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46530043"/>
    <w:bookmarkStart w:id="1" w:name="_Toc101865362"/>
    <w:bookmarkStart w:id="2" w:name="_Toc146695921"/>
    <w:bookmarkStart w:id="3" w:name="_Toc150264995"/>
    <w:bookmarkEnd w:id="0"/>
    <w:p w14:paraId="221595F8" w14:textId="40799924" w:rsidR="00066C2E" w:rsidRPr="00EB7034" w:rsidRDefault="00AD0486" w:rsidP="00AD0486">
      <w:pPr>
        <w:pStyle w:val="Ttulo1"/>
        <w:rPr>
          <w:lang w:val="es-CO"/>
        </w:rPr>
      </w:pPr>
      <w:r w:rsidRPr="00EB7034">
        <w:rPr>
          <w:noProof/>
          <w:lang w:val="es-CO" w:eastAsia="es-CO"/>
        </w:rPr>
        <mc:AlternateContent>
          <mc:Choice Requires="wps">
            <w:drawing>
              <wp:anchor distT="0" distB="0" distL="114300" distR="114300" simplePos="0" relativeHeight="251674639" behindDoc="0" locked="0" layoutInCell="1" allowOverlap="1" wp14:anchorId="13F4C0E3" wp14:editId="6460AFB3">
                <wp:simplePos x="0" y="0"/>
                <wp:positionH relativeFrom="column">
                  <wp:posOffset>-448448</wp:posOffset>
                </wp:positionH>
                <wp:positionV relativeFrom="paragraph">
                  <wp:posOffset>-333955</wp:posOffset>
                </wp:positionV>
                <wp:extent cx="3935896" cy="3077155"/>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3935896" cy="3077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6EC12F" w14:textId="1CC339D5" w:rsidR="00160BA4" w:rsidRPr="00DD7A26" w:rsidRDefault="00160BA4" w:rsidP="00AD0486">
                            <w:pPr>
                              <w:rPr>
                                <w:rFonts w:ascii="Barlow Condensed Medium" w:hAnsi="Barlow Condensed Medium"/>
                                <w:color w:val="FFFFFF" w:themeColor="background1"/>
                                <w:sz w:val="48"/>
                              </w:rPr>
                            </w:pPr>
                            <w:r w:rsidRPr="00DD7A26">
                              <w:rPr>
                                <w:rFonts w:ascii="Barlow Condensed Medium" w:hAnsi="Barlow Condensed Medium"/>
                                <w:color w:val="FFFFFF" w:themeColor="background1"/>
                                <w:sz w:val="48"/>
                              </w:rPr>
                              <w:t xml:space="preserve">AUDITORÍA ENERGÉTICA DE RECORRIDO – JARDÍN BOTÁNICO DE BOGOTÁ </w:t>
                            </w:r>
                          </w:p>
                          <w:p w14:paraId="37B6C23E" w14:textId="77777777" w:rsidR="00160BA4" w:rsidRPr="00DD7A26" w:rsidRDefault="00160BA4" w:rsidP="00AD0486">
                            <w:pPr>
                              <w:rPr>
                                <w:rFonts w:ascii="Barlow Condensed Medium" w:hAnsi="Barlow Condensed Medium"/>
                                <w:color w:val="FFFFFF" w:themeColor="background1"/>
                                <w:sz w:val="36"/>
                              </w:rPr>
                            </w:pPr>
                          </w:p>
                          <w:p w14:paraId="687E63AF" w14:textId="59E0D82B" w:rsidR="00160BA4" w:rsidRPr="00DD7A26" w:rsidRDefault="00160BA4" w:rsidP="00AD0486">
                            <w:pPr>
                              <w:rPr>
                                <w:rFonts w:ascii="Barlow Condensed Medium" w:hAnsi="Barlow Condensed Medium"/>
                                <w:color w:val="FFFFFF" w:themeColor="background1"/>
                                <w:sz w:val="36"/>
                              </w:rPr>
                            </w:pPr>
                            <w:r w:rsidRPr="00DD7A26">
                              <w:rPr>
                                <w:rFonts w:ascii="Barlow Condensed Medium" w:hAnsi="Barlow Condensed Medium"/>
                                <w:color w:val="FFFFFF" w:themeColor="background1"/>
                                <w:sz w:val="36"/>
                              </w:rPr>
                              <w:t>Octubre de 2023</w:t>
                            </w:r>
                          </w:p>
                          <w:p w14:paraId="6A6E190A" w14:textId="77777777" w:rsidR="00160BA4" w:rsidRPr="00AD0486" w:rsidRDefault="00160BA4" w:rsidP="00AD0486">
                            <w:pPr>
                              <w:rPr>
                                <w:color w:val="FFFFFF" w:themeColor="background1"/>
                                <w:sz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F4C0E3" id="_x0000_t202" coordsize="21600,21600" o:spt="202" path="m,l,21600r21600,l21600,xe">
                <v:stroke joinstyle="miter"/>
                <v:path gradientshapeok="t" o:connecttype="rect"/>
              </v:shapetype>
              <v:shape id="Cuadro de texto 2" o:spid="_x0000_s1026" type="#_x0000_t202" style="position:absolute;margin-left:-35.3pt;margin-top:-26.3pt;width:309.9pt;height:242.3pt;z-index:251674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" filled="f" stroked="f" strokeweight=".5pt">
                <v:textbox>
                  <w:txbxContent>
                    <w:p w14:paraId="4E6EC12F" w14:textId="1CC339D5" w:rsidR="00160BA4" w:rsidRPr="00DD7A26" w:rsidRDefault="00160BA4" w:rsidP="00AD0486">
                      <w:pPr>
                        <w:rPr>
                          <w:rFonts w:ascii="Barlow Condensed Medium" w:hAnsi="Barlow Condensed Medium"/>
                          <w:color w:val="FFFFFF" w:themeColor="background1"/>
                          <w:sz w:val="48"/>
                        </w:rPr>
                      </w:pPr>
                      <w:r w:rsidRPr="00DD7A26">
                        <w:rPr>
                          <w:rFonts w:ascii="Barlow Condensed Medium" w:hAnsi="Barlow Condensed Medium"/>
                          <w:color w:val="FFFFFF" w:themeColor="background1"/>
                          <w:sz w:val="48"/>
                        </w:rPr>
                        <w:t xml:space="preserve">AUDITORÍA ENERGÉTICA DE RECORRIDO – JARDÍN BOTÁNICO DE BOGOTÁ </w:t>
                      </w:r>
                    </w:p>
                    <w:p w14:paraId="37B6C23E" w14:textId="77777777" w:rsidR="00160BA4" w:rsidRPr="00DD7A26" w:rsidRDefault="00160BA4" w:rsidP="00AD0486">
                      <w:pPr>
                        <w:rPr>
                          <w:rFonts w:ascii="Barlow Condensed Medium" w:hAnsi="Barlow Condensed Medium"/>
                          <w:color w:val="FFFFFF" w:themeColor="background1"/>
                          <w:sz w:val="36"/>
                        </w:rPr>
                      </w:pPr>
                    </w:p>
                    <w:p w14:paraId="687E63AF" w14:textId="59E0D82B" w:rsidR="00160BA4" w:rsidRPr="00DD7A26" w:rsidRDefault="00160BA4" w:rsidP="00AD0486">
                      <w:pPr>
                        <w:rPr>
                          <w:rFonts w:ascii="Barlow Condensed Medium" w:hAnsi="Barlow Condensed Medium"/>
                          <w:color w:val="FFFFFF" w:themeColor="background1"/>
                          <w:sz w:val="36"/>
                        </w:rPr>
                      </w:pPr>
                      <w:r w:rsidRPr="00DD7A26">
                        <w:rPr>
                          <w:rFonts w:ascii="Barlow Condensed Medium" w:hAnsi="Barlow Condensed Medium"/>
                          <w:color w:val="FFFFFF" w:themeColor="background1"/>
                          <w:sz w:val="36"/>
                        </w:rPr>
                        <w:t>Octubre de 2023</w:t>
                      </w:r>
                    </w:p>
                    <w:p w14:paraId="6A6E190A" w14:textId="77777777" w:rsidR="00160BA4" w:rsidRPr="00AD0486" w:rsidRDefault="00160BA4" w:rsidP="00AD0486">
                      <w:pPr>
                        <w:rPr>
                          <w:color w:val="FFFFFF" w:themeColor="background1"/>
                          <w:sz w:val="36"/>
                        </w:rPr>
                      </w:pPr>
                    </w:p>
                  </w:txbxContent>
                </v:textbox>
              </v:shape>
            </w:pict>
          </mc:Fallback>
        </mc:AlternateContent>
      </w:r>
      <w:r w:rsidR="00D15426" w:rsidRPr="00EB7034">
        <w:rPr>
          <w:noProof/>
          <w:lang w:val="es-CO" w:eastAsia="es-CO"/>
        </w:rPr>
        <mc:AlternateContent>
          <mc:Choice Requires="wps">
            <w:drawing>
              <wp:anchor distT="0" distB="0" distL="114300" distR="114300" simplePos="0" relativeHeight="251657217" behindDoc="1" locked="1" layoutInCell="1" allowOverlap="1" wp14:anchorId="5C3B1A8E" wp14:editId="2ECAAC8C">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160BA4" w:rsidRPr="00CD6661" w:rsidRDefault="00160BA4" w:rsidP="000833B9">
                            <w:r w:rsidRPr="00CD6661">
                              <w:rPr>
                                <w:noProof/>
                                <w:lang w:eastAsia="es-CO"/>
                              </w:rPr>
                              <w:drawing>
                                <wp:inline distT="0" distB="0" distL="0" distR="0" wp14:anchorId="7D5E7EA2" wp14:editId="2D2D045D">
                                  <wp:extent cx="7581900" cy="10724515"/>
                                  <wp:effectExtent l="0" t="0" r="0" b="0"/>
                                  <wp:docPr id="30157032" name="Imagen 301570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1A8E" id="Text Box 8" o:spid="_x0000_s1027" type="#_x0000_t202" style="position:absolute;margin-left:-57.1pt;margin-top:-75.45pt;width:597.55pt;height:845.3pt;z-index:-251659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" fillcolor="white [3201]" strokeweight=".5pt">
                <v:textbox inset="0,0,0,0">
                  <w:txbxContent>
                    <w:p w14:paraId="1D163F84" w14:textId="77777777" w:rsidR="00160BA4" w:rsidRPr="00CD6661" w:rsidRDefault="00160BA4" w:rsidP="000833B9">
                      <w:r w:rsidRPr="00CD6661">
                        <w:rPr>
                          <w:noProof/>
                          <w:lang w:eastAsia="es-CO"/>
                        </w:rPr>
                        <w:drawing>
                          <wp:inline distT="0" distB="0" distL="0" distR="0" wp14:anchorId="7D5E7EA2" wp14:editId="2D2D045D">
                            <wp:extent cx="7581900" cy="10724515"/>
                            <wp:effectExtent l="0" t="0" r="0" b="0"/>
                            <wp:docPr id="374689451" name="Imagen 374689451">
                              <a:extLst xmlns:a="http://schemas.openxmlformats.org/drawingml/2006/main">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v:textbox>
                <w10:anchorlock/>
              </v:shape>
            </w:pict>
          </mc:Fallback>
        </mc:AlternateContent>
      </w:r>
      <w:bookmarkStart w:id="4" w:name="_Toc135808595"/>
      <w:bookmarkStart w:id="5" w:name="_Toc135808664"/>
      <w:bookmarkStart w:id="6" w:name="_Toc135833183"/>
      <w:bookmarkStart w:id="7" w:name="_Toc136704273"/>
      <w:bookmarkStart w:id="8" w:name="_Toc137210170"/>
      <w:bookmarkStart w:id="9" w:name="_Toc137372111"/>
      <w:bookmarkStart w:id="10" w:name="_Toc101865363"/>
      <w:bookmarkEnd w:id="1"/>
      <w:r w:rsidRPr="00EB7034">
        <w:rPr>
          <w:sz w:val="44"/>
          <w:lang w:val="es-CO"/>
        </w:rPr>
        <w:t xml:space="preserve"> </w:t>
      </w:r>
      <w:r w:rsidR="00912650" w:rsidRPr="00EB7034">
        <w:rPr>
          <w:noProof/>
          <w:lang w:val="es-CO" w:eastAsia="es-CO"/>
        </w:rPr>
        <w:drawing>
          <wp:anchor distT="0" distB="0" distL="114300" distR="114300" simplePos="0" relativeHeight="251657223" behindDoc="0" locked="0" layoutInCell="1" allowOverlap="1" wp14:anchorId="42796CD3" wp14:editId="304A4A8E">
            <wp:simplePos x="0" y="0"/>
            <wp:positionH relativeFrom="column">
              <wp:posOffset>5072722</wp:posOffset>
            </wp:positionH>
            <wp:positionV relativeFrom="paragraph">
              <wp:posOffset>6832600</wp:posOffset>
            </wp:positionV>
            <wp:extent cx="1010285" cy="851535"/>
            <wp:effectExtent l="0" t="0" r="5715" b="0"/>
            <wp:wrapNone/>
            <wp:docPr id="82" name="Picture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2"/>
      <w:bookmarkEnd w:id="3"/>
      <w:bookmarkEnd w:id="4"/>
      <w:bookmarkEnd w:id="5"/>
      <w:bookmarkEnd w:id="6"/>
      <w:bookmarkEnd w:id="7"/>
      <w:bookmarkEnd w:id="8"/>
      <w:bookmarkEnd w:id="9"/>
      <w:bookmarkEnd w:id="10"/>
      <w:r w:rsidR="00066C2E" w:rsidRPr="00EB7034">
        <w:rPr>
          <w:lang w:val="es-CO"/>
        </w:rPr>
        <w:br w:type="page"/>
      </w:r>
    </w:p>
    <w:p w14:paraId="2FDE5E76" w14:textId="22D91C1C" w:rsidR="009551E6" w:rsidRPr="00B20ED9" w:rsidRDefault="00CE6BCC" w:rsidP="00DD7A26">
      <w:pPr>
        <w:rPr>
          <w:rFonts w:ascii="Barlow Condensed Medium" w:hAnsi="Barlow Condensed Medium"/>
          <w:noProof/>
          <w:color w:val="129E47"/>
          <w:sz w:val="60"/>
          <w:szCs w:val="60"/>
        </w:rPr>
      </w:pPr>
      <w:bookmarkStart w:id="11" w:name="_Toc150264996"/>
      <w:r w:rsidRPr="00B20ED9">
        <w:rPr>
          <w:rFonts w:ascii="Barlow Condensed Medium" w:hAnsi="Barlow Condensed Medium"/>
          <w:color w:val="129E47"/>
          <w:sz w:val="60"/>
          <w:szCs w:val="60"/>
        </w:rPr>
        <w:lastRenderedPageBreak/>
        <w:t>Conte</w:t>
      </w:r>
      <w:r w:rsidR="00032CD8" w:rsidRPr="00B20ED9">
        <w:rPr>
          <w:rFonts w:ascii="Barlow Condensed Medium" w:hAnsi="Barlow Condensed Medium"/>
          <w:color w:val="129E47"/>
          <w:sz w:val="60"/>
          <w:szCs w:val="60"/>
        </w:rPr>
        <w:t>nido</w:t>
      </w:r>
      <w:bookmarkEnd w:id="11"/>
      <w:r w:rsidR="00023E60" w:rsidRPr="00B20ED9">
        <w:rPr>
          <w:rFonts w:ascii="Barlow Condensed Medium" w:hAnsi="Barlow Condensed Medium" w:cstheme="minorHAnsi"/>
          <w:b/>
          <w:bCs/>
          <w:noProof/>
          <w:color w:val="129E47"/>
          <w:sz w:val="60"/>
          <w:szCs w:val="60"/>
        </w:rPr>
        <w:fldChar w:fldCharType="begin"/>
      </w:r>
      <w:r w:rsidR="00023E60" w:rsidRPr="00B20ED9">
        <w:rPr>
          <w:rFonts w:ascii="Barlow Condensed Medium" w:hAnsi="Barlow Condensed Medium"/>
          <w:sz w:val="60"/>
          <w:szCs w:val="60"/>
        </w:rPr>
        <w:instrText xml:space="preserve"> TOC \o "1-3" \u </w:instrText>
      </w:r>
      <w:r w:rsidR="00023E60" w:rsidRPr="00B20ED9">
        <w:rPr>
          <w:rFonts w:ascii="Barlow Condensed Medium" w:hAnsi="Barlow Condensed Medium" w:cstheme="minorHAnsi"/>
          <w:b/>
          <w:bCs/>
          <w:noProof/>
          <w:color w:val="129E47"/>
          <w:sz w:val="60"/>
          <w:szCs w:val="60"/>
        </w:rPr>
        <w:fldChar w:fldCharType="separate"/>
      </w:r>
    </w:p>
    <w:p w14:paraId="60D1C2E6" w14:textId="23BC94B6" w:rsidR="009551E6" w:rsidRPr="00EB7034" w:rsidRDefault="009551E6">
      <w:pPr>
        <w:pStyle w:val="TDC1"/>
        <w:tabs>
          <w:tab w:val="right" w:leader="dot" w:pos="9633"/>
        </w:tabs>
        <w:rPr>
          <w:rFonts w:eastAsiaTheme="minorEastAsia" w:cstheme="minorBidi"/>
          <w:b w:val="0"/>
          <w:bCs w:val="0"/>
          <w:color w:val="auto"/>
          <w:sz w:val="22"/>
          <w:szCs w:val="22"/>
          <w:lang w:eastAsia="es-CO"/>
        </w:rPr>
      </w:pPr>
      <w:r w:rsidRPr="00EB7034">
        <w:rPr>
          <w:rFonts w:cs="Times New Roman"/>
        </w:rPr>
        <w:t>Lista de Acrónimos</w:t>
      </w:r>
      <w:r w:rsidRPr="00EB7034">
        <w:tab/>
      </w:r>
      <w:r w:rsidRPr="00EB7034">
        <w:fldChar w:fldCharType="begin"/>
      </w:r>
      <w:r w:rsidRPr="00EB7034">
        <w:instrText xml:space="preserve"> PAGEREF _Toc150264997 \h </w:instrText>
      </w:r>
      <w:r w:rsidRPr="00EB7034">
        <w:fldChar w:fldCharType="separate"/>
      </w:r>
      <w:r w:rsidR="00202CE1">
        <w:t>4</w:t>
      </w:r>
      <w:r w:rsidRPr="00EB7034">
        <w:fldChar w:fldCharType="end"/>
      </w:r>
    </w:p>
    <w:p w14:paraId="6A2ED429" w14:textId="1C5D9D1C" w:rsidR="009551E6" w:rsidRPr="00EB7034" w:rsidRDefault="009551E6">
      <w:pPr>
        <w:pStyle w:val="TDC1"/>
        <w:tabs>
          <w:tab w:val="right" w:leader="dot" w:pos="9633"/>
        </w:tabs>
        <w:rPr>
          <w:rFonts w:eastAsiaTheme="minorEastAsia" w:cstheme="minorBidi"/>
          <w:b w:val="0"/>
          <w:bCs w:val="0"/>
          <w:color w:val="auto"/>
          <w:sz w:val="22"/>
          <w:szCs w:val="22"/>
          <w:lang w:eastAsia="es-CO"/>
        </w:rPr>
      </w:pPr>
      <w:r w:rsidRPr="00EB7034">
        <w:t>Resumen Ejecutivo</w:t>
      </w:r>
      <w:r w:rsidRPr="00EB7034">
        <w:tab/>
      </w:r>
      <w:r w:rsidRPr="00EB7034">
        <w:fldChar w:fldCharType="begin"/>
      </w:r>
      <w:r w:rsidRPr="00EB7034">
        <w:instrText xml:space="preserve"> PAGEREF _Toc150264998 \h </w:instrText>
      </w:r>
      <w:r w:rsidRPr="00EB7034">
        <w:fldChar w:fldCharType="separate"/>
      </w:r>
      <w:r w:rsidR="00202CE1">
        <w:t>5</w:t>
      </w:r>
      <w:r w:rsidRPr="00EB7034">
        <w:fldChar w:fldCharType="end"/>
      </w:r>
    </w:p>
    <w:p w14:paraId="218E0FB3" w14:textId="77C44711" w:rsidR="009551E6" w:rsidRPr="00EB7034" w:rsidRDefault="009551E6">
      <w:pPr>
        <w:pStyle w:val="TDC1"/>
        <w:tabs>
          <w:tab w:val="right" w:leader="dot" w:pos="9633"/>
        </w:tabs>
        <w:rPr>
          <w:rFonts w:eastAsiaTheme="minorEastAsia" w:cstheme="minorBidi"/>
          <w:b w:val="0"/>
          <w:bCs w:val="0"/>
          <w:color w:val="auto"/>
          <w:sz w:val="22"/>
          <w:szCs w:val="22"/>
          <w:lang w:eastAsia="es-CO"/>
        </w:rPr>
      </w:pPr>
      <w:r w:rsidRPr="00EB7034">
        <w:t>1. Generalidades</w:t>
      </w:r>
      <w:r w:rsidRPr="00EB7034">
        <w:tab/>
      </w:r>
      <w:r w:rsidRPr="00EB7034">
        <w:fldChar w:fldCharType="begin"/>
      </w:r>
      <w:r w:rsidRPr="00EB7034">
        <w:instrText xml:space="preserve"> PAGEREF _Toc150264999 \h </w:instrText>
      </w:r>
      <w:r w:rsidRPr="00EB7034">
        <w:fldChar w:fldCharType="separate"/>
      </w:r>
      <w:r w:rsidR="00202CE1">
        <w:t>7</w:t>
      </w:r>
      <w:r w:rsidRPr="00EB7034">
        <w:fldChar w:fldCharType="end"/>
      </w:r>
    </w:p>
    <w:p w14:paraId="61FD0198" w14:textId="2A6BC643" w:rsidR="009551E6" w:rsidRPr="00EB7034" w:rsidRDefault="009551E6">
      <w:pPr>
        <w:pStyle w:val="TDC3"/>
        <w:rPr>
          <w:rFonts w:ascii="Barlow" w:eastAsiaTheme="minorEastAsia" w:hAnsi="Barlow" w:cstheme="minorBidi"/>
          <w:noProof/>
          <w:color w:val="auto"/>
          <w:sz w:val="22"/>
          <w:szCs w:val="22"/>
          <w:lang w:eastAsia="es-CO"/>
        </w:rPr>
      </w:pPr>
      <w:r w:rsidRPr="00EB7034">
        <w:rPr>
          <w:rFonts w:ascii="Barlow" w:hAnsi="Barlow"/>
          <w:noProof/>
        </w:rPr>
        <w:t>1.1 Introducción</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_Toc150265000 \h </w:instrText>
      </w:r>
      <w:r w:rsidRPr="00EB7034">
        <w:rPr>
          <w:rFonts w:ascii="Barlow" w:hAnsi="Barlow"/>
          <w:noProof/>
        </w:rPr>
      </w:r>
      <w:r w:rsidRPr="00EB7034">
        <w:rPr>
          <w:rFonts w:ascii="Barlow" w:hAnsi="Barlow"/>
          <w:noProof/>
        </w:rPr>
        <w:fldChar w:fldCharType="separate"/>
      </w:r>
      <w:r w:rsidR="00202CE1">
        <w:rPr>
          <w:rFonts w:ascii="Barlow" w:hAnsi="Barlow"/>
          <w:noProof/>
        </w:rPr>
        <w:t>7</w:t>
      </w:r>
      <w:r w:rsidRPr="00EB7034">
        <w:rPr>
          <w:rFonts w:ascii="Barlow" w:hAnsi="Barlow"/>
          <w:noProof/>
        </w:rPr>
        <w:fldChar w:fldCharType="end"/>
      </w:r>
    </w:p>
    <w:p w14:paraId="42330D91" w14:textId="71FAA107" w:rsidR="009551E6" w:rsidRPr="00EB7034" w:rsidRDefault="009551E6">
      <w:pPr>
        <w:pStyle w:val="TDC3"/>
        <w:rPr>
          <w:rFonts w:ascii="Barlow" w:eastAsiaTheme="minorEastAsia" w:hAnsi="Barlow" w:cstheme="minorBidi"/>
          <w:noProof/>
          <w:color w:val="auto"/>
          <w:sz w:val="22"/>
          <w:szCs w:val="22"/>
          <w:lang w:eastAsia="es-CO"/>
        </w:rPr>
      </w:pPr>
      <w:r w:rsidRPr="00EB7034">
        <w:rPr>
          <w:rFonts w:ascii="Barlow" w:hAnsi="Barlow"/>
          <w:noProof/>
        </w:rPr>
        <w:t>1.2 Objetivo</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_Toc150265001 \h </w:instrText>
      </w:r>
      <w:r w:rsidRPr="00EB7034">
        <w:rPr>
          <w:rFonts w:ascii="Barlow" w:hAnsi="Barlow"/>
          <w:noProof/>
        </w:rPr>
      </w:r>
      <w:r w:rsidRPr="00EB7034">
        <w:rPr>
          <w:rFonts w:ascii="Barlow" w:hAnsi="Barlow"/>
          <w:noProof/>
        </w:rPr>
        <w:fldChar w:fldCharType="separate"/>
      </w:r>
      <w:r w:rsidR="00202CE1">
        <w:rPr>
          <w:rFonts w:ascii="Barlow" w:hAnsi="Barlow"/>
          <w:noProof/>
        </w:rPr>
        <w:t>7</w:t>
      </w:r>
      <w:r w:rsidRPr="00EB7034">
        <w:rPr>
          <w:rFonts w:ascii="Barlow" w:hAnsi="Barlow"/>
          <w:noProof/>
        </w:rPr>
        <w:fldChar w:fldCharType="end"/>
      </w:r>
    </w:p>
    <w:p w14:paraId="3B9C5C5A" w14:textId="27F6B57D" w:rsidR="009551E6" w:rsidRPr="00EB7034" w:rsidRDefault="009551E6">
      <w:pPr>
        <w:pStyle w:val="TDC3"/>
        <w:rPr>
          <w:rFonts w:ascii="Barlow" w:eastAsiaTheme="minorEastAsia" w:hAnsi="Barlow" w:cstheme="minorBidi"/>
          <w:noProof/>
          <w:color w:val="auto"/>
          <w:sz w:val="22"/>
          <w:szCs w:val="22"/>
          <w:lang w:eastAsia="es-CO"/>
        </w:rPr>
      </w:pPr>
      <w:r w:rsidRPr="00EB7034">
        <w:rPr>
          <w:rFonts w:ascii="Barlow" w:hAnsi="Barlow"/>
          <w:noProof/>
        </w:rPr>
        <w:t>1.2.1 Objetivos específicos</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_Toc150265002 \h </w:instrText>
      </w:r>
      <w:r w:rsidRPr="00EB7034">
        <w:rPr>
          <w:rFonts w:ascii="Barlow" w:hAnsi="Barlow"/>
          <w:noProof/>
        </w:rPr>
      </w:r>
      <w:r w:rsidRPr="00EB7034">
        <w:rPr>
          <w:rFonts w:ascii="Barlow" w:hAnsi="Barlow"/>
          <w:noProof/>
        </w:rPr>
        <w:fldChar w:fldCharType="separate"/>
      </w:r>
      <w:r w:rsidR="00202CE1">
        <w:rPr>
          <w:rFonts w:ascii="Barlow" w:hAnsi="Barlow"/>
          <w:noProof/>
        </w:rPr>
        <w:t>8</w:t>
      </w:r>
      <w:r w:rsidRPr="00EB7034">
        <w:rPr>
          <w:rFonts w:ascii="Barlow" w:hAnsi="Barlow"/>
          <w:noProof/>
        </w:rPr>
        <w:fldChar w:fldCharType="end"/>
      </w:r>
    </w:p>
    <w:p w14:paraId="788FB904" w14:textId="2FCA030F" w:rsidR="009551E6" w:rsidRPr="00EB7034" w:rsidRDefault="009551E6">
      <w:pPr>
        <w:pStyle w:val="TDC3"/>
        <w:rPr>
          <w:rFonts w:ascii="Barlow" w:eastAsiaTheme="minorEastAsia" w:hAnsi="Barlow" w:cstheme="minorBidi"/>
          <w:noProof/>
          <w:color w:val="auto"/>
          <w:sz w:val="22"/>
          <w:szCs w:val="22"/>
          <w:lang w:eastAsia="es-CO"/>
        </w:rPr>
      </w:pPr>
      <w:r w:rsidRPr="00EB7034">
        <w:rPr>
          <w:rFonts w:ascii="Barlow" w:hAnsi="Barlow"/>
          <w:noProof/>
        </w:rPr>
        <w:t>1.3 Alcance</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_Toc150265003 \h </w:instrText>
      </w:r>
      <w:r w:rsidRPr="00EB7034">
        <w:rPr>
          <w:rFonts w:ascii="Barlow" w:hAnsi="Barlow"/>
          <w:noProof/>
        </w:rPr>
      </w:r>
      <w:r w:rsidRPr="00EB7034">
        <w:rPr>
          <w:rFonts w:ascii="Barlow" w:hAnsi="Barlow"/>
          <w:noProof/>
        </w:rPr>
        <w:fldChar w:fldCharType="separate"/>
      </w:r>
      <w:r w:rsidR="00202CE1">
        <w:rPr>
          <w:rFonts w:ascii="Barlow" w:hAnsi="Barlow"/>
          <w:noProof/>
        </w:rPr>
        <w:t>8</w:t>
      </w:r>
      <w:r w:rsidRPr="00EB7034">
        <w:rPr>
          <w:rFonts w:ascii="Barlow" w:hAnsi="Barlow"/>
          <w:noProof/>
        </w:rPr>
        <w:fldChar w:fldCharType="end"/>
      </w:r>
    </w:p>
    <w:p w14:paraId="3CB9C3DE" w14:textId="13C43C91" w:rsidR="009551E6" w:rsidRPr="00EB7034" w:rsidRDefault="009551E6">
      <w:pPr>
        <w:pStyle w:val="TDC3"/>
        <w:rPr>
          <w:rFonts w:ascii="Barlow" w:eastAsiaTheme="minorEastAsia" w:hAnsi="Barlow" w:cstheme="minorBidi"/>
          <w:noProof/>
          <w:color w:val="auto"/>
          <w:sz w:val="22"/>
          <w:szCs w:val="22"/>
          <w:lang w:eastAsia="es-CO"/>
        </w:rPr>
      </w:pPr>
      <w:r w:rsidRPr="00EB7034">
        <w:rPr>
          <w:rFonts w:ascii="Barlow" w:hAnsi="Barlow"/>
          <w:noProof/>
        </w:rPr>
        <w:t>1.4 Términos y definiciones</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_Toc150265004 \h </w:instrText>
      </w:r>
      <w:r w:rsidRPr="00EB7034">
        <w:rPr>
          <w:rFonts w:ascii="Barlow" w:hAnsi="Barlow"/>
          <w:noProof/>
        </w:rPr>
      </w:r>
      <w:r w:rsidRPr="00EB7034">
        <w:rPr>
          <w:rFonts w:ascii="Barlow" w:hAnsi="Barlow"/>
          <w:noProof/>
        </w:rPr>
        <w:fldChar w:fldCharType="separate"/>
      </w:r>
      <w:r w:rsidR="00202CE1">
        <w:rPr>
          <w:rFonts w:ascii="Barlow" w:hAnsi="Barlow"/>
          <w:noProof/>
        </w:rPr>
        <w:t>9</w:t>
      </w:r>
      <w:r w:rsidRPr="00EB7034">
        <w:rPr>
          <w:rFonts w:ascii="Barlow" w:hAnsi="Barlow"/>
          <w:noProof/>
        </w:rPr>
        <w:fldChar w:fldCharType="end"/>
      </w:r>
    </w:p>
    <w:p w14:paraId="3D9BE767" w14:textId="3E1F26A1" w:rsidR="009551E6" w:rsidRPr="00EB7034" w:rsidRDefault="009551E6">
      <w:pPr>
        <w:pStyle w:val="TDC1"/>
        <w:tabs>
          <w:tab w:val="right" w:leader="dot" w:pos="9633"/>
        </w:tabs>
        <w:rPr>
          <w:rFonts w:eastAsiaTheme="minorEastAsia" w:cstheme="minorBidi"/>
          <w:b w:val="0"/>
          <w:bCs w:val="0"/>
          <w:color w:val="auto"/>
          <w:sz w:val="22"/>
          <w:szCs w:val="22"/>
          <w:lang w:eastAsia="es-CO"/>
        </w:rPr>
      </w:pPr>
      <w:r w:rsidRPr="00EB7034">
        <w:t>2. Caracterización de la edificación</w:t>
      </w:r>
      <w:r w:rsidRPr="00EB7034">
        <w:tab/>
      </w:r>
      <w:r w:rsidRPr="00EB7034">
        <w:fldChar w:fldCharType="begin"/>
      </w:r>
      <w:r w:rsidRPr="00EB7034">
        <w:instrText xml:space="preserve"> PAGEREF _Toc150265005 \h </w:instrText>
      </w:r>
      <w:r w:rsidRPr="00EB7034">
        <w:fldChar w:fldCharType="separate"/>
      </w:r>
      <w:r w:rsidR="00202CE1">
        <w:t>11</w:t>
      </w:r>
      <w:r w:rsidRPr="00EB7034">
        <w:fldChar w:fldCharType="end"/>
      </w:r>
    </w:p>
    <w:p w14:paraId="21092666" w14:textId="1649379E" w:rsidR="009551E6" w:rsidRPr="00EB7034" w:rsidRDefault="009551E6">
      <w:pPr>
        <w:pStyle w:val="TDC3"/>
        <w:rPr>
          <w:rFonts w:ascii="Barlow" w:eastAsiaTheme="minorEastAsia" w:hAnsi="Barlow" w:cstheme="minorBidi"/>
          <w:noProof/>
          <w:color w:val="auto"/>
          <w:sz w:val="22"/>
          <w:szCs w:val="22"/>
          <w:lang w:eastAsia="es-CO"/>
        </w:rPr>
      </w:pPr>
      <w:r w:rsidRPr="00EB7034">
        <w:rPr>
          <w:rFonts w:ascii="Barlow" w:hAnsi="Barlow"/>
          <w:noProof/>
        </w:rPr>
        <w:t>2.1 Características generales de la edificación</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_Toc150265006 \h </w:instrText>
      </w:r>
      <w:r w:rsidRPr="00EB7034">
        <w:rPr>
          <w:rFonts w:ascii="Barlow" w:hAnsi="Barlow"/>
          <w:noProof/>
        </w:rPr>
      </w:r>
      <w:r w:rsidRPr="00EB7034">
        <w:rPr>
          <w:rFonts w:ascii="Barlow" w:hAnsi="Barlow"/>
          <w:noProof/>
        </w:rPr>
        <w:fldChar w:fldCharType="separate"/>
      </w:r>
      <w:r w:rsidR="00202CE1">
        <w:rPr>
          <w:rFonts w:ascii="Barlow" w:hAnsi="Barlow"/>
          <w:noProof/>
        </w:rPr>
        <w:t>11</w:t>
      </w:r>
      <w:r w:rsidRPr="00EB7034">
        <w:rPr>
          <w:rFonts w:ascii="Barlow" w:hAnsi="Barlow"/>
          <w:noProof/>
        </w:rPr>
        <w:fldChar w:fldCharType="end"/>
      </w:r>
    </w:p>
    <w:p w14:paraId="7712D192" w14:textId="770F4BC3" w:rsidR="009551E6" w:rsidRPr="00EB7034" w:rsidRDefault="009551E6">
      <w:pPr>
        <w:pStyle w:val="TDC3"/>
        <w:rPr>
          <w:rFonts w:ascii="Barlow" w:eastAsiaTheme="minorEastAsia" w:hAnsi="Barlow" w:cstheme="minorBidi"/>
          <w:noProof/>
          <w:color w:val="auto"/>
          <w:sz w:val="22"/>
          <w:szCs w:val="22"/>
          <w:lang w:eastAsia="es-CO"/>
        </w:rPr>
      </w:pPr>
      <w:r w:rsidRPr="00EB7034">
        <w:rPr>
          <w:rFonts w:ascii="Barlow" w:hAnsi="Barlow"/>
          <w:noProof/>
        </w:rPr>
        <w:t>2.2 Características energéticas de la edificación</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_Toc150265007 \h </w:instrText>
      </w:r>
      <w:r w:rsidRPr="00EB7034">
        <w:rPr>
          <w:rFonts w:ascii="Barlow" w:hAnsi="Barlow"/>
          <w:noProof/>
        </w:rPr>
      </w:r>
      <w:r w:rsidRPr="00EB7034">
        <w:rPr>
          <w:rFonts w:ascii="Barlow" w:hAnsi="Barlow"/>
          <w:noProof/>
        </w:rPr>
        <w:fldChar w:fldCharType="separate"/>
      </w:r>
      <w:r w:rsidR="00202CE1">
        <w:rPr>
          <w:rFonts w:ascii="Barlow" w:hAnsi="Barlow"/>
          <w:noProof/>
        </w:rPr>
        <w:t>12</w:t>
      </w:r>
      <w:r w:rsidRPr="00EB7034">
        <w:rPr>
          <w:rFonts w:ascii="Barlow" w:hAnsi="Barlow"/>
          <w:noProof/>
        </w:rPr>
        <w:fldChar w:fldCharType="end"/>
      </w:r>
    </w:p>
    <w:p w14:paraId="27FEC8EC" w14:textId="7955C311" w:rsidR="009551E6" w:rsidRPr="00EB7034" w:rsidRDefault="009551E6" w:rsidP="006D249C">
      <w:pPr>
        <w:pStyle w:val="TDC2"/>
        <w:tabs>
          <w:tab w:val="clear" w:pos="4661"/>
        </w:tabs>
        <w:rPr>
          <w:rFonts w:eastAsiaTheme="minorEastAsia" w:cstheme="minorBidi"/>
          <w:color w:val="auto"/>
          <w:sz w:val="22"/>
          <w:szCs w:val="22"/>
          <w:lang w:eastAsia="es-CO"/>
        </w:rPr>
      </w:pPr>
      <w:r w:rsidRPr="00EB7034">
        <w:rPr>
          <w:color w:val="auto"/>
        </w:rPr>
        <w:t>2.3 Características energéticas de la edificación</w:t>
      </w:r>
      <w:r w:rsidRPr="00EB7034">
        <w:tab/>
      </w:r>
      <w:r w:rsidRPr="00EB7034">
        <w:fldChar w:fldCharType="begin"/>
      </w:r>
      <w:r w:rsidRPr="00EB7034">
        <w:instrText xml:space="preserve"> PAGEREF _Toc150265008 \h </w:instrText>
      </w:r>
      <w:r w:rsidRPr="00EB7034">
        <w:fldChar w:fldCharType="separate"/>
      </w:r>
      <w:r w:rsidR="00202CE1">
        <w:t>12</w:t>
      </w:r>
      <w:r w:rsidRPr="00EB7034">
        <w:fldChar w:fldCharType="end"/>
      </w:r>
    </w:p>
    <w:p w14:paraId="746EDB60" w14:textId="4EC84994" w:rsidR="009551E6" w:rsidRPr="00EB7034" w:rsidRDefault="009551E6" w:rsidP="006D249C">
      <w:pPr>
        <w:pStyle w:val="TDC2"/>
        <w:tabs>
          <w:tab w:val="clear" w:pos="4661"/>
        </w:tabs>
        <w:rPr>
          <w:rFonts w:eastAsiaTheme="minorEastAsia" w:cstheme="minorBidi"/>
          <w:color w:val="auto"/>
          <w:sz w:val="22"/>
          <w:szCs w:val="22"/>
          <w:lang w:eastAsia="es-CO"/>
        </w:rPr>
      </w:pPr>
      <w:r w:rsidRPr="00EB7034">
        <w:t>Energía eléctrica</w:t>
      </w:r>
      <w:r w:rsidRPr="00EB7034">
        <w:tab/>
      </w:r>
      <w:r w:rsidRPr="00EB7034">
        <w:fldChar w:fldCharType="begin"/>
      </w:r>
      <w:r w:rsidRPr="00EB7034">
        <w:instrText xml:space="preserve"> PAGEREF _Toc150265009 \h </w:instrText>
      </w:r>
      <w:r w:rsidRPr="00EB7034">
        <w:fldChar w:fldCharType="separate"/>
      </w:r>
      <w:r w:rsidR="00202CE1">
        <w:t>13</w:t>
      </w:r>
      <w:r w:rsidRPr="00EB7034">
        <w:fldChar w:fldCharType="end"/>
      </w:r>
    </w:p>
    <w:p w14:paraId="5BE2E351" w14:textId="58059F63" w:rsidR="009551E6" w:rsidRPr="00EB7034" w:rsidRDefault="009551E6" w:rsidP="006D249C">
      <w:pPr>
        <w:pStyle w:val="TDC2"/>
        <w:tabs>
          <w:tab w:val="clear" w:pos="4661"/>
        </w:tabs>
        <w:rPr>
          <w:rFonts w:eastAsiaTheme="minorEastAsia" w:cstheme="minorBidi"/>
          <w:color w:val="auto"/>
          <w:sz w:val="22"/>
          <w:szCs w:val="22"/>
          <w:lang w:eastAsia="es-CO"/>
        </w:rPr>
      </w:pPr>
      <w:r w:rsidRPr="00EB7034">
        <w:t>Diésel</w:t>
      </w:r>
      <w:r w:rsidRPr="00EB7034">
        <w:tab/>
      </w:r>
      <w:r w:rsidRPr="00EB7034">
        <w:fldChar w:fldCharType="begin"/>
      </w:r>
      <w:r w:rsidRPr="00EB7034">
        <w:instrText xml:space="preserve"> PAGEREF _Toc150265010 \h </w:instrText>
      </w:r>
      <w:r w:rsidRPr="00EB7034">
        <w:fldChar w:fldCharType="separate"/>
      </w:r>
      <w:r w:rsidR="00202CE1">
        <w:t>13</w:t>
      </w:r>
      <w:r w:rsidRPr="00EB7034">
        <w:fldChar w:fldCharType="end"/>
      </w:r>
    </w:p>
    <w:p w14:paraId="2A377491" w14:textId="767F3DCB" w:rsidR="009551E6" w:rsidRPr="00EB7034" w:rsidRDefault="009551E6" w:rsidP="006D249C">
      <w:pPr>
        <w:pStyle w:val="TDC2"/>
        <w:tabs>
          <w:tab w:val="clear" w:pos="4661"/>
        </w:tabs>
        <w:rPr>
          <w:rFonts w:eastAsiaTheme="minorEastAsia" w:cstheme="minorBidi"/>
          <w:color w:val="auto"/>
          <w:sz w:val="22"/>
          <w:szCs w:val="22"/>
          <w:lang w:eastAsia="es-CO"/>
        </w:rPr>
      </w:pPr>
      <w:r w:rsidRPr="00EB7034">
        <w:t>Gasolina</w:t>
      </w:r>
      <w:r w:rsidRPr="00EB7034">
        <w:tab/>
      </w:r>
      <w:r w:rsidRPr="00EB7034">
        <w:fldChar w:fldCharType="begin"/>
      </w:r>
      <w:r w:rsidRPr="00EB7034">
        <w:instrText xml:space="preserve"> PAGEREF _Toc150265011 \h </w:instrText>
      </w:r>
      <w:r w:rsidRPr="00EB7034">
        <w:fldChar w:fldCharType="separate"/>
      </w:r>
      <w:r w:rsidR="00202CE1">
        <w:t>13</w:t>
      </w:r>
      <w:r w:rsidRPr="00EB7034">
        <w:fldChar w:fldCharType="end"/>
      </w:r>
    </w:p>
    <w:p w14:paraId="2C7FA5DC" w14:textId="6997F6B6" w:rsidR="009551E6" w:rsidRPr="00EB7034" w:rsidRDefault="009551E6" w:rsidP="006D249C">
      <w:pPr>
        <w:pStyle w:val="TDC2"/>
        <w:tabs>
          <w:tab w:val="clear" w:pos="4661"/>
        </w:tabs>
        <w:rPr>
          <w:rFonts w:eastAsiaTheme="minorEastAsia" w:cstheme="minorBidi"/>
          <w:color w:val="auto"/>
          <w:sz w:val="22"/>
          <w:szCs w:val="22"/>
          <w:lang w:eastAsia="es-CO"/>
        </w:rPr>
      </w:pPr>
      <w:r w:rsidRPr="00EB7034">
        <w:t>Agua</w:t>
      </w:r>
      <w:r w:rsidRPr="00EB7034">
        <w:tab/>
      </w:r>
      <w:r w:rsidRPr="00EB7034">
        <w:fldChar w:fldCharType="begin"/>
      </w:r>
      <w:r w:rsidRPr="00EB7034">
        <w:instrText xml:space="preserve"> PAGEREF _Toc150265012 \h </w:instrText>
      </w:r>
      <w:r w:rsidRPr="00EB7034">
        <w:fldChar w:fldCharType="separate"/>
      </w:r>
      <w:r w:rsidR="00202CE1">
        <w:t>14</w:t>
      </w:r>
      <w:r w:rsidRPr="00EB7034">
        <w:fldChar w:fldCharType="end"/>
      </w:r>
    </w:p>
    <w:p w14:paraId="380AB1D4" w14:textId="12CDF4D7" w:rsidR="009551E6" w:rsidRPr="00EB7034" w:rsidRDefault="009551E6" w:rsidP="006D249C">
      <w:pPr>
        <w:pStyle w:val="TDC1"/>
        <w:tabs>
          <w:tab w:val="right" w:pos="9639"/>
        </w:tabs>
        <w:rPr>
          <w:rFonts w:eastAsiaTheme="minorEastAsia" w:cstheme="minorBidi"/>
          <w:b w:val="0"/>
          <w:bCs w:val="0"/>
          <w:color w:val="auto"/>
          <w:sz w:val="22"/>
          <w:szCs w:val="22"/>
          <w:lang w:eastAsia="es-CO"/>
        </w:rPr>
      </w:pPr>
      <w:r w:rsidRPr="00EB7034">
        <w:t>3. Uso y consumo de la energía</w:t>
      </w:r>
      <w:r w:rsidRPr="00EB7034">
        <w:tab/>
      </w:r>
      <w:r w:rsidRPr="00EB7034">
        <w:fldChar w:fldCharType="begin"/>
      </w:r>
      <w:r w:rsidRPr="00EB7034">
        <w:instrText xml:space="preserve"> PAGEREF _Toc150265013 \h </w:instrText>
      </w:r>
      <w:r w:rsidRPr="00EB7034">
        <w:fldChar w:fldCharType="separate"/>
      </w:r>
      <w:r w:rsidR="00202CE1">
        <w:t>15</w:t>
      </w:r>
      <w:r w:rsidRPr="00EB7034">
        <w:fldChar w:fldCharType="end"/>
      </w:r>
    </w:p>
    <w:p w14:paraId="0D54E1BE" w14:textId="025FF69B"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3.1 Distribución de consumos e identificación de Usos Significativos de Energía (USE)</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_Toc150265014 \h </w:instrText>
      </w:r>
      <w:r w:rsidRPr="00EB7034">
        <w:rPr>
          <w:rFonts w:ascii="Barlow" w:hAnsi="Barlow"/>
          <w:noProof/>
        </w:rPr>
      </w:r>
      <w:r w:rsidRPr="00EB7034">
        <w:rPr>
          <w:rFonts w:ascii="Barlow" w:hAnsi="Barlow"/>
          <w:noProof/>
        </w:rPr>
        <w:fldChar w:fldCharType="separate"/>
      </w:r>
      <w:r w:rsidR="00202CE1">
        <w:rPr>
          <w:rFonts w:ascii="Barlow" w:hAnsi="Barlow"/>
          <w:noProof/>
        </w:rPr>
        <w:t>15</w:t>
      </w:r>
      <w:r w:rsidRPr="00EB7034">
        <w:rPr>
          <w:rFonts w:ascii="Barlow" w:hAnsi="Barlow"/>
          <w:noProof/>
        </w:rPr>
        <w:fldChar w:fldCharType="end"/>
      </w:r>
    </w:p>
    <w:p w14:paraId="0C64F3B1" w14:textId="0D4ADBF6"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3.1.1 Energía Eléctrica</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_Toc150265015 \h </w:instrText>
      </w:r>
      <w:r w:rsidRPr="00EB7034">
        <w:rPr>
          <w:rFonts w:ascii="Barlow" w:hAnsi="Barlow"/>
          <w:noProof/>
        </w:rPr>
      </w:r>
      <w:r w:rsidRPr="00EB7034">
        <w:rPr>
          <w:rFonts w:ascii="Barlow" w:hAnsi="Barlow"/>
          <w:noProof/>
        </w:rPr>
        <w:fldChar w:fldCharType="separate"/>
      </w:r>
      <w:r w:rsidR="00202CE1">
        <w:rPr>
          <w:rFonts w:ascii="Barlow" w:hAnsi="Barlow"/>
          <w:noProof/>
        </w:rPr>
        <w:t>15</w:t>
      </w:r>
      <w:r w:rsidRPr="00EB7034">
        <w:rPr>
          <w:rFonts w:ascii="Barlow" w:hAnsi="Barlow"/>
          <w:noProof/>
        </w:rPr>
        <w:fldChar w:fldCharType="end"/>
      </w:r>
    </w:p>
    <w:p w14:paraId="17E59396" w14:textId="6DECCB31"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3.1.2 Diésel</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_Toc150265016 \h </w:instrText>
      </w:r>
      <w:r w:rsidRPr="00EB7034">
        <w:rPr>
          <w:rFonts w:ascii="Barlow" w:hAnsi="Barlow"/>
          <w:noProof/>
        </w:rPr>
      </w:r>
      <w:r w:rsidRPr="00EB7034">
        <w:rPr>
          <w:rFonts w:ascii="Barlow" w:hAnsi="Barlow"/>
          <w:noProof/>
        </w:rPr>
        <w:fldChar w:fldCharType="separate"/>
      </w:r>
      <w:r w:rsidR="00202CE1">
        <w:rPr>
          <w:rFonts w:ascii="Barlow" w:hAnsi="Barlow"/>
          <w:noProof/>
        </w:rPr>
        <w:t>16</w:t>
      </w:r>
      <w:r w:rsidRPr="00EB7034">
        <w:rPr>
          <w:rFonts w:ascii="Barlow" w:hAnsi="Barlow"/>
          <w:noProof/>
        </w:rPr>
        <w:fldChar w:fldCharType="end"/>
      </w:r>
    </w:p>
    <w:p w14:paraId="5D5BA381" w14:textId="0C1D552F"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3.1.3 Gasolina</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_Toc150265017 \h </w:instrText>
      </w:r>
      <w:r w:rsidRPr="00EB7034">
        <w:rPr>
          <w:rFonts w:ascii="Barlow" w:hAnsi="Barlow"/>
          <w:noProof/>
        </w:rPr>
      </w:r>
      <w:r w:rsidRPr="00EB7034">
        <w:rPr>
          <w:rFonts w:ascii="Barlow" w:hAnsi="Barlow"/>
          <w:noProof/>
        </w:rPr>
        <w:fldChar w:fldCharType="separate"/>
      </w:r>
      <w:r w:rsidR="00202CE1">
        <w:rPr>
          <w:rFonts w:ascii="Barlow" w:hAnsi="Barlow"/>
          <w:noProof/>
        </w:rPr>
        <w:t>16</w:t>
      </w:r>
      <w:r w:rsidRPr="00EB7034">
        <w:rPr>
          <w:rFonts w:ascii="Barlow" w:hAnsi="Barlow"/>
          <w:noProof/>
        </w:rPr>
        <w:fldChar w:fldCharType="end"/>
      </w:r>
    </w:p>
    <w:p w14:paraId="1F9C66AE" w14:textId="74A6DD43"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3.1.4 Agua</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_Toc150265018 \h </w:instrText>
      </w:r>
      <w:r w:rsidRPr="00EB7034">
        <w:rPr>
          <w:rFonts w:ascii="Barlow" w:hAnsi="Barlow"/>
          <w:noProof/>
        </w:rPr>
      </w:r>
      <w:r w:rsidRPr="00EB7034">
        <w:rPr>
          <w:rFonts w:ascii="Barlow" w:hAnsi="Barlow"/>
          <w:noProof/>
        </w:rPr>
        <w:fldChar w:fldCharType="separate"/>
      </w:r>
      <w:r w:rsidR="00202CE1">
        <w:rPr>
          <w:rFonts w:ascii="Barlow" w:hAnsi="Barlow"/>
          <w:noProof/>
        </w:rPr>
        <w:t>16</w:t>
      </w:r>
      <w:r w:rsidRPr="00EB7034">
        <w:rPr>
          <w:rFonts w:ascii="Barlow" w:hAnsi="Barlow"/>
          <w:noProof/>
        </w:rPr>
        <w:fldChar w:fldCharType="end"/>
      </w:r>
    </w:p>
    <w:p w14:paraId="4E1BDA61" w14:textId="09CCA5CD" w:rsidR="009551E6" w:rsidRPr="00EB7034" w:rsidRDefault="009551E6" w:rsidP="006D249C">
      <w:pPr>
        <w:pStyle w:val="TDC1"/>
        <w:tabs>
          <w:tab w:val="right" w:pos="9639"/>
        </w:tabs>
        <w:rPr>
          <w:rFonts w:eastAsiaTheme="minorEastAsia" w:cstheme="minorBidi"/>
          <w:b w:val="0"/>
          <w:bCs w:val="0"/>
          <w:color w:val="auto"/>
          <w:sz w:val="22"/>
          <w:szCs w:val="22"/>
          <w:lang w:eastAsia="es-CO"/>
        </w:rPr>
      </w:pPr>
      <w:r w:rsidRPr="00EB7034">
        <w:t>4. línea de base energética e indicadores de desempeño</w:t>
      </w:r>
      <w:r w:rsidRPr="00EB7034">
        <w:tab/>
      </w:r>
      <w:r w:rsidRPr="00EB7034">
        <w:fldChar w:fldCharType="begin"/>
      </w:r>
      <w:r w:rsidRPr="00EB7034">
        <w:instrText xml:space="preserve"> PAGEREF _Toc150265019 \h </w:instrText>
      </w:r>
      <w:r w:rsidRPr="00EB7034">
        <w:fldChar w:fldCharType="separate"/>
      </w:r>
      <w:r w:rsidR="00202CE1">
        <w:t>18</w:t>
      </w:r>
      <w:r w:rsidRPr="00EB7034">
        <w:fldChar w:fldCharType="end"/>
      </w:r>
    </w:p>
    <w:p w14:paraId="1D95ABC8" w14:textId="4D9150DF"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4.1 Línea de base energética – Energía Eléctrica</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_Toc150265020 \h </w:instrText>
      </w:r>
      <w:r w:rsidRPr="00EB7034">
        <w:rPr>
          <w:rFonts w:ascii="Barlow" w:hAnsi="Barlow"/>
          <w:noProof/>
        </w:rPr>
      </w:r>
      <w:r w:rsidRPr="00EB7034">
        <w:rPr>
          <w:rFonts w:ascii="Barlow" w:hAnsi="Barlow"/>
          <w:noProof/>
        </w:rPr>
        <w:fldChar w:fldCharType="separate"/>
      </w:r>
      <w:r w:rsidR="00202CE1">
        <w:rPr>
          <w:rFonts w:ascii="Barlow" w:hAnsi="Barlow"/>
          <w:noProof/>
        </w:rPr>
        <w:t>18</w:t>
      </w:r>
      <w:r w:rsidRPr="00EB7034">
        <w:rPr>
          <w:rFonts w:ascii="Barlow" w:hAnsi="Barlow"/>
          <w:noProof/>
        </w:rPr>
        <w:fldChar w:fldCharType="end"/>
      </w:r>
    </w:p>
    <w:p w14:paraId="11EBEAC1" w14:textId="3A89465B"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4.2 Indicadores de desempeño – Energía Eléctrica</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_Toc150265021 \h </w:instrText>
      </w:r>
      <w:r w:rsidRPr="00EB7034">
        <w:rPr>
          <w:rFonts w:ascii="Barlow" w:hAnsi="Barlow"/>
          <w:noProof/>
        </w:rPr>
      </w:r>
      <w:r w:rsidRPr="00EB7034">
        <w:rPr>
          <w:rFonts w:ascii="Barlow" w:hAnsi="Barlow"/>
          <w:noProof/>
        </w:rPr>
        <w:fldChar w:fldCharType="separate"/>
      </w:r>
      <w:r w:rsidR="00202CE1">
        <w:rPr>
          <w:rFonts w:ascii="Barlow" w:hAnsi="Barlow"/>
          <w:noProof/>
        </w:rPr>
        <w:t>19</w:t>
      </w:r>
      <w:r w:rsidRPr="00EB7034">
        <w:rPr>
          <w:rFonts w:ascii="Barlow" w:hAnsi="Barlow"/>
          <w:noProof/>
        </w:rPr>
        <w:fldChar w:fldCharType="end"/>
      </w:r>
    </w:p>
    <w:p w14:paraId="2299B273" w14:textId="6A7B6D6C"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4.2.1 Indicador de consumo de energía eléctrica [kWh/año/m</w:t>
      </w:r>
      <w:r w:rsidRPr="00EB7034">
        <w:rPr>
          <w:rFonts w:ascii="Barlow" w:hAnsi="Barlow"/>
          <w:noProof/>
          <w:vertAlign w:val="superscript"/>
        </w:rPr>
        <w:t>2</w:t>
      </w:r>
      <w:r w:rsidRPr="00EB7034">
        <w:rPr>
          <w:rFonts w:ascii="Barlow" w:hAnsi="Barlow"/>
          <w:noProof/>
        </w:rPr>
        <w:t>]</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_Toc150265022 \h </w:instrText>
      </w:r>
      <w:r w:rsidRPr="00EB7034">
        <w:rPr>
          <w:rFonts w:ascii="Barlow" w:hAnsi="Barlow"/>
          <w:noProof/>
        </w:rPr>
      </w:r>
      <w:r w:rsidRPr="00EB7034">
        <w:rPr>
          <w:rFonts w:ascii="Barlow" w:hAnsi="Barlow"/>
          <w:noProof/>
        </w:rPr>
        <w:fldChar w:fldCharType="separate"/>
      </w:r>
      <w:r w:rsidR="00202CE1">
        <w:rPr>
          <w:rFonts w:ascii="Barlow" w:hAnsi="Barlow"/>
          <w:noProof/>
        </w:rPr>
        <w:t>20</w:t>
      </w:r>
      <w:r w:rsidRPr="00EB7034">
        <w:rPr>
          <w:rFonts w:ascii="Barlow" w:hAnsi="Barlow"/>
          <w:noProof/>
        </w:rPr>
        <w:fldChar w:fldCharType="end"/>
      </w:r>
    </w:p>
    <w:p w14:paraId="7D5FB26D" w14:textId="56022EA5"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4.2.2 Desempeño energético de energía eléctrica [kWh/mes]</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_Toc150265023 \h </w:instrText>
      </w:r>
      <w:r w:rsidRPr="00EB7034">
        <w:rPr>
          <w:rFonts w:ascii="Barlow" w:hAnsi="Barlow"/>
          <w:noProof/>
        </w:rPr>
      </w:r>
      <w:r w:rsidRPr="00EB7034">
        <w:rPr>
          <w:rFonts w:ascii="Barlow" w:hAnsi="Barlow"/>
          <w:noProof/>
        </w:rPr>
        <w:fldChar w:fldCharType="separate"/>
      </w:r>
      <w:r w:rsidR="00202CE1">
        <w:rPr>
          <w:rFonts w:ascii="Barlow" w:hAnsi="Barlow"/>
          <w:noProof/>
        </w:rPr>
        <w:t>20</w:t>
      </w:r>
      <w:r w:rsidRPr="00EB7034">
        <w:rPr>
          <w:rFonts w:ascii="Barlow" w:hAnsi="Barlow"/>
          <w:noProof/>
        </w:rPr>
        <w:fldChar w:fldCharType="end"/>
      </w:r>
    </w:p>
    <w:p w14:paraId="5B4CF8D5" w14:textId="026BE287"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4.2.3 Indicador de Desempeño Base 100 de energía eléctrica</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_Toc150265024 \h </w:instrText>
      </w:r>
      <w:r w:rsidRPr="00EB7034">
        <w:rPr>
          <w:rFonts w:ascii="Barlow" w:hAnsi="Barlow"/>
          <w:noProof/>
        </w:rPr>
      </w:r>
      <w:r w:rsidRPr="00EB7034">
        <w:rPr>
          <w:rFonts w:ascii="Barlow" w:hAnsi="Barlow"/>
          <w:noProof/>
        </w:rPr>
        <w:fldChar w:fldCharType="separate"/>
      </w:r>
      <w:r w:rsidR="00202CE1">
        <w:rPr>
          <w:rFonts w:ascii="Barlow" w:hAnsi="Barlow"/>
          <w:noProof/>
        </w:rPr>
        <w:t>21</w:t>
      </w:r>
      <w:r w:rsidRPr="00EB7034">
        <w:rPr>
          <w:rFonts w:ascii="Barlow" w:hAnsi="Barlow"/>
          <w:noProof/>
        </w:rPr>
        <w:fldChar w:fldCharType="end"/>
      </w:r>
    </w:p>
    <w:p w14:paraId="32F2D953" w14:textId="0601F096"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4.2.4 Indicador de emisiones de GEI [tonCO</w:t>
      </w:r>
      <w:r w:rsidRPr="00AD4F6D">
        <w:rPr>
          <w:rFonts w:ascii="Barlow" w:hAnsi="Barlow"/>
          <w:noProof/>
          <w:vertAlign w:val="subscript"/>
        </w:rPr>
        <w:t>2</w:t>
      </w:r>
      <w:r w:rsidRPr="00EB7034">
        <w:rPr>
          <w:rFonts w:ascii="Barlow" w:hAnsi="Barlow"/>
          <w:noProof/>
        </w:rPr>
        <w:t>_eq/mes]</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_Toc150265025 \h </w:instrText>
      </w:r>
      <w:r w:rsidRPr="00EB7034">
        <w:rPr>
          <w:rFonts w:ascii="Barlow" w:hAnsi="Barlow"/>
          <w:noProof/>
        </w:rPr>
      </w:r>
      <w:r w:rsidRPr="00EB7034">
        <w:rPr>
          <w:rFonts w:ascii="Barlow" w:hAnsi="Barlow"/>
          <w:noProof/>
        </w:rPr>
        <w:fldChar w:fldCharType="separate"/>
      </w:r>
      <w:r w:rsidR="00202CE1">
        <w:rPr>
          <w:rFonts w:ascii="Barlow" w:hAnsi="Barlow"/>
          <w:noProof/>
        </w:rPr>
        <w:t>21</w:t>
      </w:r>
      <w:r w:rsidRPr="00EB7034">
        <w:rPr>
          <w:rFonts w:ascii="Barlow" w:hAnsi="Barlow"/>
          <w:noProof/>
        </w:rPr>
        <w:fldChar w:fldCharType="end"/>
      </w:r>
    </w:p>
    <w:p w14:paraId="298805BE" w14:textId="66317B32"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4.3 Línea de base energética – Diésel</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_Toc150265026 \h </w:instrText>
      </w:r>
      <w:r w:rsidRPr="00EB7034">
        <w:rPr>
          <w:rFonts w:ascii="Barlow" w:hAnsi="Barlow"/>
          <w:noProof/>
        </w:rPr>
      </w:r>
      <w:r w:rsidRPr="00EB7034">
        <w:rPr>
          <w:rFonts w:ascii="Barlow" w:hAnsi="Barlow"/>
          <w:noProof/>
        </w:rPr>
        <w:fldChar w:fldCharType="separate"/>
      </w:r>
      <w:r w:rsidR="00202CE1">
        <w:rPr>
          <w:rFonts w:ascii="Barlow" w:hAnsi="Barlow"/>
          <w:noProof/>
        </w:rPr>
        <w:t>22</w:t>
      </w:r>
      <w:r w:rsidRPr="00EB7034">
        <w:rPr>
          <w:rFonts w:ascii="Barlow" w:hAnsi="Barlow"/>
          <w:noProof/>
        </w:rPr>
        <w:fldChar w:fldCharType="end"/>
      </w:r>
    </w:p>
    <w:p w14:paraId="62511387" w14:textId="00630074"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4.4 Indicadores de desempeño – Diésel</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_Toc150265027 \h </w:instrText>
      </w:r>
      <w:r w:rsidRPr="00EB7034">
        <w:rPr>
          <w:rFonts w:ascii="Barlow" w:hAnsi="Barlow"/>
          <w:noProof/>
        </w:rPr>
      </w:r>
      <w:r w:rsidRPr="00EB7034">
        <w:rPr>
          <w:rFonts w:ascii="Barlow" w:hAnsi="Barlow"/>
          <w:noProof/>
        </w:rPr>
        <w:fldChar w:fldCharType="separate"/>
      </w:r>
      <w:r w:rsidR="00202CE1">
        <w:rPr>
          <w:rFonts w:ascii="Barlow" w:hAnsi="Barlow"/>
          <w:noProof/>
        </w:rPr>
        <w:t>22</w:t>
      </w:r>
      <w:r w:rsidRPr="00EB7034">
        <w:rPr>
          <w:rFonts w:ascii="Barlow" w:hAnsi="Barlow"/>
          <w:noProof/>
        </w:rPr>
        <w:fldChar w:fldCharType="end"/>
      </w:r>
    </w:p>
    <w:p w14:paraId="5B670326" w14:textId="4FFF6AAD"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4.4.1 Indicador de consumo de diésel [Gal/año/m</w:t>
      </w:r>
      <w:r w:rsidRPr="00EB7034">
        <w:rPr>
          <w:rFonts w:ascii="Barlow" w:hAnsi="Barlow"/>
          <w:noProof/>
          <w:vertAlign w:val="superscript"/>
        </w:rPr>
        <w:t>2</w:t>
      </w:r>
      <w:r w:rsidRPr="00EB7034">
        <w:rPr>
          <w:rFonts w:ascii="Barlow" w:hAnsi="Barlow"/>
          <w:noProof/>
        </w:rPr>
        <w:t>]</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_Toc150265028 \h </w:instrText>
      </w:r>
      <w:r w:rsidRPr="00EB7034">
        <w:rPr>
          <w:rFonts w:ascii="Barlow" w:hAnsi="Barlow"/>
          <w:noProof/>
        </w:rPr>
      </w:r>
      <w:r w:rsidRPr="00EB7034">
        <w:rPr>
          <w:rFonts w:ascii="Barlow" w:hAnsi="Barlow"/>
          <w:noProof/>
        </w:rPr>
        <w:fldChar w:fldCharType="separate"/>
      </w:r>
      <w:r w:rsidR="00202CE1">
        <w:rPr>
          <w:rFonts w:ascii="Barlow" w:hAnsi="Barlow"/>
          <w:noProof/>
        </w:rPr>
        <w:t>23</w:t>
      </w:r>
      <w:r w:rsidRPr="00EB7034">
        <w:rPr>
          <w:rFonts w:ascii="Barlow" w:hAnsi="Barlow"/>
          <w:noProof/>
        </w:rPr>
        <w:fldChar w:fldCharType="end"/>
      </w:r>
    </w:p>
    <w:p w14:paraId="19F0B23B" w14:textId="316A4E3B"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4.4.2 Indicador de consumo de diésel [Gal/mes]</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_Toc150265029 \h </w:instrText>
      </w:r>
      <w:r w:rsidRPr="00EB7034">
        <w:rPr>
          <w:rFonts w:ascii="Barlow" w:hAnsi="Barlow"/>
          <w:noProof/>
        </w:rPr>
      </w:r>
      <w:r w:rsidRPr="00EB7034">
        <w:rPr>
          <w:rFonts w:ascii="Barlow" w:hAnsi="Barlow"/>
          <w:noProof/>
        </w:rPr>
        <w:fldChar w:fldCharType="separate"/>
      </w:r>
      <w:r w:rsidR="00202CE1">
        <w:rPr>
          <w:rFonts w:ascii="Barlow" w:hAnsi="Barlow"/>
          <w:noProof/>
        </w:rPr>
        <w:t>23</w:t>
      </w:r>
      <w:r w:rsidRPr="00EB7034">
        <w:rPr>
          <w:rFonts w:ascii="Barlow" w:hAnsi="Barlow"/>
          <w:noProof/>
        </w:rPr>
        <w:fldChar w:fldCharType="end"/>
      </w:r>
    </w:p>
    <w:p w14:paraId="41F24AB7" w14:textId="219FB8E2"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4.4.3 Indicador de Desempeño Base 100 de Diésel</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_Toc150265030 \h </w:instrText>
      </w:r>
      <w:r w:rsidRPr="00EB7034">
        <w:rPr>
          <w:rFonts w:ascii="Barlow" w:hAnsi="Barlow"/>
          <w:noProof/>
        </w:rPr>
      </w:r>
      <w:r w:rsidRPr="00EB7034">
        <w:rPr>
          <w:rFonts w:ascii="Barlow" w:hAnsi="Barlow"/>
          <w:noProof/>
        </w:rPr>
        <w:fldChar w:fldCharType="separate"/>
      </w:r>
      <w:r w:rsidR="00202CE1">
        <w:rPr>
          <w:rFonts w:ascii="Barlow" w:hAnsi="Barlow"/>
          <w:noProof/>
        </w:rPr>
        <w:t>24</w:t>
      </w:r>
      <w:r w:rsidRPr="00EB7034">
        <w:rPr>
          <w:rFonts w:ascii="Barlow" w:hAnsi="Barlow"/>
          <w:noProof/>
        </w:rPr>
        <w:fldChar w:fldCharType="end"/>
      </w:r>
    </w:p>
    <w:p w14:paraId="07291AB0" w14:textId="01037FB7"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4.4.4 Indicador de emisiones de GEI [tonCO</w:t>
      </w:r>
      <w:r w:rsidRPr="00AD4F6D">
        <w:rPr>
          <w:rFonts w:ascii="Barlow" w:hAnsi="Barlow"/>
          <w:noProof/>
          <w:vertAlign w:val="subscript"/>
        </w:rPr>
        <w:t>2</w:t>
      </w:r>
      <w:r w:rsidRPr="00EB7034">
        <w:rPr>
          <w:rFonts w:ascii="Barlow" w:hAnsi="Barlow"/>
          <w:noProof/>
        </w:rPr>
        <w:t>_eq/mes]</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_Toc150265031 \h </w:instrText>
      </w:r>
      <w:r w:rsidRPr="00EB7034">
        <w:rPr>
          <w:rFonts w:ascii="Barlow" w:hAnsi="Barlow"/>
          <w:noProof/>
        </w:rPr>
      </w:r>
      <w:r w:rsidRPr="00EB7034">
        <w:rPr>
          <w:rFonts w:ascii="Barlow" w:hAnsi="Barlow"/>
          <w:noProof/>
        </w:rPr>
        <w:fldChar w:fldCharType="separate"/>
      </w:r>
      <w:r w:rsidR="00202CE1">
        <w:rPr>
          <w:rFonts w:ascii="Barlow" w:hAnsi="Barlow"/>
          <w:noProof/>
        </w:rPr>
        <w:t>24</w:t>
      </w:r>
      <w:r w:rsidRPr="00EB7034">
        <w:rPr>
          <w:rFonts w:ascii="Barlow" w:hAnsi="Barlow"/>
          <w:noProof/>
        </w:rPr>
        <w:fldChar w:fldCharType="end"/>
      </w:r>
    </w:p>
    <w:p w14:paraId="4EF17AFF" w14:textId="0BE3E515"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4.5 Línea de base energética – Gasolina</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_Toc150265032 \h </w:instrText>
      </w:r>
      <w:r w:rsidRPr="00EB7034">
        <w:rPr>
          <w:rFonts w:ascii="Barlow" w:hAnsi="Barlow"/>
          <w:noProof/>
        </w:rPr>
      </w:r>
      <w:r w:rsidRPr="00EB7034">
        <w:rPr>
          <w:rFonts w:ascii="Barlow" w:hAnsi="Barlow"/>
          <w:noProof/>
        </w:rPr>
        <w:fldChar w:fldCharType="separate"/>
      </w:r>
      <w:r w:rsidR="00202CE1">
        <w:rPr>
          <w:rFonts w:ascii="Barlow" w:hAnsi="Barlow"/>
          <w:noProof/>
        </w:rPr>
        <w:t>25</w:t>
      </w:r>
      <w:r w:rsidRPr="00EB7034">
        <w:rPr>
          <w:rFonts w:ascii="Barlow" w:hAnsi="Barlow"/>
          <w:noProof/>
        </w:rPr>
        <w:fldChar w:fldCharType="end"/>
      </w:r>
    </w:p>
    <w:p w14:paraId="21087728" w14:textId="3A3F4889"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4.6 Indicadores de desempeño – Gasolina</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_Toc150265033 \h </w:instrText>
      </w:r>
      <w:r w:rsidRPr="00EB7034">
        <w:rPr>
          <w:rFonts w:ascii="Barlow" w:hAnsi="Barlow"/>
          <w:noProof/>
        </w:rPr>
      </w:r>
      <w:r w:rsidRPr="00EB7034">
        <w:rPr>
          <w:rFonts w:ascii="Barlow" w:hAnsi="Barlow"/>
          <w:noProof/>
        </w:rPr>
        <w:fldChar w:fldCharType="separate"/>
      </w:r>
      <w:r w:rsidR="00202CE1">
        <w:rPr>
          <w:rFonts w:ascii="Barlow" w:hAnsi="Barlow"/>
          <w:noProof/>
        </w:rPr>
        <w:t>25</w:t>
      </w:r>
      <w:r w:rsidRPr="00EB7034">
        <w:rPr>
          <w:rFonts w:ascii="Barlow" w:hAnsi="Barlow"/>
          <w:noProof/>
        </w:rPr>
        <w:fldChar w:fldCharType="end"/>
      </w:r>
    </w:p>
    <w:p w14:paraId="5CD0104C" w14:textId="13AD97F0"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4.6.1 Indicador de consumo de Gasolina [Gal/año/m</w:t>
      </w:r>
      <w:r w:rsidRPr="00EB7034">
        <w:rPr>
          <w:rFonts w:ascii="Barlow" w:hAnsi="Barlow"/>
          <w:noProof/>
          <w:vertAlign w:val="superscript"/>
        </w:rPr>
        <w:t>2</w:t>
      </w:r>
      <w:r w:rsidRPr="00EB7034">
        <w:rPr>
          <w:rFonts w:ascii="Barlow" w:hAnsi="Barlow"/>
          <w:noProof/>
        </w:rPr>
        <w:t>]</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_Toc150265034 \h </w:instrText>
      </w:r>
      <w:r w:rsidRPr="00EB7034">
        <w:rPr>
          <w:rFonts w:ascii="Barlow" w:hAnsi="Barlow"/>
          <w:noProof/>
        </w:rPr>
      </w:r>
      <w:r w:rsidRPr="00EB7034">
        <w:rPr>
          <w:rFonts w:ascii="Barlow" w:hAnsi="Barlow"/>
          <w:noProof/>
        </w:rPr>
        <w:fldChar w:fldCharType="separate"/>
      </w:r>
      <w:r w:rsidR="00202CE1">
        <w:rPr>
          <w:rFonts w:ascii="Barlow" w:hAnsi="Barlow"/>
          <w:noProof/>
        </w:rPr>
        <w:t>26</w:t>
      </w:r>
      <w:r w:rsidRPr="00EB7034">
        <w:rPr>
          <w:rFonts w:ascii="Barlow" w:hAnsi="Barlow"/>
          <w:noProof/>
        </w:rPr>
        <w:fldChar w:fldCharType="end"/>
      </w:r>
    </w:p>
    <w:p w14:paraId="350E1A7D" w14:textId="7A2CD88C"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4.6.2 Indicador de consumo de gasolina [Gal/mes]</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_Toc150265035 \h </w:instrText>
      </w:r>
      <w:r w:rsidRPr="00EB7034">
        <w:rPr>
          <w:rFonts w:ascii="Barlow" w:hAnsi="Barlow"/>
          <w:noProof/>
        </w:rPr>
      </w:r>
      <w:r w:rsidRPr="00EB7034">
        <w:rPr>
          <w:rFonts w:ascii="Barlow" w:hAnsi="Barlow"/>
          <w:noProof/>
        </w:rPr>
        <w:fldChar w:fldCharType="separate"/>
      </w:r>
      <w:r w:rsidR="00202CE1">
        <w:rPr>
          <w:rFonts w:ascii="Barlow" w:hAnsi="Barlow"/>
          <w:noProof/>
        </w:rPr>
        <w:t>26</w:t>
      </w:r>
      <w:r w:rsidRPr="00EB7034">
        <w:rPr>
          <w:rFonts w:ascii="Barlow" w:hAnsi="Barlow"/>
          <w:noProof/>
        </w:rPr>
        <w:fldChar w:fldCharType="end"/>
      </w:r>
    </w:p>
    <w:p w14:paraId="791AEFF1" w14:textId="30FE0E14"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4.6.3 Indicador de Desempeño Base 100 de Gasolina</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_Toc150265036 \h </w:instrText>
      </w:r>
      <w:r w:rsidRPr="00EB7034">
        <w:rPr>
          <w:rFonts w:ascii="Barlow" w:hAnsi="Barlow"/>
          <w:noProof/>
        </w:rPr>
      </w:r>
      <w:r w:rsidRPr="00EB7034">
        <w:rPr>
          <w:rFonts w:ascii="Barlow" w:hAnsi="Barlow"/>
          <w:noProof/>
        </w:rPr>
        <w:fldChar w:fldCharType="separate"/>
      </w:r>
      <w:r w:rsidR="00202CE1">
        <w:rPr>
          <w:rFonts w:ascii="Barlow" w:hAnsi="Barlow"/>
          <w:noProof/>
        </w:rPr>
        <w:t>27</w:t>
      </w:r>
      <w:r w:rsidRPr="00EB7034">
        <w:rPr>
          <w:rFonts w:ascii="Barlow" w:hAnsi="Barlow"/>
          <w:noProof/>
        </w:rPr>
        <w:fldChar w:fldCharType="end"/>
      </w:r>
    </w:p>
    <w:p w14:paraId="1973FC25" w14:textId="4430CC79"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4.6.4 Indicador de emisiones de GEI [tonCO</w:t>
      </w:r>
      <w:r w:rsidRPr="00AD4F6D">
        <w:rPr>
          <w:rFonts w:ascii="Barlow" w:hAnsi="Barlow"/>
          <w:noProof/>
          <w:vertAlign w:val="subscript"/>
        </w:rPr>
        <w:t>2</w:t>
      </w:r>
      <w:r w:rsidRPr="00EB7034">
        <w:rPr>
          <w:rFonts w:ascii="Barlow" w:hAnsi="Barlow"/>
          <w:noProof/>
        </w:rPr>
        <w:t>_eq/mes]</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_Toc150265037 \h </w:instrText>
      </w:r>
      <w:r w:rsidRPr="00EB7034">
        <w:rPr>
          <w:rFonts w:ascii="Barlow" w:hAnsi="Barlow"/>
          <w:noProof/>
        </w:rPr>
      </w:r>
      <w:r w:rsidRPr="00EB7034">
        <w:rPr>
          <w:rFonts w:ascii="Barlow" w:hAnsi="Barlow"/>
          <w:noProof/>
        </w:rPr>
        <w:fldChar w:fldCharType="separate"/>
      </w:r>
      <w:r w:rsidR="00202CE1">
        <w:rPr>
          <w:rFonts w:ascii="Barlow" w:hAnsi="Barlow"/>
          <w:noProof/>
        </w:rPr>
        <w:t>27</w:t>
      </w:r>
      <w:r w:rsidRPr="00EB7034">
        <w:rPr>
          <w:rFonts w:ascii="Barlow" w:hAnsi="Barlow"/>
          <w:noProof/>
        </w:rPr>
        <w:fldChar w:fldCharType="end"/>
      </w:r>
    </w:p>
    <w:p w14:paraId="119CDA35" w14:textId="51A3B56A"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4.7 Línea de base energética – Agua</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_Toc150265038 \h </w:instrText>
      </w:r>
      <w:r w:rsidRPr="00EB7034">
        <w:rPr>
          <w:rFonts w:ascii="Barlow" w:hAnsi="Barlow"/>
          <w:noProof/>
        </w:rPr>
      </w:r>
      <w:r w:rsidRPr="00EB7034">
        <w:rPr>
          <w:rFonts w:ascii="Barlow" w:hAnsi="Barlow"/>
          <w:noProof/>
        </w:rPr>
        <w:fldChar w:fldCharType="separate"/>
      </w:r>
      <w:r w:rsidR="00202CE1">
        <w:rPr>
          <w:rFonts w:ascii="Barlow" w:hAnsi="Barlow"/>
          <w:noProof/>
        </w:rPr>
        <w:t>28</w:t>
      </w:r>
      <w:r w:rsidRPr="00EB7034">
        <w:rPr>
          <w:rFonts w:ascii="Barlow" w:hAnsi="Barlow"/>
          <w:noProof/>
        </w:rPr>
        <w:fldChar w:fldCharType="end"/>
      </w:r>
    </w:p>
    <w:p w14:paraId="496BD0A9" w14:textId="38633F1A"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4.8 Indicadores de desempeño- Agua [m</w:t>
      </w:r>
      <w:r w:rsidRPr="00EB7034">
        <w:rPr>
          <w:rFonts w:ascii="Barlow" w:hAnsi="Barlow"/>
          <w:noProof/>
          <w:vertAlign w:val="superscript"/>
        </w:rPr>
        <w:t>3</w:t>
      </w:r>
      <w:r w:rsidRPr="00EB7034">
        <w:rPr>
          <w:rFonts w:ascii="Barlow" w:hAnsi="Barlow"/>
          <w:noProof/>
        </w:rPr>
        <w:t>/mes]</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_Toc150265039 \h </w:instrText>
      </w:r>
      <w:r w:rsidRPr="00EB7034">
        <w:rPr>
          <w:rFonts w:ascii="Barlow" w:hAnsi="Barlow"/>
          <w:noProof/>
        </w:rPr>
      </w:r>
      <w:r w:rsidRPr="00EB7034">
        <w:rPr>
          <w:rFonts w:ascii="Barlow" w:hAnsi="Barlow"/>
          <w:noProof/>
        </w:rPr>
        <w:fldChar w:fldCharType="separate"/>
      </w:r>
      <w:r w:rsidR="00202CE1">
        <w:rPr>
          <w:rFonts w:ascii="Barlow" w:hAnsi="Barlow"/>
          <w:noProof/>
        </w:rPr>
        <w:t>29</w:t>
      </w:r>
      <w:r w:rsidRPr="00EB7034">
        <w:rPr>
          <w:rFonts w:ascii="Barlow" w:hAnsi="Barlow"/>
          <w:noProof/>
        </w:rPr>
        <w:fldChar w:fldCharType="end"/>
      </w:r>
    </w:p>
    <w:p w14:paraId="4830C015" w14:textId="7739103C" w:rsidR="009551E6" w:rsidRPr="00EB7034" w:rsidRDefault="009551E6" w:rsidP="006D249C">
      <w:pPr>
        <w:pStyle w:val="TDC1"/>
        <w:tabs>
          <w:tab w:val="right" w:pos="9639"/>
        </w:tabs>
        <w:rPr>
          <w:rFonts w:eastAsiaTheme="minorEastAsia" w:cstheme="minorBidi"/>
          <w:b w:val="0"/>
          <w:bCs w:val="0"/>
          <w:color w:val="auto"/>
          <w:sz w:val="22"/>
          <w:szCs w:val="22"/>
          <w:lang w:eastAsia="es-CO"/>
        </w:rPr>
      </w:pPr>
      <w:r w:rsidRPr="00EB7034">
        <w:lastRenderedPageBreak/>
        <w:t>5. Identificación y evaluación económica de las medidas de eficiencia energética</w:t>
      </w:r>
      <w:r w:rsidRPr="00EB7034">
        <w:tab/>
      </w:r>
      <w:r w:rsidRPr="00EB7034">
        <w:fldChar w:fldCharType="begin"/>
      </w:r>
      <w:r w:rsidRPr="00EB7034">
        <w:instrText xml:space="preserve"> PAGEREF _Toc150265040 \h </w:instrText>
      </w:r>
      <w:r w:rsidRPr="00EB7034">
        <w:fldChar w:fldCharType="separate"/>
      </w:r>
      <w:r w:rsidR="00202CE1">
        <w:t>30</w:t>
      </w:r>
      <w:r w:rsidRPr="00EB7034">
        <w:fldChar w:fldCharType="end"/>
      </w:r>
    </w:p>
    <w:p w14:paraId="1145B38F" w14:textId="6047DF98" w:rsidR="009551E6" w:rsidRPr="00EB7034" w:rsidRDefault="009551E6" w:rsidP="006D249C">
      <w:pPr>
        <w:pStyle w:val="TDC2"/>
        <w:tabs>
          <w:tab w:val="clear" w:pos="4661"/>
        </w:tabs>
        <w:rPr>
          <w:rFonts w:eastAsiaTheme="minorEastAsia" w:cstheme="minorBidi"/>
          <w:color w:val="auto"/>
          <w:sz w:val="22"/>
          <w:szCs w:val="22"/>
          <w:lang w:eastAsia="es-CO"/>
        </w:rPr>
      </w:pPr>
      <w:r w:rsidRPr="00EB7034">
        <w:t>(ECM-1) Cambio tecnológico de sistema de bombeo e hidráulico en área de cascada por una de mejor eficiencia energética para la demanda de agua solicitada</w:t>
      </w:r>
      <w:r w:rsidRPr="00EB7034">
        <w:tab/>
      </w:r>
      <w:r w:rsidRPr="00EB7034">
        <w:fldChar w:fldCharType="begin"/>
      </w:r>
      <w:r w:rsidRPr="00EB7034">
        <w:instrText xml:space="preserve"> PAGEREF _Toc150265041 \h </w:instrText>
      </w:r>
      <w:r w:rsidRPr="00EB7034">
        <w:fldChar w:fldCharType="separate"/>
      </w:r>
      <w:r w:rsidR="00202CE1">
        <w:t>31</w:t>
      </w:r>
      <w:r w:rsidRPr="00EB7034">
        <w:fldChar w:fldCharType="end"/>
      </w:r>
    </w:p>
    <w:p w14:paraId="3A0624D4" w14:textId="4EEB4C16" w:rsidR="009551E6" w:rsidRPr="00EB7034" w:rsidRDefault="009551E6" w:rsidP="006D249C">
      <w:pPr>
        <w:pStyle w:val="TDC2"/>
        <w:tabs>
          <w:tab w:val="clear" w:pos="4661"/>
        </w:tabs>
        <w:rPr>
          <w:rFonts w:eastAsiaTheme="minorEastAsia" w:cstheme="minorBidi"/>
          <w:color w:val="auto"/>
          <w:sz w:val="22"/>
          <w:szCs w:val="22"/>
          <w:lang w:eastAsia="es-CO"/>
        </w:rPr>
      </w:pPr>
      <w:r w:rsidRPr="00EB7034">
        <w:t>(ECM-2) Cambio tecnológico de sistema de bombeo con mantenimiento de tuberías en área de cascada por una de mejor eficiencia energética para la demanda de agua solicitada</w:t>
      </w:r>
      <w:r w:rsidRPr="00EB7034">
        <w:tab/>
      </w:r>
      <w:r w:rsidRPr="00EB7034">
        <w:fldChar w:fldCharType="begin"/>
      </w:r>
      <w:r w:rsidRPr="00EB7034">
        <w:instrText xml:space="preserve"> PAGEREF _Toc150265042 \h </w:instrText>
      </w:r>
      <w:r w:rsidRPr="00EB7034">
        <w:fldChar w:fldCharType="separate"/>
      </w:r>
      <w:r w:rsidR="00202CE1">
        <w:t>32</w:t>
      </w:r>
      <w:r w:rsidRPr="00EB7034">
        <w:fldChar w:fldCharType="end"/>
      </w:r>
    </w:p>
    <w:p w14:paraId="18BFB57B" w14:textId="3AEC5150" w:rsidR="009551E6" w:rsidRPr="00EB7034" w:rsidRDefault="009551E6" w:rsidP="006D249C">
      <w:pPr>
        <w:pStyle w:val="TDC2"/>
        <w:tabs>
          <w:tab w:val="clear" w:pos="4661"/>
        </w:tabs>
        <w:rPr>
          <w:rFonts w:eastAsiaTheme="minorEastAsia" w:cstheme="minorBidi"/>
          <w:color w:val="auto"/>
          <w:sz w:val="22"/>
          <w:szCs w:val="22"/>
          <w:lang w:eastAsia="es-CO"/>
        </w:rPr>
      </w:pPr>
      <w:r w:rsidRPr="00EB7034">
        <w:t>(ECM-3) Recuperación de SUDS de aguas lluvias para uso en sistemas de riego en el Jardín</w:t>
      </w:r>
      <w:r w:rsidRPr="00EB7034">
        <w:tab/>
      </w:r>
      <w:r w:rsidRPr="00EB7034">
        <w:fldChar w:fldCharType="begin"/>
      </w:r>
      <w:r w:rsidRPr="00EB7034">
        <w:instrText xml:space="preserve"> PAGEREF _Toc150265043 \h </w:instrText>
      </w:r>
      <w:r w:rsidRPr="00EB7034">
        <w:fldChar w:fldCharType="separate"/>
      </w:r>
      <w:r w:rsidR="00202CE1">
        <w:t>33</w:t>
      </w:r>
      <w:r w:rsidRPr="00EB7034">
        <w:fldChar w:fldCharType="end"/>
      </w:r>
    </w:p>
    <w:p w14:paraId="0DA1E8B5" w14:textId="4E2F1CA2" w:rsidR="009551E6" w:rsidRPr="00EB7034" w:rsidRDefault="009551E6" w:rsidP="006D249C">
      <w:pPr>
        <w:pStyle w:val="TDC2"/>
        <w:tabs>
          <w:tab w:val="clear" w:pos="4661"/>
        </w:tabs>
        <w:rPr>
          <w:rFonts w:eastAsiaTheme="minorEastAsia" w:cstheme="minorBidi"/>
          <w:color w:val="auto"/>
          <w:sz w:val="22"/>
          <w:szCs w:val="22"/>
          <w:lang w:eastAsia="es-CO"/>
        </w:rPr>
      </w:pPr>
      <w:r w:rsidRPr="00EB7034">
        <w:t>(ECM-4) Eliminación de bomba intermedia entre Herbario y Cascada mediante la instalación de tubería completa</w:t>
      </w:r>
      <w:r w:rsidRPr="00EB7034">
        <w:tab/>
      </w:r>
      <w:r w:rsidRPr="00EB7034">
        <w:fldChar w:fldCharType="begin"/>
      </w:r>
      <w:r w:rsidRPr="00EB7034">
        <w:instrText xml:space="preserve"> PAGEREF _Toc150265044 \h </w:instrText>
      </w:r>
      <w:r w:rsidRPr="00EB7034">
        <w:fldChar w:fldCharType="separate"/>
      </w:r>
      <w:r w:rsidR="00202CE1">
        <w:t>34</w:t>
      </w:r>
      <w:r w:rsidRPr="00EB7034">
        <w:fldChar w:fldCharType="end"/>
      </w:r>
    </w:p>
    <w:p w14:paraId="17692400" w14:textId="076C26BB" w:rsidR="009551E6" w:rsidRPr="00EB7034" w:rsidRDefault="009551E6" w:rsidP="006D249C">
      <w:pPr>
        <w:pStyle w:val="TDC2"/>
        <w:tabs>
          <w:tab w:val="clear" w:pos="4661"/>
        </w:tabs>
        <w:rPr>
          <w:rFonts w:eastAsiaTheme="minorEastAsia" w:cstheme="minorBidi"/>
          <w:color w:val="auto"/>
          <w:sz w:val="22"/>
          <w:szCs w:val="22"/>
          <w:lang w:eastAsia="es-CO"/>
        </w:rPr>
      </w:pPr>
      <w:r w:rsidRPr="00EB7034">
        <w:t>(ECM-5) Instalación de banco de condensadores/sistema de compensación de potencia</w:t>
      </w:r>
      <w:r w:rsidRPr="00EB7034">
        <w:tab/>
      </w:r>
      <w:r w:rsidRPr="00EB7034">
        <w:fldChar w:fldCharType="begin"/>
      </w:r>
      <w:r w:rsidRPr="00EB7034">
        <w:instrText xml:space="preserve"> PAGEREF _Toc150265045 \h </w:instrText>
      </w:r>
      <w:r w:rsidRPr="00EB7034">
        <w:fldChar w:fldCharType="separate"/>
      </w:r>
      <w:r w:rsidR="00202CE1">
        <w:t>35</w:t>
      </w:r>
      <w:r w:rsidRPr="00EB7034">
        <w:fldChar w:fldCharType="end"/>
      </w:r>
    </w:p>
    <w:p w14:paraId="3796C8FA" w14:textId="07D4A129" w:rsidR="009551E6" w:rsidRPr="00EB7034" w:rsidRDefault="009551E6" w:rsidP="006D249C">
      <w:pPr>
        <w:pStyle w:val="TDC2"/>
        <w:tabs>
          <w:tab w:val="clear" w:pos="4661"/>
        </w:tabs>
        <w:rPr>
          <w:rFonts w:eastAsiaTheme="minorEastAsia" w:cstheme="minorBidi"/>
          <w:color w:val="auto"/>
          <w:sz w:val="22"/>
          <w:szCs w:val="22"/>
          <w:lang w:eastAsia="es-CO"/>
        </w:rPr>
      </w:pPr>
      <w:r w:rsidRPr="00EB7034">
        <w:t>(ECM-6) Extender mecanismos de concientización que conduzcan a la eficiencia energética de la organización</w:t>
      </w:r>
      <w:r w:rsidRPr="00EB7034">
        <w:tab/>
      </w:r>
      <w:r w:rsidRPr="00EB7034">
        <w:fldChar w:fldCharType="begin"/>
      </w:r>
      <w:r w:rsidRPr="00EB7034">
        <w:instrText xml:space="preserve"> PAGEREF _Toc150265046 \h </w:instrText>
      </w:r>
      <w:r w:rsidRPr="00EB7034">
        <w:fldChar w:fldCharType="separate"/>
      </w:r>
      <w:r w:rsidR="00202CE1">
        <w:t>36</w:t>
      </w:r>
      <w:r w:rsidRPr="00EB7034">
        <w:fldChar w:fldCharType="end"/>
      </w:r>
    </w:p>
    <w:p w14:paraId="2EA8E268" w14:textId="7EB2F995" w:rsidR="009551E6" w:rsidRPr="00EB7034" w:rsidRDefault="009551E6" w:rsidP="006D249C">
      <w:pPr>
        <w:pStyle w:val="TDC2"/>
        <w:tabs>
          <w:tab w:val="clear" w:pos="4661"/>
        </w:tabs>
        <w:rPr>
          <w:rFonts w:eastAsiaTheme="minorEastAsia" w:cstheme="minorBidi"/>
          <w:color w:val="auto"/>
          <w:sz w:val="22"/>
          <w:szCs w:val="22"/>
          <w:lang w:eastAsia="es-CO"/>
        </w:rPr>
      </w:pPr>
      <w:r w:rsidRPr="00EB7034">
        <w:t>(ECM-7) Implementación de regletas en ofimáticos utilizados en la edificación</w:t>
      </w:r>
      <w:r w:rsidRPr="00EB7034">
        <w:tab/>
      </w:r>
      <w:r w:rsidRPr="00EB7034">
        <w:fldChar w:fldCharType="begin"/>
      </w:r>
      <w:r w:rsidRPr="00EB7034">
        <w:instrText xml:space="preserve"> PAGEREF _Toc150265047 \h </w:instrText>
      </w:r>
      <w:r w:rsidRPr="00EB7034">
        <w:fldChar w:fldCharType="separate"/>
      </w:r>
      <w:r w:rsidR="00202CE1">
        <w:t>37</w:t>
      </w:r>
      <w:r w:rsidRPr="00EB7034">
        <w:fldChar w:fldCharType="end"/>
      </w:r>
    </w:p>
    <w:p w14:paraId="2002837A" w14:textId="19098740" w:rsidR="009551E6" w:rsidRPr="00EB7034" w:rsidRDefault="009551E6" w:rsidP="006D249C">
      <w:pPr>
        <w:pStyle w:val="TDC2"/>
        <w:tabs>
          <w:tab w:val="clear" w:pos="4661"/>
        </w:tabs>
        <w:rPr>
          <w:rFonts w:eastAsiaTheme="minorEastAsia" w:cstheme="minorBidi"/>
          <w:color w:val="auto"/>
          <w:sz w:val="22"/>
          <w:szCs w:val="22"/>
          <w:lang w:eastAsia="es-CO"/>
        </w:rPr>
      </w:pPr>
      <w:r w:rsidRPr="00EB7034">
        <w:t>(ECM-8) Implementación de política cero papel en las oficinas de la edificación</w:t>
      </w:r>
      <w:r w:rsidRPr="00EB7034">
        <w:tab/>
      </w:r>
      <w:r w:rsidRPr="00EB7034">
        <w:fldChar w:fldCharType="begin"/>
      </w:r>
      <w:r w:rsidRPr="00EB7034">
        <w:instrText xml:space="preserve"> PAGEREF _Toc150265048 \h </w:instrText>
      </w:r>
      <w:r w:rsidRPr="00EB7034">
        <w:fldChar w:fldCharType="separate"/>
      </w:r>
      <w:r w:rsidR="00202CE1">
        <w:t>38</w:t>
      </w:r>
      <w:r w:rsidRPr="00EB7034">
        <w:fldChar w:fldCharType="end"/>
      </w:r>
    </w:p>
    <w:p w14:paraId="1B7AB50A" w14:textId="2AB9F9E0" w:rsidR="009551E6" w:rsidRPr="00EB7034" w:rsidRDefault="009551E6" w:rsidP="006D249C">
      <w:pPr>
        <w:pStyle w:val="TDC2"/>
        <w:tabs>
          <w:tab w:val="clear" w:pos="4661"/>
        </w:tabs>
        <w:rPr>
          <w:rFonts w:eastAsiaTheme="minorEastAsia" w:cstheme="minorBidi"/>
          <w:color w:val="auto"/>
          <w:sz w:val="22"/>
          <w:szCs w:val="22"/>
          <w:lang w:eastAsia="es-CO"/>
        </w:rPr>
      </w:pPr>
      <w:r w:rsidRPr="00EB7034">
        <w:t>(ECM-9) Implementación del control operacional en línea para el desempeño energético</w:t>
      </w:r>
      <w:r w:rsidRPr="00EB7034">
        <w:tab/>
      </w:r>
      <w:r w:rsidRPr="00EB7034">
        <w:fldChar w:fldCharType="begin"/>
      </w:r>
      <w:r w:rsidRPr="00EB7034">
        <w:instrText xml:space="preserve"> PAGEREF _Toc150265049 \h </w:instrText>
      </w:r>
      <w:r w:rsidRPr="00EB7034">
        <w:fldChar w:fldCharType="separate"/>
      </w:r>
      <w:r w:rsidR="00202CE1">
        <w:t>39</w:t>
      </w:r>
      <w:r w:rsidRPr="00EB7034">
        <w:fldChar w:fldCharType="end"/>
      </w:r>
    </w:p>
    <w:p w14:paraId="4D8012AE" w14:textId="7ACDBC44" w:rsidR="009551E6" w:rsidRPr="00EB7034" w:rsidRDefault="009551E6" w:rsidP="006D249C">
      <w:pPr>
        <w:pStyle w:val="TDC3"/>
        <w:rPr>
          <w:rFonts w:ascii="Barlow" w:eastAsiaTheme="minorEastAsia" w:hAnsi="Barlow" w:cstheme="minorBidi"/>
          <w:noProof/>
          <w:color w:val="auto"/>
          <w:sz w:val="22"/>
          <w:szCs w:val="22"/>
          <w:lang w:eastAsia="es-CO"/>
        </w:rPr>
      </w:pPr>
      <w:r w:rsidRPr="00EB7034">
        <w:rPr>
          <w:rFonts w:ascii="Barlow" w:hAnsi="Barlow"/>
          <w:noProof/>
        </w:rPr>
        <w:t>5.1 Evaluación de priorización de medidas de eficiencia energética</w:t>
      </w:r>
      <w:r w:rsidRPr="00EB7034">
        <w:rPr>
          <w:rFonts w:ascii="Barlow" w:hAnsi="Barlow"/>
          <w:noProof/>
        </w:rPr>
        <w:tab/>
      </w:r>
      <w:r w:rsidRPr="00EB7034">
        <w:rPr>
          <w:rFonts w:ascii="Barlow" w:hAnsi="Barlow"/>
          <w:noProof/>
        </w:rPr>
        <w:fldChar w:fldCharType="begin"/>
      </w:r>
      <w:r w:rsidRPr="00EB7034">
        <w:rPr>
          <w:rFonts w:ascii="Barlow" w:hAnsi="Barlow"/>
          <w:noProof/>
        </w:rPr>
        <w:instrText xml:space="preserve"> PAGEREF _Toc150265050 \h </w:instrText>
      </w:r>
      <w:r w:rsidRPr="00EB7034">
        <w:rPr>
          <w:rFonts w:ascii="Barlow" w:hAnsi="Barlow"/>
          <w:noProof/>
        </w:rPr>
      </w:r>
      <w:r w:rsidRPr="00EB7034">
        <w:rPr>
          <w:rFonts w:ascii="Barlow" w:hAnsi="Barlow"/>
          <w:noProof/>
        </w:rPr>
        <w:fldChar w:fldCharType="separate"/>
      </w:r>
      <w:r w:rsidR="00202CE1">
        <w:rPr>
          <w:rFonts w:ascii="Barlow" w:hAnsi="Barlow"/>
          <w:noProof/>
        </w:rPr>
        <w:t>40</w:t>
      </w:r>
      <w:r w:rsidRPr="00EB7034">
        <w:rPr>
          <w:rFonts w:ascii="Barlow" w:hAnsi="Barlow"/>
          <w:noProof/>
        </w:rPr>
        <w:fldChar w:fldCharType="end"/>
      </w:r>
    </w:p>
    <w:p w14:paraId="45597314" w14:textId="77587EB8" w:rsidR="009551E6" w:rsidRPr="00EB7034" w:rsidRDefault="009551E6" w:rsidP="006D249C">
      <w:pPr>
        <w:pStyle w:val="TDC1"/>
        <w:tabs>
          <w:tab w:val="right" w:pos="9639"/>
        </w:tabs>
        <w:rPr>
          <w:rFonts w:eastAsiaTheme="minorEastAsia" w:cstheme="minorBidi"/>
          <w:b w:val="0"/>
          <w:bCs w:val="0"/>
          <w:color w:val="auto"/>
          <w:sz w:val="22"/>
          <w:szCs w:val="22"/>
          <w:lang w:eastAsia="es-CO"/>
        </w:rPr>
      </w:pPr>
      <w:r w:rsidRPr="00EB7034">
        <w:t>6. Conclusiones</w:t>
      </w:r>
      <w:r w:rsidRPr="00EB7034">
        <w:tab/>
      </w:r>
      <w:r w:rsidRPr="00EB7034">
        <w:fldChar w:fldCharType="begin"/>
      </w:r>
      <w:r w:rsidRPr="00EB7034">
        <w:instrText xml:space="preserve"> PAGEREF _Toc150265051 \h </w:instrText>
      </w:r>
      <w:r w:rsidRPr="00EB7034">
        <w:fldChar w:fldCharType="separate"/>
      </w:r>
      <w:r w:rsidR="00202CE1">
        <w:t>42</w:t>
      </w:r>
      <w:r w:rsidRPr="00EB7034">
        <w:fldChar w:fldCharType="end"/>
      </w:r>
    </w:p>
    <w:p w14:paraId="350FC48D" w14:textId="6F046DED" w:rsidR="00023E60" w:rsidRPr="00EB7034" w:rsidRDefault="00023E60" w:rsidP="00AE4788">
      <w:pPr>
        <w:pStyle w:val="Ttulo3"/>
        <w:rPr>
          <w:rFonts w:ascii="Barlow" w:hAnsi="Barlow"/>
        </w:rPr>
      </w:pPr>
      <w:r w:rsidRPr="00EB7034">
        <w:rPr>
          <w:rFonts w:ascii="Barlow" w:hAnsi="Barlow"/>
          <w:sz w:val="20"/>
          <w:szCs w:val="20"/>
        </w:rPr>
        <w:fldChar w:fldCharType="end"/>
      </w:r>
    </w:p>
    <w:p w14:paraId="38F41EBA" w14:textId="77777777" w:rsidR="00023E60" w:rsidRPr="00EB7034" w:rsidRDefault="00023E60">
      <w:pPr>
        <w:spacing w:after="0"/>
        <w:jc w:val="left"/>
      </w:pPr>
      <w:r w:rsidRPr="00EB7034">
        <w:br w:type="page"/>
      </w:r>
    </w:p>
    <w:p w14:paraId="7BBF25BA" w14:textId="77777777" w:rsidR="00EC103A" w:rsidRPr="00EB7034" w:rsidRDefault="00EC103A" w:rsidP="00EC103A">
      <w:pPr>
        <w:pStyle w:val="Ttulo1"/>
        <w:rPr>
          <w:rFonts w:ascii="Barlow" w:hAnsi="Barlow" w:cs="Times New Roman"/>
          <w:b/>
          <w:bCs/>
          <w:color w:val="129E47"/>
          <w:sz w:val="24"/>
          <w:szCs w:val="24"/>
          <w:lang w:val="es-CO"/>
        </w:rPr>
      </w:pPr>
      <w:bookmarkStart w:id="12" w:name="_Toc138510394"/>
      <w:bookmarkStart w:id="13" w:name="_Toc147939172"/>
      <w:bookmarkStart w:id="14" w:name="_Toc150264997"/>
      <w:r w:rsidRPr="00EB7034">
        <w:rPr>
          <w:rFonts w:ascii="Barlow" w:hAnsi="Barlow" w:cs="Times New Roman"/>
          <w:b/>
          <w:bCs/>
          <w:color w:val="129E47"/>
          <w:sz w:val="24"/>
          <w:szCs w:val="24"/>
          <w:lang w:val="es-CO"/>
        </w:rPr>
        <w:lastRenderedPageBreak/>
        <w:t>Lista de A</w:t>
      </w:r>
      <w:bookmarkEnd w:id="12"/>
      <w:r w:rsidRPr="00EB7034">
        <w:rPr>
          <w:rFonts w:ascii="Barlow" w:hAnsi="Barlow" w:cs="Times New Roman"/>
          <w:b/>
          <w:bCs/>
          <w:color w:val="129E47"/>
          <w:sz w:val="24"/>
          <w:szCs w:val="24"/>
          <w:lang w:val="es-CO"/>
        </w:rPr>
        <w:t>crónimos</w:t>
      </w:r>
      <w:bookmarkEnd w:id="13"/>
      <w:bookmarkEnd w:id="14"/>
    </w:p>
    <w:p w14:paraId="6F174EBF" w14:textId="77777777" w:rsidR="00EC103A" w:rsidRPr="00EB7034" w:rsidRDefault="00EC103A" w:rsidP="00EC103A"/>
    <w:p w14:paraId="6C34F117" w14:textId="77777777" w:rsidR="00EC103A" w:rsidRPr="00EB7034" w:rsidRDefault="00EC103A" w:rsidP="00EC103A">
      <w:pPr>
        <w:spacing w:before="120" w:after="120"/>
      </w:pPr>
      <w:r w:rsidRPr="00EB7034">
        <w:t>BHP</w:t>
      </w:r>
      <w:r w:rsidRPr="00EB7034">
        <w:tab/>
      </w:r>
      <w:r w:rsidRPr="00EB7034">
        <w:tab/>
      </w:r>
      <w:r w:rsidRPr="00EB7034">
        <w:tab/>
        <w:t>Boiler Horsepower</w:t>
      </w:r>
    </w:p>
    <w:p w14:paraId="4611FB5D" w14:textId="77777777" w:rsidR="00EC103A" w:rsidRPr="00EB7034" w:rsidRDefault="00EC103A" w:rsidP="00EC103A">
      <w:pPr>
        <w:spacing w:before="120" w:after="120"/>
      </w:pPr>
      <w:r w:rsidRPr="00EB7034">
        <w:t>CAPEX</w:t>
      </w:r>
      <w:r w:rsidRPr="00EB7034">
        <w:tab/>
      </w:r>
      <w:r w:rsidRPr="00EB7034">
        <w:tab/>
      </w:r>
      <w:r w:rsidRPr="00EB7034">
        <w:tab/>
        <w:t>Capital Expenditure</w:t>
      </w:r>
    </w:p>
    <w:p w14:paraId="3AE4E9F0" w14:textId="77777777" w:rsidR="00EC103A" w:rsidRPr="00EB7034" w:rsidRDefault="00EC103A" w:rsidP="00EC103A">
      <w:pPr>
        <w:spacing w:before="120" w:after="120"/>
      </w:pPr>
      <w:r w:rsidRPr="00EB7034">
        <w:t>CO2</w:t>
      </w:r>
      <w:r w:rsidRPr="00EB7034">
        <w:tab/>
      </w:r>
      <w:r w:rsidRPr="00EB7034">
        <w:tab/>
      </w:r>
      <w:r w:rsidRPr="00EB7034">
        <w:tab/>
        <w:t>Dióxido de carbono</w:t>
      </w:r>
    </w:p>
    <w:p w14:paraId="7AEF7D24" w14:textId="77777777" w:rsidR="00EC103A" w:rsidRPr="00EB7034" w:rsidRDefault="00EC103A" w:rsidP="00EC103A">
      <w:pPr>
        <w:spacing w:before="120" w:after="120"/>
      </w:pPr>
      <w:r w:rsidRPr="00EB7034">
        <w:t>COP</w:t>
      </w:r>
      <w:r w:rsidRPr="00EB7034">
        <w:tab/>
      </w:r>
      <w:r w:rsidRPr="00EB7034">
        <w:tab/>
      </w:r>
      <w:r w:rsidRPr="00EB7034">
        <w:tab/>
        <w:t>Peso Colombiano</w:t>
      </w:r>
    </w:p>
    <w:p w14:paraId="50A0CFEE" w14:textId="77777777" w:rsidR="00EC103A" w:rsidRPr="00EB7034" w:rsidRDefault="00EC103A" w:rsidP="00EC103A">
      <w:pPr>
        <w:spacing w:before="120" w:after="120"/>
      </w:pPr>
      <w:r w:rsidRPr="00EB7034">
        <w:t>ECM</w:t>
      </w:r>
      <w:r w:rsidRPr="00EB7034">
        <w:tab/>
      </w:r>
      <w:r w:rsidRPr="00EB7034">
        <w:tab/>
      </w:r>
      <w:r w:rsidRPr="00EB7034">
        <w:tab/>
        <w:t>Energy Conservation Measure</w:t>
      </w:r>
    </w:p>
    <w:p w14:paraId="4455AF0F" w14:textId="77777777" w:rsidR="00EC103A" w:rsidRPr="00EB7034" w:rsidRDefault="00EC103A" w:rsidP="00EC103A">
      <w:pPr>
        <w:spacing w:before="120" w:after="120"/>
      </w:pPr>
      <w:r w:rsidRPr="00EB7034">
        <w:t>EE</w:t>
      </w:r>
      <w:r w:rsidRPr="00EB7034">
        <w:tab/>
      </w:r>
      <w:r w:rsidRPr="00EB7034">
        <w:tab/>
      </w:r>
      <w:r w:rsidRPr="00EB7034">
        <w:tab/>
        <w:t>Eficiencia Energética</w:t>
      </w:r>
    </w:p>
    <w:p w14:paraId="2629A4DF" w14:textId="77777777" w:rsidR="00EC103A" w:rsidRPr="00EB7034" w:rsidRDefault="00EC103A" w:rsidP="00EC103A">
      <w:pPr>
        <w:spacing w:before="120" w:after="120"/>
      </w:pPr>
      <w:r w:rsidRPr="00EB7034">
        <w:t>FNCER</w:t>
      </w:r>
      <w:r w:rsidRPr="00EB7034">
        <w:tab/>
      </w:r>
      <w:r w:rsidRPr="00EB7034">
        <w:tab/>
      </w:r>
      <w:r w:rsidRPr="00EB7034">
        <w:tab/>
        <w:t>Fuentes No Convencionales de Energía Renovables</w:t>
      </w:r>
    </w:p>
    <w:p w14:paraId="26A6D15C" w14:textId="77777777" w:rsidR="00EC103A" w:rsidRPr="00A25816" w:rsidRDefault="00EC103A" w:rsidP="00EC103A">
      <w:pPr>
        <w:spacing w:before="120" w:after="120"/>
        <w:rPr>
          <w:lang w:val="en-US"/>
        </w:rPr>
      </w:pPr>
      <w:proofErr w:type="spellStart"/>
      <w:r w:rsidRPr="00A25816">
        <w:rPr>
          <w:lang w:val="en-US"/>
        </w:rPr>
        <w:t>GEI</w:t>
      </w:r>
      <w:proofErr w:type="spellEnd"/>
      <w:r w:rsidRPr="00A25816">
        <w:rPr>
          <w:lang w:val="en-US"/>
        </w:rPr>
        <w:tab/>
      </w:r>
      <w:r w:rsidRPr="00A25816">
        <w:rPr>
          <w:lang w:val="en-US"/>
        </w:rPr>
        <w:tab/>
      </w:r>
      <w:r w:rsidRPr="00A25816">
        <w:rPr>
          <w:lang w:val="en-US"/>
        </w:rPr>
        <w:tab/>
        <w:t xml:space="preserve">Gas </w:t>
      </w:r>
      <w:proofErr w:type="spellStart"/>
      <w:r w:rsidRPr="00A25816">
        <w:rPr>
          <w:lang w:val="en-US"/>
        </w:rPr>
        <w:t>Efecto</w:t>
      </w:r>
      <w:proofErr w:type="spellEnd"/>
      <w:r w:rsidRPr="00A25816">
        <w:rPr>
          <w:lang w:val="en-US"/>
        </w:rPr>
        <w:t xml:space="preserve"> </w:t>
      </w:r>
      <w:proofErr w:type="spellStart"/>
      <w:r w:rsidRPr="00A25816">
        <w:rPr>
          <w:lang w:val="en-US"/>
        </w:rPr>
        <w:t>Invernadero</w:t>
      </w:r>
      <w:proofErr w:type="spellEnd"/>
    </w:p>
    <w:p w14:paraId="68BA81CC" w14:textId="77777777" w:rsidR="00EC103A" w:rsidRPr="00A25816" w:rsidRDefault="00EC103A" w:rsidP="00EC103A">
      <w:pPr>
        <w:spacing w:before="120" w:after="120"/>
        <w:rPr>
          <w:lang w:val="en-US"/>
        </w:rPr>
      </w:pPr>
      <w:r w:rsidRPr="00A25816">
        <w:rPr>
          <w:lang w:val="en-US"/>
        </w:rPr>
        <w:t>HP</w:t>
      </w:r>
      <w:r w:rsidRPr="00A25816">
        <w:rPr>
          <w:lang w:val="en-US"/>
        </w:rPr>
        <w:tab/>
      </w:r>
      <w:r w:rsidRPr="00A25816">
        <w:rPr>
          <w:lang w:val="en-US"/>
        </w:rPr>
        <w:tab/>
      </w:r>
      <w:r w:rsidRPr="00A25816">
        <w:rPr>
          <w:lang w:val="en-US"/>
        </w:rPr>
        <w:tab/>
        <w:t>Horsepower</w:t>
      </w:r>
    </w:p>
    <w:p w14:paraId="561264F8" w14:textId="77777777" w:rsidR="00EC103A" w:rsidRPr="00A25816" w:rsidRDefault="00EC103A" w:rsidP="00EC103A">
      <w:pPr>
        <w:spacing w:before="120" w:after="120"/>
        <w:rPr>
          <w:lang w:val="en-US"/>
        </w:rPr>
      </w:pPr>
      <w:r w:rsidRPr="00A25816">
        <w:rPr>
          <w:lang w:val="en-US"/>
        </w:rPr>
        <w:t>HVAC</w:t>
      </w:r>
      <w:r w:rsidRPr="00A25816">
        <w:rPr>
          <w:lang w:val="en-US"/>
        </w:rPr>
        <w:tab/>
      </w:r>
      <w:r w:rsidRPr="00A25816">
        <w:rPr>
          <w:lang w:val="en-US"/>
        </w:rPr>
        <w:tab/>
      </w:r>
      <w:r w:rsidRPr="00A25816">
        <w:rPr>
          <w:lang w:val="en-US"/>
        </w:rPr>
        <w:tab/>
        <w:t xml:space="preserve">Heating Ventilation and Air </w:t>
      </w:r>
      <w:proofErr w:type="spellStart"/>
      <w:r w:rsidRPr="00A25816">
        <w:rPr>
          <w:lang w:val="en-US"/>
        </w:rPr>
        <w:t>Contioned</w:t>
      </w:r>
      <w:proofErr w:type="spellEnd"/>
    </w:p>
    <w:p w14:paraId="1AB87395" w14:textId="77777777" w:rsidR="00EC103A" w:rsidRPr="00EB7034" w:rsidRDefault="00EC103A" w:rsidP="00EC103A">
      <w:pPr>
        <w:spacing w:before="120" w:after="120"/>
      </w:pPr>
      <w:proofErr w:type="spellStart"/>
      <w:r w:rsidRPr="00EB7034">
        <w:t>IDEn</w:t>
      </w:r>
      <w:proofErr w:type="spellEnd"/>
      <w:r w:rsidRPr="00EB7034">
        <w:tab/>
      </w:r>
      <w:r w:rsidRPr="00EB7034">
        <w:tab/>
      </w:r>
      <w:r w:rsidRPr="00EB7034">
        <w:tab/>
        <w:t>Indicador de Desempeño Energético</w:t>
      </w:r>
    </w:p>
    <w:p w14:paraId="3136EDC7" w14:textId="77777777" w:rsidR="00EC103A" w:rsidRPr="00EB7034" w:rsidRDefault="00EC103A" w:rsidP="00EC103A">
      <w:pPr>
        <w:spacing w:before="120" w:after="120"/>
      </w:pPr>
      <w:r w:rsidRPr="00EB7034">
        <w:t>IGA</w:t>
      </w:r>
      <w:r w:rsidRPr="00EB7034">
        <w:tab/>
      </w:r>
      <w:r w:rsidRPr="00EB7034">
        <w:tab/>
      </w:r>
      <w:r w:rsidRPr="00EB7034">
        <w:tab/>
        <w:t>Investment Grade Audit</w:t>
      </w:r>
    </w:p>
    <w:p w14:paraId="234CAC2F" w14:textId="77777777" w:rsidR="00EC103A" w:rsidRPr="00A25816" w:rsidRDefault="00EC103A" w:rsidP="00EC103A">
      <w:pPr>
        <w:spacing w:before="120" w:after="120"/>
        <w:rPr>
          <w:lang w:val="en-US"/>
        </w:rPr>
      </w:pPr>
      <w:r w:rsidRPr="00A25816">
        <w:rPr>
          <w:lang w:val="en-US"/>
        </w:rPr>
        <w:t>ISO</w:t>
      </w:r>
      <w:r w:rsidRPr="00A25816">
        <w:rPr>
          <w:lang w:val="en-US"/>
        </w:rPr>
        <w:tab/>
      </w:r>
      <w:r w:rsidRPr="00A25816">
        <w:rPr>
          <w:lang w:val="en-US"/>
        </w:rPr>
        <w:tab/>
      </w:r>
      <w:r w:rsidRPr="00A25816">
        <w:rPr>
          <w:lang w:val="en-US"/>
        </w:rPr>
        <w:tab/>
        <w:t>International Standard Organization</w:t>
      </w:r>
    </w:p>
    <w:p w14:paraId="4F764617" w14:textId="77777777" w:rsidR="00EC103A" w:rsidRPr="00A25816" w:rsidRDefault="00EC103A" w:rsidP="00EC103A">
      <w:pPr>
        <w:spacing w:before="120" w:after="120"/>
        <w:rPr>
          <w:lang w:val="en-US"/>
        </w:rPr>
      </w:pPr>
      <w:r w:rsidRPr="00A25816">
        <w:rPr>
          <w:lang w:val="en-US"/>
        </w:rPr>
        <w:t>kV</w:t>
      </w:r>
      <w:r w:rsidRPr="00A25816">
        <w:rPr>
          <w:lang w:val="en-US"/>
        </w:rPr>
        <w:tab/>
      </w:r>
      <w:r w:rsidRPr="00A25816">
        <w:rPr>
          <w:lang w:val="en-US"/>
        </w:rPr>
        <w:tab/>
      </w:r>
      <w:r w:rsidRPr="00A25816">
        <w:rPr>
          <w:lang w:val="en-US"/>
        </w:rPr>
        <w:tab/>
      </w:r>
      <w:proofErr w:type="spellStart"/>
      <w:r w:rsidRPr="00A25816">
        <w:rPr>
          <w:lang w:val="en-US"/>
        </w:rPr>
        <w:t>Kilovoltio</w:t>
      </w:r>
      <w:proofErr w:type="spellEnd"/>
    </w:p>
    <w:p w14:paraId="076BB0FB" w14:textId="77777777" w:rsidR="00EC103A" w:rsidRPr="00A25816" w:rsidRDefault="00EC103A" w:rsidP="00EC103A">
      <w:pPr>
        <w:spacing w:before="120" w:after="120"/>
        <w:rPr>
          <w:lang w:val="en-US"/>
        </w:rPr>
      </w:pPr>
      <w:r w:rsidRPr="00A25816">
        <w:rPr>
          <w:lang w:val="en-US"/>
        </w:rPr>
        <w:t>kW</w:t>
      </w:r>
      <w:r w:rsidRPr="00A25816">
        <w:rPr>
          <w:lang w:val="en-US"/>
        </w:rPr>
        <w:tab/>
      </w:r>
      <w:r w:rsidRPr="00A25816">
        <w:rPr>
          <w:lang w:val="en-US"/>
        </w:rPr>
        <w:tab/>
      </w:r>
      <w:r w:rsidRPr="00A25816">
        <w:rPr>
          <w:lang w:val="en-US"/>
        </w:rPr>
        <w:tab/>
        <w:t>Kilowatt</w:t>
      </w:r>
    </w:p>
    <w:p w14:paraId="497151BE" w14:textId="77777777" w:rsidR="00EC103A" w:rsidRPr="00A25816" w:rsidRDefault="00EC103A" w:rsidP="00EC103A">
      <w:pPr>
        <w:spacing w:before="120" w:after="120"/>
        <w:rPr>
          <w:lang w:val="en-US"/>
        </w:rPr>
      </w:pPr>
      <w:r w:rsidRPr="00A25816">
        <w:rPr>
          <w:lang w:val="en-US"/>
        </w:rPr>
        <w:t>kWh</w:t>
      </w:r>
      <w:r w:rsidRPr="00A25816">
        <w:rPr>
          <w:lang w:val="en-US"/>
        </w:rPr>
        <w:tab/>
      </w:r>
      <w:r w:rsidRPr="00A25816">
        <w:rPr>
          <w:lang w:val="en-US"/>
        </w:rPr>
        <w:tab/>
      </w:r>
      <w:r w:rsidRPr="00A25816">
        <w:rPr>
          <w:lang w:val="en-US"/>
        </w:rPr>
        <w:tab/>
        <w:t>Kilowatt hora</w:t>
      </w:r>
    </w:p>
    <w:p w14:paraId="1B59C795" w14:textId="77777777" w:rsidR="00EC103A" w:rsidRPr="00A25816" w:rsidRDefault="00EC103A" w:rsidP="00EC103A">
      <w:pPr>
        <w:spacing w:before="120" w:after="120"/>
        <w:rPr>
          <w:lang w:val="en-US"/>
        </w:rPr>
      </w:pPr>
      <w:r w:rsidRPr="00A25816">
        <w:rPr>
          <w:lang w:val="en-US"/>
        </w:rPr>
        <w:t>LED</w:t>
      </w:r>
      <w:r w:rsidRPr="00A25816">
        <w:rPr>
          <w:lang w:val="en-US"/>
        </w:rPr>
        <w:tab/>
      </w:r>
      <w:r w:rsidRPr="00A25816">
        <w:rPr>
          <w:lang w:val="en-US"/>
        </w:rPr>
        <w:tab/>
      </w:r>
      <w:r w:rsidRPr="00A25816">
        <w:rPr>
          <w:lang w:val="en-US"/>
        </w:rPr>
        <w:tab/>
        <w:t>Light Emitting Diode</w:t>
      </w:r>
    </w:p>
    <w:p w14:paraId="5E4A65A3" w14:textId="77777777" w:rsidR="00EC103A" w:rsidRPr="00EB7034" w:rsidRDefault="00EC103A" w:rsidP="00EC103A">
      <w:pPr>
        <w:spacing w:before="120" w:after="120"/>
      </w:pPr>
      <w:r w:rsidRPr="00EB7034">
        <w:t>MCOP</w:t>
      </w:r>
      <w:r w:rsidRPr="00EB7034">
        <w:tab/>
      </w:r>
      <w:r w:rsidRPr="00EB7034">
        <w:tab/>
      </w:r>
      <w:r w:rsidRPr="00EB7034">
        <w:tab/>
        <w:t>Millones de pesos colombianos</w:t>
      </w:r>
    </w:p>
    <w:p w14:paraId="6729F521" w14:textId="77777777" w:rsidR="00EC103A" w:rsidRPr="00EB7034" w:rsidRDefault="00EC103A" w:rsidP="00EC103A">
      <w:pPr>
        <w:spacing w:before="120" w:after="120"/>
      </w:pPr>
      <w:r w:rsidRPr="00EB7034">
        <w:t>NDC</w:t>
      </w:r>
      <w:r w:rsidRPr="00EB7034">
        <w:tab/>
      </w:r>
      <w:r w:rsidRPr="00EB7034">
        <w:tab/>
      </w:r>
      <w:r w:rsidRPr="00EB7034">
        <w:tab/>
        <w:t>Contribución Determinada Nacional</w:t>
      </w:r>
    </w:p>
    <w:p w14:paraId="4FADE7CD" w14:textId="77777777" w:rsidR="00EC103A" w:rsidRPr="00EB7034" w:rsidRDefault="00EC103A" w:rsidP="00EC103A">
      <w:pPr>
        <w:spacing w:before="120" w:after="120"/>
      </w:pPr>
      <w:r w:rsidRPr="00EB7034">
        <w:t>NTC</w:t>
      </w:r>
      <w:r w:rsidRPr="00EB7034">
        <w:tab/>
      </w:r>
      <w:r w:rsidRPr="00EB7034">
        <w:tab/>
      </w:r>
      <w:r w:rsidRPr="00EB7034">
        <w:tab/>
        <w:t>Norma Técnica Colombiana</w:t>
      </w:r>
    </w:p>
    <w:p w14:paraId="5DA28421" w14:textId="77777777" w:rsidR="00EC103A" w:rsidRPr="00EB7034" w:rsidRDefault="00EC103A" w:rsidP="00EC103A">
      <w:pPr>
        <w:spacing w:before="120" w:after="120"/>
      </w:pPr>
      <w:r w:rsidRPr="00EB7034">
        <w:t>PBP</w:t>
      </w:r>
      <w:r w:rsidRPr="00EB7034">
        <w:tab/>
      </w:r>
      <w:r w:rsidRPr="00EB7034">
        <w:tab/>
      </w:r>
      <w:r w:rsidRPr="00EB7034">
        <w:tab/>
        <w:t>Payback Period</w:t>
      </w:r>
    </w:p>
    <w:p w14:paraId="3EB3CBF7" w14:textId="77777777" w:rsidR="00EC103A" w:rsidRPr="00EB7034" w:rsidRDefault="00EC103A" w:rsidP="00EC103A">
      <w:pPr>
        <w:spacing w:before="120" w:after="120"/>
      </w:pPr>
      <w:r w:rsidRPr="00EB7034">
        <w:t>USE</w:t>
      </w:r>
      <w:r w:rsidRPr="00EB7034">
        <w:tab/>
      </w:r>
      <w:r w:rsidRPr="00EB7034">
        <w:tab/>
      </w:r>
      <w:r w:rsidRPr="00EB7034">
        <w:tab/>
        <w:t>Uso Significativo de Energía</w:t>
      </w:r>
    </w:p>
    <w:p w14:paraId="12A4A4BD" w14:textId="77777777" w:rsidR="00EC103A" w:rsidRPr="00EB7034" w:rsidRDefault="00EC103A" w:rsidP="00EC103A">
      <w:pPr>
        <w:spacing w:before="120" w:after="120"/>
      </w:pPr>
      <w:r w:rsidRPr="00EB7034">
        <w:t>UCI</w:t>
      </w:r>
      <w:r w:rsidRPr="00EB7034">
        <w:tab/>
      </w:r>
      <w:r w:rsidRPr="00EB7034">
        <w:tab/>
      </w:r>
      <w:r w:rsidRPr="00EB7034">
        <w:tab/>
        <w:t>Unidad de Cuidados Intensivos</w:t>
      </w:r>
    </w:p>
    <w:p w14:paraId="5150B09D" w14:textId="77777777" w:rsidR="00EC103A" w:rsidRPr="00A25816" w:rsidRDefault="00EC103A" w:rsidP="00EC103A">
      <w:pPr>
        <w:spacing w:before="120" w:after="120"/>
        <w:rPr>
          <w:lang w:val="en-US"/>
        </w:rPr>
      </w:pPr>
      <w:r w:rsidRPr="00A25816">
        <w:rPr>
          <w:lang w:val="en-US"/>
        </w:rPr>
        <w:t>V</w:t>
      </w:r>
      <w:r w:rsidRPr="00A25816">
        <w:rPr>
          <w:lang w:val="en-US"/>
        </w:rPr>
        <w:tab/>
      </w:r>
      <w:r w:rsidRPr="00A25816">
        <w:rPr>
          <w:lang w:val="en-US"/>
        </w:rPr>
        <w:tab/>
      </w:r>
      <w:r w:rsidRPr="00A25816">
        <w:rPr>
          <w:lang w:val="en-US"/>
        </w:rPr>
        <w:tab/>
        <w:t>Voltio</w:t>
      </w:r>
    </w:p>
    <w:p w14:paraId="1F945B97" w14:textId="7B467AD2" w:rsidR="006D249C" w:rsidRPr="00A25816" w:rsidRDefault="00EC103A" w:rsidP="00EC103A">
      <w:pPr>
        <w:spacing w:before="120" w:after="120"/>
        <w:rPr>
          <w:lang w:val="en-US"/>
        </w:rPr>
      </w:pPr>
      <w:r w:rsidRPr="00A25816">
        <w:rPr>
          <w:lang w:val="en-US"/>
        </w:rPr>
        <w:t>WTA</w:t>
      </w:r>
      <w:r w:rsidRPr="00A25816">
        <w:rPr>
          <w:lang w:val="en-US"/>
        </w:rPr>
        <w:tab/>
      </w:r>
      <w:r w:rsidRPr="00A25816">
        <w:rPr>
          <w:lang w:val="en-US"/>
        </w:rPr>
        <w:tab/>
      </w:r>
      <w:r w:rsidRPr="00A25816">
        <w:rPr>
          <w:lang w:val="en-US"/>
        </w:rPr>
        <w:tab/>
        <w:t>Walk Through Audit</w:t>
      </w:r>
    </w:p>
    <w:p w14:paraId="59E2B5CF" w14:textId="77777777" w:rsidR="006D249C" w:rsidRPr="00A25816" w:rsidRDefault="006D249C">
      <w:pPr>
        <w:spacing w:after="0"/>
        <w:jc w:val="left"/>
        <w:rPr>
          <w:lang w:val="en-US"/>
        </w:rPr>
      </w:pPr>
      <w:r w:rsidRPr="00A25816">
        <w:rPr>
          <w:lang w:val="en-US"/>
        </w:rPr>
        <w:br w:type="page"/>
      </w:r>
    </w:p>
    <w:p w14:paraId="084BA6AE" w14:textId="4C1282DC" w:rsidR="00FA06C1" w:rsidRPr="00EB7034" w:rsidRDefault="00032CD8" w:rsidP="00FA06C1">
      <w:pPr>
        <w:pStyle w:val="Ttulo1"/>
        <w:rPr>
          <w:color w:val="129E47"/>
          <w:lang w:val="es-CO"/>
        </w:rPr>
      </w:pPr>
      <w:bookmarkStart w:id="15" w:name="_Toc150264998"/>
      <w:bookmarkStart w:id="16" w:name="_Toc101865364"/>
      <w:r w:rsidRPr="00EB7034">
        <w:rPr>
          <w:color w:val="129E47"/>
          <w:lang w:val="es-CO"/>
        </w:rPr>
        <w:lastRenderedPageBreak/>
        <w:t xml:space="preserve">Resumen </w:t>
      </w:r>
      <w:r w:rsidR="00856479">
        <w:rPr>
          <w:color w:val="129E47"/>
          <w:lang w:val="es-CO"/>
        </w:rPr>
        <w:t>e</w:t>
      </w:r>
      <w:r w:rsidRPr="00EB7034">
        <w:rPr>
          <w:color w:val="129E47"/>
          <w:lang w:val="es-CO"/>
        </w:rPr>
        <w:t>jecutivo</w:t>
      </w:r>
      <w:bookmarkEnd w:id="15"/>
    </w:p>
    <w:p w14:paraId="59462445" w14:textId="77777777" w:rsidR="00FA06C1" w:rsidRPr="00EB7034" w:rsidRDefault="00FA06C1" w:rsidP="00FA06C1"/>
    <w:p w14:paraId="1015FF87" w14:textId="3C2F1C85" w:rsidR="00A82E2C" w:rsidRPr="00EB7034" w:rsidRDefault="00A82E2C" w:rsidP="00A82E2C">
      <w:bookmarkStart w:id="17" w:name="_Toc101865366"/>
      <w:bookmarkEnd w:id="16"/>
      <w:r w:rsidRPr="00EB7034">
        <w:t>El objetivo general de este estudio es llevar a cabo una auditoría energética de recorrido en el Jardín Botánico con el fin de validar y recopilar información para el análisis de los patrones de uso y consumo de energía, además de identificar y evaluar medidas de eficiencia energética destinadas a la reducción del consumo energético en un contexto conceptual. Los objetivos específicos incluyen la caracterización energética de la edificación mediante la recopilación de datos históricos de consumo energético y un censo de cargas de energía, así como el establecimiento de una línea de base para el consumo energético y la propuesta de indicadores de desempeño energético que permitan cuantificar futuras reducciones en el consumo de energía, las etapas que se desarrollaron durante esta auditoría y sus resultados fueron los siguientes:</w:t>
      </w:r>
    </w:p>
    <w:p w14:paraId="598DC5D7" w14:textId="50305768" w:rsidR="00FA5BEA" w:rsidRPr="00EB7034" w:rsidRDefault="00A82E2C" w:rsidP="004514C8">
      <w:pPr>
        <w:pStyle w:val="Citadestacada"/>
        <w:rPr>
          <w:rStyle w:val="Referenciasutil"/>
        </w:rPr>
      </w:pPr>
      <w:r w:rsidRPr="00EB7034">
        <w:rPr>
          <w:rStyle w:val="CitadestacadaCar"/>
        </w:rPr>
        <w:t>Recopilación de dat</w:t>
      </w:r>
      <w:r w:rsidR="004514C8" w:rsidRPr="00EB7034">
        <w:rPr>
          <w:rStyle w:val="CitadestacadaCar"/>
        </w:rPr>
        <w:t>os y caracterización energética</w:t>
      </w:r>
    </w:p>
    <w:p w14:paraId="7485B2C6" w14:textId="0BB3B9DE" w:rsidR="00FE2339" w:rsidRPr="00EB7034" w:rsidRDefault="00FE2339" w:rsidP="00FE2339">
      <w:pPr>
        <w:spacing w:after="0"/>
        <w:ind w:left="284"/>
      </w:pPr>
      <w:r w:rsidRPr="00EB7034">
        <w:t>La edificación actualmente se encuentra clasificada como un consumidor en el mercado regulado, lo que</w:t>
      </w:r>
      <w:r w:rsidR="00FA5BEA" w:rsidRPr="00EB7034">
        <w:t xml:space="preserve"> implica que el Jardín Botánico</w:t>
      </w:r>
      <w:r w:rsidRPr="00EB7034">
        <w:t xml:space="preserve"> carece de flexibilidad en términos de consumo y contratación de energía. Durante esta fase, se llevó a cabo la recopilación de información relativa a los servicios energéticos y de agua utilizados en las instalaciones del </w:t>
      </w:r>
      <w:r w:rsidR="00E86FCC">
        <w:t>Jardín Botánico de Bogotá</w:t>
      </w:r>
      <w:r w:rsidRPr="00EB7034">
        <w:t>. A continuación, se presenta un resumen de los resultados obtenidos en esta recopilación:</w:t>
      </w:r>
    </w:p>
    <w:p w14:paraId="48283BC2" w14:textId="77777777" w:rsidR="00FE2339" w:rsidRPr="00EB7034" w:rsidRDefault="00FE2339" w:rsidP="00FE2339">
      <w:pPr>
        <w:spacing w:after="0"/>
        <w:ind w:left="284"/>
      </w:pPr>
    </w:p>
    <w:p w14:paraId="4A89559F" w14:textId="4749E490" w:rsidR="00FE2339" w:rsidRPr="00EB7034" w:rsidRDefault="00FE2339" w:rsidP="00FE2339">
      <w:pPr>
        <w:spacing w:after="0"/>
        <w:ind w:left="284"/>
      </w:pPr>
      <w:r w:rsidRPr="00EB7034">
        <w:t xml:space="preserve">Análisis de la Distribución de Costos del </w:t>
      </w:r>
      <w:r w:rsidR="00E86FCC">
        <w:t>JBB</w:t>
      </w:r>
      <w:r w:rsidRPr="00EB7034">
        <w:t xml:space="preserve"> por Servicio basado en datos del año 2022:</w:t>
      </w:r>
    </w:p>
    <w:p w14:paraId="11A68DEE" w14:textId="77777777" w:rsidR="00FE2339" w:rsidRPr="00EB7034" w:rsidRDefault="00FE2339" w:rsidP="00FE2339">
      <w:pPr>
        <w:spacing w:after="0"/>
        <w:ind w:left="284"/>
      </w:pPr>
    </w:p>
    <w:p w14:paraId="3D9F9CC8" w14:textId="0B745418" w:rsidR="00FE2339" w:rsidRPr="00EB7034" w:rsidRDefault="00FA5BEA" w:rsidP="00FE2339">
      <w:pPr>
        <w:pStyle w:val="Prrafodelista"/>
        <w:numPr>
          <w:ilvl w:val="0"/>
          <w:numId w:val="4"/>
        </w:numPr>
        <w:spacing w:after="0"/>
      </w:pPr>
      <w:r w:rsidRPr="00EB7034">
        <w:t>El 62</w:t>
      </w:r>
      <w:r w:rsidR="00FE2339" w:rsidRPr="00EB7034">
        <w:t>% del consumo corresponde a energía eléctrica.</w:t>
      </w:r>
    </w:p>
    <w:p w14:paraId="08CAD777" w14:textId="0A9D2423" w:rsidR="00FA5BEA" w:rsidRPr="00EB7034" w:rsidRDefault="00FA5BEA" w:rsidP="00FE2339">
      <w:pPr>
        <w:pStyle w:val="Prrafodelista"/>
        <w:numPr>
          <w:ilvl w:val="0"/>
          <w:numId w:val="4"/>
        </w:numPr>
        <w:spacing w:after="0"/>
      </w:pPr>
      <w:r w:rsidRPr="00EB7034">
        <w:t>El 5% del consumo se atribuye a diésel</w:t>
      </w:r>
    </w:p>
    <w:p w14:paraId="2F4E7CC6" w14:textId="2E4D9220" w:rsidR="00FE2339" w:rsidRPr="00EB7034" w:rsidRDefault="00FA5BEA" w:rsidP="00FE2339">
      <w:pPr>
        <w:pStyle w:val="Prrafodelista"/>
        <w:numPr>
          <w:ilvl w:val="0"/>
          <w:numId w:val="4"/>
        </w:numPr>
        <w:spacing w:after="0"/>
      </w:pPr>
      <w:r w:rsidRPr="00EB7034">
        <w:t>El 5</w:t>
      </w:r>
      <w:r w:rsidR="00FE2339" w:rsidRPr="00EB7034">
        <w:t>% del co</w:t>
      </w:r>
      <w:r w:rsidRPr="00EB7034">
        <w:t>nsumo se atribuye a gasolina</w:t>
      </w:r>
      <w:r w:rsidR="00FE2339" w:rsidRPr="00EB7034">
        <w:t>.</w:t>
      </w:r>
    </w:p>
    <w:p w14:paraId="711582C8" w14:textId="11266FD6" w:rsidR="00FE2339" w:rsidRPr="00EB7034" w:rsidRDefault="00FA5BEA" w:rsidP="00FE2339">
      <w:pPr>
        <w:pStyle w:val="Prrafodelista"/>
        <w:numPr>
          <w:ilvl w:val="0"/>
          <w:numId w:val="4"/>
        </w:numPr>
        <w:spacing w:after="0"/>
      </w:pPr>
      <w:r w:rsidRPr="00EB7034">
        <w:t xml:space="preserve">El </w:t>
      </w:r>
      <w:r w:rsidR="00FE2339" w:rsidRPr="00EB7034">
        <w:t>2</w:t>
      </w:r>
      <w:r w:rsidRPr="00EB7034">
        <w:t>8</w:t>
      </w:r>
      <w:r w:rsidR="00FE2339" w:rsidRPr="00EB7034">
        <w:t>% del consumo corresponde al agua.</w:t>
      </w:r>
    </w:p>
    <w:p w14:paraId="66F9DBEB" w14:textId="0A81197D" w:rsidR="00FA5BEA" w:rsidRPr="00EB7034" w:rsidRDefault="00FA5BEA" w:rsidP="00FA5BEA">
      <w:pPr>
        <w:pStyle w:val="Prrafodelista"/>
        <w:numPr>
          <w:ilvl w:val="0"/>
          <w:numId w:val="4"/>
        </w:numPr>
        <w:spacing w:after="0"/>
      </w:pPr>
      <w:r w:rsidRPr="00EB7034">
        <w:t>Del consumo eléctrico, el 85% está relacionado con equipos de bombeo, HVAC (Calefacción, Ventilación y Aire Acondicionado), equipos biomédicos de laboratorio y equipos ofimáticos.</w:t>
      </w:r>
    </w:p>
    <w:p w14:paraId="005AB792" w14:textId="7152282D" w:rsidR="00FE2339" w:rsidRPr="00EB7034" w:rsidRDefault="00FE2339" w:rsidP="00FA5BEA">
      <w:pPr>
        <w:pStyle w:val="Prrafodelista"/>
        <w:numPr>
          <w:ilvl w:val="0"/>
          <w:numId w:val="4"/>
        </w:numPr>
        <w:spacing w:after="0"/>
      </w:pPr>
      <w:r w:rsidRPr="00EB7034">
        <w:t>La totalidad del consumo de gas</w:t>
      </w:r>
      <w:r w:rsidR="004514C8" w:rsidRPr="00EB7034">
        <w:t>olina y diésel</w:t>
      </w:r>
      <w:r w:rsidRPr="00EB7034">
        <w:t xml:space="preserve"> se atribuye </w:t>
      </w:r>
      <w:r w:rsidR="00FA5BEA" w:rsidRPr="00EB7034">
        <w:rPr>
          <w:rStyle w:val="Referenciasutil"/>
          <w:color w:val="000000" w:themeColor="text1"/>
        </w:rPr>
        <w:t>a los equipos de generación y maquinaria de talleres de mantenimiento.</w:t>
      </w:r>
    </w:p>
    <w:p w14:paraId="334113A3" w14:textId="7EA18D88" w:rsidR="00FE2339" w:rsidRPr="00EB7034" w:rsidRDefault="00FE2339" w:rsidP="00FE2339">
      <w:pPr>
        <w:pStyle w:val="Prrafodelista"/>
        <w:numPr>
          <w:ilvl w:val="0"/>
          <w:numId w:val="4"/>
        </w:numPr>
        <w:spacing w:after="0"/>
      </w:pPr>
      <w:r w:rsidRPr="00EB7034">
        <w:t xml:space="preserve">El consumo de agua no se encuentra detallado por áreas o equipos, por lo que se ha categorizado como consumo interno </w:t>
      </w:r>
      <w:r w:rsidR="00E86FCC">
        <w:t xml:space="preserve">de las </w:t>
      </w:r>
      <w:r w:rsidR="00DD7A26">
        <w:t>instalaciones</w:t>
      </w:r>
      <w:r w:rsidRPr="00EB7034">
        <w:t>.</w:t>
      </w:r>
    </w:p>
    <w:p w14:paraId="629B2583" w14:textId="17BF67BF" w:rsidR="00FE2339" w:rsidRPr="00EB7034" w:rsidRDefault="00FE2339" w:rsidP="00FE2339">
      <w:pPr>
        <w:pStyle w:val="Prrafodelista"/>
        <w:numPr>
          <w:ilvl w:val="0"/>
          <w:numId w:val="4"/>
        </w:numPr>
        <w:spacing w:after="0"/>
      </w:pPr>
      <w:r w:rsidRPr="00EB7034">
        <w:t>La s</w:t>
      </w:r>
      <w:r w:rsidR="004514C8" w:rsidRPr="00EB7034">
        <w:t>uperficie del edificio abarca 7.747 metros cuadrados y recibe una media de 250 personas al día</w:t>
      </w:r>
      <w:r w:rsidRPr="00EB7034">
        <w:t>.</w:t>
      </w:r>
    </w:p>
    <w:p w14:paraId="77A5FBFD" w14:textId="24FBBD31" w:rsidR="00A82E2C" w:rsidRPr="00EB7034" w:rsidRDefault="00A82E2C" w:rsidP="00FE2339">
      <w:pPr>
        <w:pStyle w:val="Citadestacada"/>
        <w:numPr>
          <w:ilvl w:val="0"/>
          <w:numId w:val="0"/>
        </w:numPr>
        <w:ind w:left="284"/>
        <w:jc w:val="both"/>
        <w:rPr>
          <w:rStyle w:val="Referenciasutil"/>
        </w:rPr>
      </w:pPr>
    </w:p>
    <w:p w14:paraId="35C103FC" w14:textId="77777777" w:rsidR="00A82E2C" w:rsidRPr="00EB7034" w:rsidRDefault="00A82E2C" w:rsidP="00A82E2C">
      <w:pPr>
        <w:pStyle w:val="Citadestacada"/>
        <w:rPr>
          <w:rStyle w:val="Referenciasutil"/>
        </w:rPr>
      </w:pPr>
      <w:r w:rsidRPr="00EB7034">
        <w:rPr>
          <w:rStyle w:val="CitadestacadaCar"/>
        </w:rPr>
        <w:t xml:space="preserve">Establecimiento de línea base e indicadores </w:t>
      </w:r>
    </w:p>
    <w:p w14:paraId="763C9253" w14:textId="77777777" w:rsidR="004514C8" w:rsidRPr="00EB7034" w:rsidRDefault="004514C8" w:rsidP="004514C8">
      <w:pPr>
        <w:pStyle w:val="Citadestacada"/>
        <w:numPr>
          <w:ilvl w:val="0"/>
          <w:numId w:val="0"/>
        </w:numPr>
        <w:spacing w:line="259" w:lineRule="auto"/>
        <w:ind w:left="284"/>
        <w:jc w:val="both"/>
        <w:rPr>
          <w:rStyle w:val="Referenciasutil"/>
          <w:rFonts w:ascii="Barlow" w:hAnsi="Barlow"/>
          <w:color w:val="000000" w:themeColor="text1"/>
          <w:sz w:val="20"/>
          <w:szCs w:val="20"/>
        </w:rPr>
      </w:pPr>
    </w:p>
    <w:p w14:paraId="430232A6" w14:textId="3113000E" w:rsidR="00864302" w:rsidRPr="00EB7034" w:rsidRDefault="004514C8" w:rsidP="00864302">
      <w:pPr>
        <w:pStyle w:val="Citadestacada"/>
        <w:numPr>
          <w:ilvl w:val="0"/>
          <w:numId w:val="0"/>
        </w:numPr>
        <w:spacing w:line="259" w:lineRule="auto"/>
        <w:ind w:left="284"/>
        <w:jc w:val="both"/>
        <w:rPr>
          <w:rStyle w:val="Referenciasutil"/>
          <w:rFonts w:ascii="Barlow" w:hAnsi="Barlow"/>
          <w:color w:val="000000" w:themeColor="text1"/>
          <w:sz w:val="20"/>
          <w:szCs w:val="20"/>
        </w:rPr>
      </w:pPr>
      <w:r w:rsidRPr="00EB7034">
        <w:rPr>
          <w:rStyle w:val="Referenciasutil"/>
          <w:rFonts w:ascii="Barlow" w:hAnsi="Barlow"/>
          <w:color w:val="000000" w:themeColor="text1"/>
          <w:sz w:val="20"/>
          <w:szCs w:val="20"/>
        </w:rPr>
        <w:t>Se estableció una línea de base y una línea de meta para el consumo de energía eléctrica y otras para el consumo de diésel, gasolina y agua. Estas líneas base se desarrollaron utilizando un enfoque que consistió en comparar el consumo mensual con el mismo mes en el período de referencia. Este enfoque se adoptó debido a la nula correlación entre los consumos y variables como la ocupación y las condiciones climáticas.</w:t>
      </w:r>
    </w:p>
    <w:p w14:paraId="14089B91" w14:textId="77777777" w:rsidR="00864302" w:rsidRPr="00EB7034" w:rsidRDefault="00864302" w:rsidP="00864302">
      <w:pPr>
        <w:pStyle w:val="Citadestacada"/>
        <w:numPr>
          <w:ilvl w:val="0"/>
          <w:numId w:val="0"/>
        </w:numPr>
        <w:ind w:left="284"/>
        <w:jc w:val="both"/>
        <w:rPr>
          <w:rStyle w:val="Referenciasutil"/>
          <w:rFonts w:ascii="Barlow" w:hAnsi="Barlow"/>
          <w:color w:val="000000"/>
          <w:sz w:val="20"/>
          <w:szCs w:val="20"/>
        </w:rPr>
      </w:pPr>
    </w:p>
    <w:p w14:paraId="6582CCE7" w14:textId="355CCCD9" w:rsidR="00864302" w:rsidRPr="00EB7034" w:rsidRDefault="00864302" w:rsidP="00864302">
      <w:pPr>
        <w:pStyle w:val="Citadestacada"/>
        <w:numPr>
          <w:ilvl w:val="0"/>
          <w:numId w:val="0"/>
        </w:numPr>
        <w:ind w:left="284"/>
        <w:jc w:val="both"/>
        <w:rPr>
          <w:rStyle w:val="Referenciasutil"/>
          <w:rFonts w:ascii="Barlow" w:hAnsi="Barlow"/>
          <w:color w:val="000000"/>
          <w:sz w:val="20"/>
          <w:szCs w:val="20"/>
        </w:rPr>
      </w:pPr>
      <w:r w:rsidRPr="00EB7034">
        <w:rPr>
          <w:rStyle w:val="Referenciasutil"/>
          <w:rFonts w:ascii="Barlow" w:hAnsi="Barlow"/>
          <w:color w:val="000000"/>
          <w:sz w:val="20"/>
          <w:szCs w:val="20"/>
        </w:rPr>
        <w:t>Las líneas de base se establecieron empleando los registros de consumo correspondientes al año 2022 como referencia. Para la línea de meta, se calculó el potencial de ahorro comparando el promedio del período base con el promedio de los consumos mensuales más bajos entre ambos años. Con esta metodología, se determinó que el potencial de ahorro es del 3</w:t>
      </w:r>
      <w:r w:rsidR="00DD7A26">
        <w:rPr>
          <w:rStyle w:val="Referenciasutil"/>
          <w:rFonts w:ascii="Barlow" w:hAnsi="Barlow"/>
          <w:color w:val="000000"/>
          <w:sz w:val="20"/>
          <w:szCs w:val="20"/>
        </w:rPr>
        <w:t>,</w:t>
      </w:r>
      <w:r w:rsidRPr="00EB7034">
        <w:rPr>
          <w:rStyle w:val="Referenciasutil"/>
          <w:rFonts w:ascii="Barlow" w:hAnsi="Barlow"/>
          <w:color w:val="000000"/>
          <w:sz w:val="20"/>
          <w:szCs w:val="20"/>
        </w:rPr>
        <w:t>01% para la energía eléctrica y del 20</w:t>
      </w:r>
      <w:r w:rsidR="00DD7A26">
        <w:rPr>
          <w:rStyle w:val="Referenciasutil"/>
          <w:rFonts w:ascii="Barlow" w:hAnsi="Barlow"/>
          <w:color w:val="000000"/>
          <w:sz w:val="20"/>
          <w:szCs w:val="20"/>
        </w:rPr>
        <w:t>,</w:t>
      </w:r>
      <w:r w:rsidRPr="00EB7034">
        <w:rPr>
          <w:rStyle w:val="Referenciasutil"/>
          <w:rFonts w:ascii="Barlow" w:hAnsi="Barlow"/>
          <w:color w:val="000000"/>
          <w:sz w:val="20"/>
          <w:szCs w:val="20"/>
        </w:rPr>
        <w:t>74% para el agua.</w:t>
      </w:r>
    </w:p>
    <w:p w14:paraId="1A345A8F" w14:textId="77777777" w:rsidR="00864302" w:rsidRPr="00EB7034" w:rsidRDefault="00864302" w:rsidP="00864302"/>
    <w:p w14:paraId="1CB1898E" w14:textId="77777777" w:rsidR="004514C8" w:rsidRPr="00EB7034" w:rsidRDefault="004514C8" w:rsidP="004514C8">
      <w:pPr>
        <w:pStyle w:val="Citadestacada"/>
        <w:numPr>
          <w:ilvl w:val="0"/>
          <w:numId w:val="0"/>
        </w:numPr>
        <w:spacing w:line="259" w:lineRule="auto"/>
        <w:ind w:left="284"/>
        <w:jc w:val="both"/>
        <w:rPr>
          <w:rStyle w:val="Referenciasutil"/>
          <w:rFonts w:ascii="Barlow" w:hAnsi="Barlow"/>
          <w:color w:val="000000" w:themeColor="text1"/>
          <w:sz w:val="20"/>
          <w:szCs w:val="20"/>
        </w:rPr>
      </w:pPr>
    </w:p>
    <w:p w14:paraId="48C2A3C0" w14:textId="706DAB74" w:rsidR="00A82E2C" w:rsidRPr="00EB7034" w:rsidRDefault="363B7470" w:rsidP="004514C8">
      <w:pPr>
        <w:pStyle w:val="Citadestacada"/>
        <w:numPr>
          <w:ilvl w:val="0"/>
          <w:numId w:val="0"/>
        </w:numPr>
        <w:spacing w:line="259" w:lineRule="auto"/>
        <w:ind w:left="284"/>
        <w:jc w:val="both"/>
        <w:rPr>
          <w:rStyle w:val="Referenciasutil"/>
        </w:rPr>
      </w:pPr>
      <w:r w:rsidRPr="00EB7034">
        <w:rPr>
          <w:rStyle w:val="Referenciasutil"/>
          <w:rFonts w:ascii="Barlow" w:hAnsi="Barlow"/>
          <w:color w:val="000000" w:themeColor="text1"/>
          <w:sz w:val="20"/>
          <w:szCs w:val="20"/>
        </w:rPr>
        <w:lastRenderedPageBreak/>
        <w:t>Se observó que el consumo de energía eléctrica</w:t>
      </w:r>
      <w:r w:rsidR="00AB4853" w:rsidRPr="00EB7034">
        <w:rPr>
          <w:rStyle w:val="Referenciasutil"/>
          <w:rFonts w:ascii="Barlow" w:hAnsi="Barlow"/>
          <w:color w:val="000000" w:themeColor="text1"/>
          <w:sz w:val="20"/>
          <w:szCs w:val="20"/>
        </w:rPr>
        <w:t xml:space="preserve"> y consumo de agua</w:t>
      </w:r>
      <w:r w:rsidRPr="00EB7034">
        <w:rPr>
          <w:rStyle w:val="Referenciasutil"/>
          <w:rFonts w:ascii="Barlow" w:hAnsi="Barlow"/>
          <w:color w:val="000000" w:themeColor="text1"/>
          <w:sz w:val="20"/>
          <w:szCs w:val="20"/>
        </w:rPr>
        <w:t xml:space="preserve"> en el Jardín Botánico está</w:t>
      </w:r>
      <w:r w:rsidRPr="00EB7034">
        <w:rPr>
          <w:rStyle w:val="Referenciasutil"/>
          <w:rFonts w:ascii="Barlow" w:hAnsi="Barlow"/>
          <w:color w:val="FF0000"/>
          <w:sz w:val="20"/>
          <w:szCs w:val="20"/>
        </w:rPr>
        <w:t xml:space="preserve"> </w:t>
      </w:r>
      <w:r w:rsidR="00E51B75" w:rsidRPr="00EB7034">
        <w:rPr>
          <w:rStyle w:val="Referenciasutil"/>
          <w:rFonts w:ascii="Barlow" w:hAnsi="Barlow"/>
          <w:color w:val="000000" w:themeColor="text1"/>
          <w:sz w:val="20"/>
          <w:szCs w:val="20"/>
        </w:rPr>
        <w:t>40</w:t>
      </w:r>
      <w:r w:rsidRPr="00EB7034">
        <w:rPr>
          <w:rStyle w:val="Referenciasutil"/>
          <w:rFonts w:ascii="Barlow" w:hAnsi="Barlow"/>
          <w:color w:val="000000" w:themeColor="text1"/>
          <w:sz w:val="20"/>
          <w:szCs w:val="20"/>
        </w:rPr>
        <w:t xml:space="preserve">% por </w:t>
      </w:r>
      <w:r w:rsidR="00E51B75" w:rsidRPr="00EB7034">
        <w:rPr>
          <w:rStyle w:val="Referenciasutil"/>
          <w:rFonts w:ascii="Barlow" w:hAnsi="Barlow"/>
          <w:color w:val="000000" w:themeColor="text1"/>
          <w:sz w:val="20"/>
          <w:szCs w:val="20"/>
        </w:rPr>
        <w:t>encima</w:t>
      </w:r>
      <w:r w:rsidRPr="00EB7034">
        <w:rPr>
          <w:rStyle w:val="Referenciasutil"/>
          <w:rFonts w:ascii="Barlow" w:hAnsi="Barlow"/>
          <w:color w:val="000000" w:themeColor="text1"/>
          <w:sz w:val="20"/>
          <w:szCs w:val="20"/>
        </w:rPr>
        <w:t xml:space="preserve"> de </w:t>
      </w:r>
      <w:r w:rsidR="00864302" w:rsidRPr="00EB7034">
        <w:rPr>
          <w:rStyle w:val="Referenciasutil"/>
          <w:rFonts w:ascii="Barlow" w:hAnsi="Barlow"/>
          <w:color w:val="000000" w:themeColor="text1"/>
          <w:sz w:val="20"/>
          <w:szCs w:val="20"/>
        </w:rPr>
        <w:t>las referencias de la guía de construcción sostenible</w:t>
      </w:r>
      <w:r w:rsidR="00BA7845" w:rsidRPr="00EB7034">
        <w:rPr>
          <w:rStyle w:val="Refdenotaalpie"/>
          <w:rFonts w:ascii="Barlow" w:hAnsi="Barlow"/>
          <w:color w:val="000000" w:themeColor="text1"/>
          <w:sz w:val="20"/>
          <w:szCs w:val="20"/>
        </w:rPr>
        <w:footnoteReference w:id="2"/>
      </w:r>
      <w:r w:rsidR="00864302" w:rsidRPr="00EB7034">
        <w:rPr>
          <w:rStyle w:val="Referenciasutil"/>
          <w:rFonts w:ascii="Barlow" w:hAnsi="Barlow"/>
          <w:color w:val="000000" w:themeColor="text1"/>
          <w:sz w:val="20"/>
          <w:szCs w:val="20"/>
        </w:rPr>
        <w:t>,</w:t>
      </w:r>
      <w:r w:rsidR="00E51B75" w:rsidRPr="00EB7034">
        <w:rPr>
          <w:rStyle w:val="Referenciasutil"/>
          <w:rFonts w:ascii="Barlow" w:hAnsi="Barlow"/>
          <w:color w:val="000000" w:themeColor="text1"/>
          <w:sz w:val="20"/>
          <w:szCs w:val="20"/>
        </w:rPr>
        <w:t xml:space="preserve"> y en consumo de agua presentó valores cercanos a sus referencias con desviaciones de 0,4% en promedio</w:t>
      </w:r>
      <w:r w:rsidRPr="00EB7034">
        <w:rPr>
          <w:rStyle w:val="Referenciasutil"/>
          <w:rFonts w:ascii="Barlow" w:hAnsi="Barlow"/>
          <w:color w:val="000000" w:themeColor="text1"/>
          <w:sz w:val="20"/>
          <w:szCs w:val="20"/>
        </w:rPr>
        <w:t xml:space="preserve">. Además, se propusieron indicadores </w:t>
      </w:r>
      <w:r w:rsidR="0037483A" w:rsidRPr="00EB7034">
        <w:rPr>
          <w:rStyle w:val="Referenciasutil"/>
          <w:rFonts w:ascii="Barlow" w:hAnsi="Barlow"/>
          <w:color w:val="000000" w:themeColor="text1"/>
          <w:sz w:val="20"/>
          <w:szCs w:val="20"/>
        </w:rPr>
        <w:t>energéticos y ambientales específicos</w:t>
      </w:r>
      <w:r w:rsidRPr="00EB7034">
        <w:rPr>
          <w:rStyle w:val="Referenciasutil"/>
          <w:rFonts w:ascii="Barlow" w:hAnsi="Barlow"/>
          <w:color w:val="000000" w:themeColor="text1"/>
          <w:sz w:val="20"/>
          <w:szCs w:val="20"/>
        </w:rPr>
        <w:t>: para la energía eléctrica se sugieren indicadores como el consumo por metro cuadrado por año, el desempeño de energía eléctrica, el indicador de desempeño base 100 y las emisiones de gases de efecto invernadero (GEI); para el gas natural se proponen el desempeño de gas natural, el indicador base 100 y las emisiones GEI, y finalmente, para el agua, se propone únicamente el indicador de consumo por persona por año.</w:t>
      </w:r>
      <w:r w:rsidRPr="00EB7034">
        <w:rPr>
          <w:rStyle w:val="Referenciasutil"/>
        </w:rPr>
        <w:t xml:space="preserve"> </w:t>
      </w:r>
    </w:p>
    <w:p w14:paraId="0D193D7C" w14:textId="77777777" w:rsidR="00CF6A4C" w:rsidRPr="00EB7034" w:rsidRDefault="00A82E2C" w:rsidP="00CF6A4C">
      <w:pPr>
        <w:pStyle w:val="Prrafodelista"/>
        <w:numPr>
          <w:ilvl w:val="0"/>
          <w:numId w:val="1"/>
        </w:numPr>
        <w:spacing w:after="0"/>
        <w:jc w:val="left"/>
        <w:rPr>
          <w:rStyle w:val="CitadestacadaCar"/>
          <w:rFonts w:ascii="Barlow" w:hAnsi="Barlow"/>
          <w:color w:val="000000"/>
          <w:sz w:val="20"/>
          <w:szCs w:val="20"/>
        </w:rPr>
      </w:pPr>
      <w:r w:rsidRPr="00EB7034">
        <w:rPr>
          <w:rStyle w:val="CitadestacadaCar"/>
        </w:rPr>
        <w:t>Identificación y priorización de medidas de eficiencia energética</w:t>
      </w:r>
    </w:p>
    <w:p w14:paraId="51BCE69D" w14:textId="77777777" w:rsidR="00CF6A4C" w:rsidRPr="00EB7034" w:rsidRDefault="00CF6A4C" w:rsidP="00CF6A4C">
      <w:pPr>
        <w:spacing w:after="0"/>
        <w:ind w:left="284"/>
        <w:jc w:val="left"/>
      </w:pPr>
    </w:p>
    <w:p w14:paraId="1CE040BC" w14:textId="2F0CF1E6" w:rsidR="00CF6A4C" w:rsidRPr="00EB7034" w:rsidRDefault="00CF6A4C" w:rsidP="00CF6A4C">
      <w:pPr>
        <w:spacing w:after="0"/>
        <w:ind w:left="284"/>
      </w:pPr>
      <w:r w:rsidRPr="00EB7034">
        <w:t>Tras el análisis de los datos y la información obtenida en el recorrido, se ha</w:t>
      </w:r>
      <w:r w:rsidR="00D31FE6" w:rsidRPr="00EB7034">
        <w:t>n identificado un conjunto de 9</w:t>
      </w:r>
      <w:r w:rsidRPr="00EB7034">
        <w:t xml:space="preserve"> medidas de eficiencia energética con un alto potencial para reducir los costos anuales. La implementación integral de estas medidas demanda una invers</w:t>
      </w:r>
      <w:r w:rsidR="00D31FE6" w:rsidRPr="00EB7034">
        <w:t>ión estimada de alrededor de $</w:t>
      </w:r>
      <w:r w:rsidR="0013575E">
        <w:t xml:space="preserve"> </w:t>
      </w:r>
      <w:r w:rsidR="007E4040">
        <w:t>242</w:t>
      </w:r>
      <w:r w:rsidRPr="00EB7034">
        <w:t xml:space="preserve"> millones de pesos colombianos (MCOP), con beneficios económicos y ambientales significativos.</w:t>
      </w:r>
    </w:p>
    <w:p w14:paraId="09FECC19" w14:textId="5ACBA6CF" w:rsidR="00CF6A4C" w:rsidRPr="00EB7034" w:rsidRDefault="00D31FE6" w:rsidP="00D31FE6">
      <w:pPr>
        <w:tabs>
          <w:tab w:val="left" w:pos="1535"/>
        </w:tabs>
        <w:spacing w:after="0"/>
        <w:ind w:left="284"/>
      </w:pPr>
      <w:r w:rsidRPr="00EB7034">
        <w:tab/>
      </w:r>
    </w:p>
    <w:p w14:paraId="0CD9BCCB" w14:textId="060888F4" w:rsidR="00CF6A4C" w:rsidRPr="00EB7034" w:rsidRDefault="00CF6A4C" w:rsidP="00CF6A4C">
      <w:pPr>
        <w:spacing w:after="0"/>
        <w:ind w:left="284"/>
      </w:pPr>
      <w:r w:rsidRPr="00EB7034">
        <w:t>Entre los beneficios económicos se dest</w:t>
      </w:r>
      <w:r w:rsidR="00D31FE6" w:rsidRPr="00EB7034">
        <w:t>aca un ahorro proyectado de $</w:t>
      </w:r>
      <w:r w:rsidR="0013575E">
        <w:t xml:space="preserve"> </w:t>
      </w:r>
      <w:r w:rsidR="007E7C02">
        <w:t>196</w:t>
      </w:r>
      <w:r w:rsidRPr="00EB7034">
        <w:t xml:space="preserve"> </w:t>
      </w:r>
      <w:proofErr w:type="spellStart"/>
      <w:r w:rsidRPr="00EB7034">
        <w:t>MCOP</w:t>
      </w:r>
      <w:proofErr w:type="spellEnd"/>
      <w:r w:rsidRPr="00EB7034">
        <w:t xml:space="preserve"> por año en el consumo de ene</w:t>
      </w:r>
      <w:r w:rsidR="00D31FE6" w:rsidRPr="00EB7034">
        <w:t xml:space="preserve">rgía eléctrica equivalente al </w:t>
      </w:r>
      <w:r w:rsidR="0038286D">
        <w:t>3</w:t>
      </w:r>
      <w:r w:rsidR="00D31FE6" w:rsidRPr="00EB7034">
        <w:t>1</w:t>
      </w:r>
      <w:r w:rsidRPr="00EB7034">
        <w:t>% de los costos anuales de este servicio. Además, la aplicación de estas medidas conlleva a una notable reducción de las emisiones de gases de efecto invernadero (GEI)</w:t>
      </w:r>
      <w:r w:rsidR="00D31FE6" w:rsidRPr="00EB7034">
        <w:t xml:space="preserve">, estimada en </w:t>
      </w:r>
      <w:r w:rsidR="00D31FE6" w:rsidRPr="007A0743">
        <w:t xml:space="preserve">aproximadamente </w:t>
      </w:r>
      <w:r w:rsidR="00856479" w:rsidRPr="007A0743">
        <w:t>39,3</w:t>
      </w:r>
      <w:r w:rsidRPr="007A0743">
        <w:t xml:space="preserve"> toneladas de CO</w:t>
      </w:r>
      <w:r w:rsidRPr="007A0743">
        <w:rPr>
          <w:vertAlign w:val="subscript"/>
        </w:rPr>
        <w:t>2</w:t>
      </w:r>
      <w:r w:rsidRPr="007A0743">
        <w:t>-equivalente anuales.</w:t>
      </w:r>
    </w:p>
    <w:p w14:paraId="7D30E352" w14:textId="77777777" w:rsidR="00CF6A4C" w:rsidRPr="00EB7034" w:rsidRDefault="00CF6A4C" w:rsidP="00CF6A4C">
      <w:pPr>
        <w:spacing w:after="0"/>
        <w:ind w:left="284"/>
      </w:pPr>
    </w:p>
    <w:p w14:paraId="63F6F46B" w14:textId="77777777" w:rsidR="00CF6A4C" w:rsidRPr="00EB7034" w:rsidRDefault="00CF6A4C" w:rsidP="00CF6A4C">
      <w:pPr>
        <w:spacing w:after="0"/>
        <w:ind w:left="284"/>
      </w:pPr>
      <w:r w:rsidRPr="00EB7034">
        <w:t xml:space="preserve">En términos de </w:t>
      </w:r>
      <w:r w:rsidRPr="00EB7034">
        <w:rPr>
          <w:b/>
          <w:bCs/>
        </w:rPr>
        <w:t>prioridad</w:t>
      </w:r>
      <w:r w:rsidRPr="00EB7034">
        <w:t>, se sugiere las siguientes intervenciones:</w:t>
      </w:r>
    </w:p>
    <w:p w14:paraId="2F19A59F" w14:textId="77777777" w:rsidR="00CF6A4C" w:rsidRPr="00EB7034" w:rsidRDefault="00CF6A4C" w:rsidP="00CF6A4C">
      <w:pPr>
        <w:spacing w:after="0"/>
        <w:ind w:left="284"/>
      </w:pPr>
    </w:p>
    <w:p w14:paraId="37A55856" w14:textId="51D3F00C" w:rsidR="00CF6A4C" w:rsidRPr="00EB7034" w:rsidRDefault="00CF6A4C" w:rsidP="00CF6A4C">
      <w:pPr>
        <w:pStyle w:val="Prrafodelista"/>
        <w:numPr>
          <w:ilvl w:val="0"/>
          <w:numId w:val="5"/>
        </w:numPr>
      </w:pPr>
      <w:r w:rsidRPr="00EB7034">
        <w:t>Recuperación de SUDS de aguas lluvias para uso en sistemas de riego en el Jardín.</w:t>
      </w:r>
    </w:p>
    <w:p w14:paraId="16985042" w14:textId="77777777" w:rsidR="00CF6A4C" w:rsidRPr="00EB7034" w:rsidRDefault="00CF6A4C" w:rsidP="00CF6A4C">
      <w:pPr>
        <w:spacing w:after="0"/>
        <w:ind w:left="284"/>
      </w:pPr>
      <w:r w:rsidRPr="00EB7034">
        <w:t xml:space="preserve">Debido a su alto impacto económico, otras medidas de segunda prioridad serían: </w:t>
      </w:r>
    </w:p>
    <w:p w14:paraId="6F76F5B2" w14:textId="77777777" w:rsidR="00CF6A4C" w:rsidRPr="00EB7034" w:rsidRDefault="00CF6A4C" w:rsidP="00CF6A4C">
      <w:pPr>
        <w:spacing w:after="0"/>
        <w:ind w:left="284"/>
      </w:pPr>
    </w:p>
    <w:p w14:paraId="7C16CA08" w14:textId="0BC8CF09" w:rsidR="00CF6A4C" w:rsidRPr="00EB7034" w:rsidRDefault="00CF6A4C" w:rsidP="00CF6A4C">
      <w:pPr>
        <w:pStyle w:val="Prrafodelista"/>
        <w:numPr>
          <w:ilvl w:val="0"/>
          <w:numId w:val="5"/>
        </w:numPr>
      </w:pPr>
      <w:r w:rsidRPr="00EB7034">
        <w:t>Cambio tecnológico de sistema de bombeo e hidráulico en área de cascada por una de mejor eficiencia energética para la demanda de agua solicitada.</w:t>
      </w:r>
    </w:p>
    <w:p w14:paraId="1151A093" w14:textId="77777777" w:rsidR="00CF6A4C" w:rsidRPr="00EB7034" w:rsidRDefault="00CF6A4C" w:rsidP="00CF6A4C">
      <w:pPr>
        <w:pStyle w:val="Prrafodelista"/>
        <w:numPr>
          <w:ilvl w:val="0"/>
          <w:numId w:val="5"/>
        </w:numPr>
      </w:pPr>
      <w:r w:rsidRPr="00EB7034">
        <w:t>Cambio tecnológico de sistema de bombeo con mantenimiento de tuberías en área de cascada por una de mejor eficiencia energética para la demanda de agua solicitada.</w:t>
      </w:r>
    </w:p>
    <w:p w14:paraId="0389F110" w14:textId="77777777" w:rsidR="00CF6A4C" w:rsidRPr="00EB7034" w:rsidRDefault="00CF6A4C" w:rsidP="00CF6A4C">
      <w:pPr>
        <w:pStyle w:val="Prrafodelista"/>
        <w:numPr>
          <w:ilvl w:val="0"/>
          <w:numId w:val="5"/>
        </w:numPr>
      </w:pPr>
      <w:r w:rsidRPr="00EB7034">
        <w:t>Instalación de banco de condensadores/sistema de compensación de potencia.</w:t>
      </w:r>
    </w:p>
    <w:p w14:paraId="5DF19521" w14:textId="77777777" w:rsidR="00CF6A4C" w:rsidRPr="00EB7034" w:rsidRDefault="00CF6A4C" w:rsidP="00CF6A4C">
      <w:pPr>
        <w:pStyle w:val="Prrafodelista"/>
        <w:numPr>
          <w:ilvl w:val="0"/>
          <w:numId w:val="5"/>
        </w:numPr>
      </w:pPr>
      <w:r w:rsidRPr="00EB7034">
        <w:t>Extender mecanismos de concientización que conduzcan a la eficiencia energética de la organización.</w:t>
      </w:r>
    </w:p>
    <w:p w14:paraId="17F2F42C" w14:textId="77777777" w:rsidR="00CF6A4C" w:rsidRPr="00EB7034" w:rsidRDefault="00CF6A4C" w:rsidP="00CF6A4C">
      <w:pPr>
        <w:pStyle w:val="Prrafodelista"/>
        <w:numPr>
          <w:ilvl w:val="0"/>
          <w:numId w:val="5"/>
        </w:numPr>
      </w:pPr>
      <w:r w:rsidRPr="00EB7034">
        <w:t>Implementación de regletas en ofimáticos utilizados en la edificación.</w:t>
      </w:r>
    </w:p>
    <w:p w14:paraId="5E8E0603" w14:textId="77777777" w:rsidR="00CF6A4C" w:rsidRPr="00EB7034" w:rsidRDefault="00CF6A4C" w:rsidP="00CF6A4C">
      <w:pPr>
        <w:pStyle w:val="Prrafodelista"/>
        <w:numPr>
          <w:ilvl w:val="0"/>
          <w:numId w:val="5"/>
        </w:numPr>
      </w:pPr>
      <w:r w:rsidRPr="00EB7034">
        <w:t>Implementación de política cero papel en las oficinas de la edificación.</w:t>
      </w:r>
    </w:p>
    <w:p w14:paraId="41BC9E6E" w14:textId="28486931" w:rsidR="00CF6A4C" w:rsidRPr="00EB7034" w:rsidRDefault="00CF6A4C" w:rsidP="00CF6A4C">
      <w:pPr>
        <w:pStyle w:val="Prrafodelista"/>
        <w:numPr>
          <w:ilvl w:val="0"/>
          <w:numId w:val="5"/>
        </w:numPr>
      </w:pPr>
      <w:r w:rsidRPr="00EB7034">
        <w:t>Implementación del control operacional en línea para el desempeño energético</w:t>
      </w:r>
    </w:p>
    <w:p w14:paraId="25E1A91C" w14:textId="6C4BBDDA" w:rsidR="00CF6A4C" w:rsidRPr="00EB7034" w:rsidRDefault="00CF6A4C" w:rsidP="00CF6A4C">
      <w:pPr>
        <w:spacing w:after="0"/>
        <w:ind w:left="284"/>
      </w:pPr>
      <w:r w:rsidRPr="00EB7034">
        <w:t>La medida de "Eliminar la bomba intermedia entre el Herbario y la Cascada mediante la instalación de una tubería completa" se consideró de baja relevancia y, por lo tanto, no se recomienda su implementación.</w:t>
      </w:r>
    </w:p>
    <w:p w14:paraId="2A60372C" w14:textId="77777777" w:rsidR="00CF6A4C" w:rsidRPr="00EB7034" w:rsidRDefault="00CF6A4C" w:rsidP="00CF6A4C">
      <w:pPr>
        <w:spacing w:after="0"/>
        <w:ind w:left="284"/>
      </w:pPr>
    </w:p>
    <w:p w14:paraId="578DC14A" w14:textId="77777777" w:rsidR="00CF6A4C" w:rsidRPr="00EB7034" w:rsidRDefault="00CF6A4C" w:rsidP="00CF6A4C">
      <w:pPr>
        <w:spacing w:after="0"/>
        <w:ind w:left="284"/>
        <w:jc w:val="left"/>
      </w:pPr>
    </w:p>
    <w:p w14:paraId="06890E03" w14:textId="2566BDBF" w:rsidR="00BE78D6" w:rsidRPr="00EB7034" w:rsidRDefault="00BE78D6" w:rsidP="00BA7845">
      <w:r w:rsidRPr="00EB7034">
        <w:rPr>
          <w:color w:val="000000" w:themeColor="text1"/>
        </w:rPr>
        <w:br w:type="page"/>
      </w:r>
    </w:p>
    <w:p w14:paraId="069F4531" w14:textId="7F991E0F" w:rsidR="00A52D90" w:rsidRPr="00EB7034" w:rsidRDefault="00A52D90" w:rsidP="007F7863">
      <w:pPr>
        <w:pStyle w:val="Ttulo1"/>
        <w:rPr>
          <w:rFonts w:ascii="Barlow" w:hAnsi="Barlow"/>
          <w:color w:val="000000"/>
          <w:sz w:val="20"/>
          <w:szCs w:val="20"/>
          <w:lang w:val="es-CO"/>
        </w:rPr>
      </w:pPr>
      <w:bookmarkStart w:id="18" w:name="_Toc150264999"/>
      <w:r w:rsidRPr="00EB7034">
        <w:rPr>
          <w:color w:val="129E47"/>
          <w:lang w:val="es-CO"/>
        </w:rPr>
        <w:lastRenderedPageBreak/>
        <w:t xml:space="preserve">1. </w:t>
      </w:r>
      <w:bookmarkEnd w:id="17"/>
      <w:r w:rsidR="00032CD8" w:rsidRPr="00EB7034">
        <w:rPr>
          <w:color w:val="129E47"/>
          <w:lang w:val="es-CO"/>
        </w:rPr>
        <w:t>Generalidades</w:t>
      </w:r>
      <w:bookmarkEnd w:id="18"/>
    </w:p>
    <w:p w14:paraId="2CA9BC5E" w14:textId="381BE6D3" w:rsidR="00A52D90" w:rsidRPr="00EB7034" w:rsidRDefault="00FB4E4E" w:rsidP="00AE4788">
      <w:pPr>
        <w:pStyle w:val="Ttulo3"/>
        <w:rPr>
          <w:rFonts w:asciiTheme="minorHAnsi" w:hAnsiTheme="minorHAnsi"/>
        </w:rPr>
      </w:pPr>
      <w:bookmarkStart w:id="19" w:name="_Toc101865367"/>
      <w:bookmarkStart w:id="20" w:name="_Toc150265000"/>
      <w:r w:rsidRPr="00EB7034">
        <w:t xml:space="preserve">1.1 </w:t>
      </w:r>
      <w:bookmarkEnd w:id="19"/>
      <w:r w:rsidR="00032CD8" w:rsidRPr="00EB7034">
        <w:t>Introducción</w:t>
      </w:r>
      <w:bookmarkEnd w:id="20"/>
    </w:p>
    <w:p w14:paraId="5C087DEE" w14:textId="19D5E183" w:rsidR="00D90ECC" w:rsidRPr="00EB7034" w:rsidRDefault="00D90ECC" w:rsidP="009D7E5A">
      <w:r w:rsidRPr="00EB7034">
        <w:t xml:space="preserve">Colombia </w:t>
      </w:r>
      <w:r w:rsidR="00005B6A" w:rsidRPr="00EB7034">
        <w:t xml:space="preserve">se </w:t>
      </w:r>
      <w:r w:rsidRPr="00EB7034">
        <w:t xml:space="preserve">considera un país altamente vulnerable al cambio climático, motivo por el cual realizo el compromiso NDC (Contribución Determinada a Nivel Nacional), para reducir en un 51 % las emisiones de Gases de Efecto Invernadero a 2030, y avanzar hacia el carbono neutro para el año 2050. </w:t>
      </w:r>
    </w:p>
    <w:p w14:paraId="4C655408" w14:textId="77777777" w:rsidR="009D7E5A" w:rsidRPr="00EB7034" w:rsidRDefault="009D7E5A" w:rsidP="009D7E5A">
      <w:r w:rsidRPr="00EB7034">
        <w:t>En el panorama nacional, se ha reconocido la necesidad de incorporar y promover criterios de sostenibilidad y de gestión eficiente de la energía en diferentes sectores con especial énfasis en las entidades públicas. De acuerdo con el artículo 30 de la Ley 1715 de 2014 (modificado por el artículo 237 de la Ley 2294 de 2023), el Gobierno y las administraciones públicas deberán realizar una auditoría energética de sus instalaciones, en un plazo no superior a un año a partir de la entrada en vigor, con una periodicidad de cuatro años (4) con el fin de establecer objetivos de ahorro en el consumo de energía. Estos ahorros deberán ser de mínimo un 15% respecto al consumo del año anterior para el primer año, y a partir del segundo año se establecerán metas escalonadas con base en los resultados de la auditoría las cuales deberán ser alcanzadas a más tardar en el año 2026.</w:t>
      </w:r>
    </w:p>
    <w:p w14:paraId="66559397" w14:textId="77777777" w:rsidR="009D7E5A" w:rsidRPr="00EB7034" w:rsidRDefault="009D7E5A" w:rsidP="009D7E5A">
      <w:r w:rsidRPr="00EB7034">
        <w:t>A nivel local, en el año 2020, la Alcaldía de Bogotá aprobó el Plan de Acción Climática de Bogotá́ 2020-2050 donde se compromete a reducir sus emisiones de gas de efecto invernadero (GEI) al 50% en 2030 sobre la línea de referencia para llegar a un escenario neutro de emisiones en el 2050. En particular, la Alcaldía de Bogotá se comprometió a: 1) implementar soluciones energéticas alternativas basadas en Fuentes No Convencionales de Energía Renovable (FNCER) en infraestructura y vivienda; y 2) mejorar la eficiencia energética (EE) en edificaciones existentes, lo que permitiría alcanzar los objetivos de reducción de emisiones de GEI del 2030.</w:t>
      </w:r>
    </w:p>
    <w:p w14:paraId="3D0806E7" w14:textId="4FF7706C" w:rsidR="00CF6A4C" w:rsidRPr="00EB7034" w:rsidRDefault="00CF6A4C" w:rsidP="009D7E5A">
      <w:r w:rsidRPr="00EB7034">
        <w:rPr>
          <w:color w:val="000000" w:themeColor="text1"/>
        </w:rPr>
        <w:t xml:space="preserve">La auditoría energética de recorrido para </w:t>
      </w:r>
      <w:r w:rsidR="00D96CDD">
        <w:rPr>
          <w:color w:val="000000" w:themeColor="text1"/>
        </w:rPr>
        <w:t>el Jardín Botánico de Bogotá</w:t>
      </w:r>
      <w:r w:rsidRPr="00EB7034">
        <w:rPr>
          <w:color w:val="000000" w:themeColor="text1"/>
        </w:rPr>
        <w:t xml:space="preserve"> se desarrolla bajo el marco del acuerdo firmado entre Deutsche Gesellschaft für Internationale Zusammenarbeit (GIZ) GmbH e Integration Environment &amp;Energy GmbH (INT) correspondiente al contrato #</w:t>
      </w:r>
      <w:r w:rsidRPr="00EB7034">
        <w:t xml:space="preserve"> </w:t>
      </w:r>
      <w:r w:rsidRPr="00EB7034">
        <w:rPr>
          <w:color w:val="000000" w:themeColor="text1"/>
        </w:rPr>
        <w:t>81292974 del C40 Cities Finance Facility (CFF) – Technical Assistance and Capacity Development for Low Carbon Energy Generation and Energy Efficiency Projects para la ciudad de Bogotá, en donde se priorizaron diez (10) edificaciones de una base de datos de 105 edificaciones a partir de criterios establecidos en conjunto con GIZ y la SDA</w:t>
      </w:r>
    </w:p>
    <w:p w14:paraId="76704EA6" w14:textId="6D28B78F" w:rsidR="002E1F13" w:rsidRPr="00EB7034" w:rsidRDefault="002E1F13" w:rsidP="002E1F13">
      <w:r w:rsidRPr="00EB7034">
        <w:t>El presente informe tiene como objeto realizar una auditoría energética de recorrido (WTA) en el</w:t>
      </w:r>
      <w:r w:rsidR="00D83ED9" w:rsidRPr="00EB7034">
        <w:t xml:space="preserve"> Jardín Botánico </w:t>
      </w:r>
      <w:r w:rsidRPr="00EB7034">
        <w:t>en la ciudad de Bogotá, la cual se enmarca en un esfuerzo integral para mejorar la eficiencia energética de las edificaciones en la ciudad. Este informe presenta una visión desde el ámbito energético de la edificación, analizando aspectos clave del funcionamiento como los sistemas de iluminación, ventilación y aire acondicionado (HVAC), calderas, bombas, compresores, equipos ofimáticos y otros equipos que inciden significativamente en el consumo de energía.</w:t>
      </w:r>
    </w:p>
    <w:p w14:paraId="59A6C62B" w14:textId="4CC7DB77" w:rsidR="009D7E5A" w:rsidRPr="00EB7034" w:rsidRDefault="009D7E5A" w:rsidP="009D7E5A">
      <w:r w:rsidRPr="00EB7034">
        <w:t>La metodología para llevar a cabo la auditor</w:t>
      </w:r>
      <w:r w:rsidR="00A25816">
        <w:t>í</w:t>
      </w:r>
      <w:r w:rsidRPr="00EB7034">
        <w:t xml:space="preserve">a de recorrido se describe en el anexo 1 (Metodología de trabajo WTA - EE) en donde se detalla el paso a paso de las actividades realizadas en auditorías energéticas de recorrido. A lo largo de este documento, se proporcionará una descripción breve del edificio, se examinará </w:t>
      </w:r>
      <w:r w:rsidR="00D90ECC" w:rsidRPr="00EB7034">
        <w:t>el uso y consumo</w:t>
      </w:r>
      <w:r w:rsidRPr="00EB7034">
        <w:t xml:space="preserve"> de energía para la edificación, para luego identificar los usos significativos de energía (USE) y se establecerá una línea base. Además, se presentarán diversas medidas de eficiencia energética que fueron identificadas, cada una de las cuales será evaluadas en términos de su prefactibilidad</w:t>
      </w:r>
      <w:r w:rsidR="00D90ECC" w:rsidRPr="00EB7034">
        <w:t xml:space="preserve"> técnica y económica</w:t>
      </w:r>
      <w:r w:rsidRPr="00EB7034">
        <w:t xml:space="preserve"> que posteriormente serán priorizadas considerando criterios como como el período de recuperación de la inversión, potencial de ahorro, inversión estimada y tasa interna de retorno (TIR).</w:t>
      </w:r>
    </w:p>
    <w:p w14:paraId="6516F43D" w14:textId="652F0C4F" w:rsidR="00DB46AA" w:rsidRPr="00EB7034" w:rsidRDefault="00DB46AA" w:rsidP="00DB46AA">
      <w:pPr>
        <w:pStyle w:val="Ttulo3"/>
        <w:rPr>
          <w:rFonts w:asciiTheme="minorHAnsi" w:hAnsiTheme="minorHAnsi"/>
        </w:rPr>
      </w:pPr>
      <w:bookmarkStart w:id="21" w:name="_Toc150265001"/>
      <w:r w:rsidRPr="00EB7034">
        <w:t xml:space="preserve">1.2 </w:t>
      </w:r>
      <w:r w:rsidR="002831BC" w:rsidRPr="00EB7034">
        <w:t>Objetivo</w:t>
      </w:r>
      <w:bookmarkEnd w:id="21"/>
    </w:p>
    <w:p w14:paraId="66ECAAC5" w14:textId="3C41934F" w:rsidR="006309DE" w:rsidRPr="00EB7034" w:rsidRDefault="002E1F13" w:rsidP="00217B15">
      <w:r w:rsidRPr="00EB7034">
        <w:t>Realiza</w:t>
      </w:r>
      <w:r w:rsidR="0040314C" w:rsidRPr="00EB7034">
        <w:t>r</w:t>
      </w:r>
      <w:r w:rsidRPr="00EB7034">
        <w:t xml:space="preserve"> una auditor</w:t>
      </w:r>
      <w:r w:rsidR="0040314C" w:rsidRPr="00EB7034">
        <w:t>í</w:t>
      </w:r>
      <w:r w:rsidRPr="00EB7034">
        <w:t xml:space="preserve">a energética de recorrido en el </w:t>
      </w:r>
      <w:r w:rsidR="00C1334B" w:rsidRPr="00EB7034">
        <w:t>Jardín</w:t>
      </w:r>
      <w:r w:rsidR="00D83ED9" w:rsidRPr="00EB7034">
        <w:t xml:space="preserve"> Botánico de Bogotá</w:t>
      </w:r>
      <w:r w:rsidRPr="00EB7034">
        <w:t xml:space="preserve"> que permita validar y obtener información para el análisis de los usos y consumos de energía</w:t>
      </w:r>
      <w:r w:rsidR="009875CE" w:rsidRPr="00EB7034">
        <w:t>,</w:t>
      </w:r>
      <w:r w:rsidRPr="00EB7034">
        <w:t xml:space="preserve"> e identificar y evaluar </w:t>
      </w:r>
      <w:r w:rsidR="004932D4" w:rsidRPr="00EB7034">
        <w:t>medidas de eficiencia energética</w:t>
      </w:r>
      <w:r w:rsidRPr="00EB7034">
        <w:t xml:space="preserve"> para reducir el consumo de energía a nivel conceptual</w:t>
      </w:r>
      <w:r w:rsidR="006309DE" w:rsidRPr="00EB7034">
        <w:t>.</w:t>
      </w:r>
    </w:p>
    <w:p w14:paraId="31E1E33B" w14:textId="3B0D2EAB" w:rsidR="006309DE" w:rsidRPr="00EB7034" w:rsidRDefault="002170AD" w:rsidP="006309DE">
      <w:pPr>
        <w:pStyle w:val="Ttulo3"/>
      </w:pPr>
      <w:bookmarkStart w:id="22" w:name="_Toc150265002"/>
      <w:r w:rsidRPr="00EB7034">
        <w:lastRenderedPageBreak/>
        <w:t xml:space="preserve">1.2.1 </w:t>
      </w:r>
      <w:r w:rsidR="006309DE" w:rsidRPr="00EB7034">
        <w:t>Objetivos específicos</w:t>
      </w:r>
      <w:bookmarkEnd w:id="22"/>
    </w:p>
    <w:p w14:paraId="6BFBEA31" w14:textId="259E727D" w:rsidR="006D2128" w:rsidRPr="00EB7034" w:rsidRDefault="00CD6661" w:rsidP="00217B15">
      <w:r w:rsidRPr="00EB7034">
        <w:t>Para el presente estudio se definen los siguientes objetivos específicos</w:t>
      </w:r>
      <w:r w:rsidR="006D2128" w:rsidRPr="00EB7034">
        <w:t>.</w:t>
      </w:r>
    </w:p>
    <w:p w14:paraId="40801B62" w14:textId="7894BCB7" w:rsidR="001F0DC7" w:rsidRPr="00EB7034" w:rsidRDefault="000433A1" w:rsidP="00D52DE7">
      <w:pPr>
        <w:pStyle w:val="Citadestacada"/>
        <w:rPr>
          <w:rStyle w:val="CitadestacadaCar"/>
          <w:rFonts w:ascii="Barlow" w:hAnsi="Barlow"/>
          <w:color w:val="000000"/>
          <w:sz w:val="20"/>
          <w:szCs w:val="20"/>
        </w:rPr>
      </w:pPr>
      <w:r w:rsidRPr="00EB7034">
        <w:rPr>
          <w:rStyle w:val="CitadestacadaCar"/>
        </w:rPr>
        <w:t>Objetivo específico 1</w:t>
      </w:r>
    </w:p>
    <w:p w14:paraId="3A545B0E" w14:textId="20B4507A" w:rsidR="000E27BE" w:rsidRPr="00EB7034" w:rsidRDefault="00D52DE7" w:rsidP="001F0DC7">
      <w:pPr>
        <w:pStyle w:val="Citadestacada"/>
        <w:numPr>
          <w:ilvl w:val="0"/>
          <w:numId w:val="0"/>
        </w:numPr>
        <w:ind w:left="720"/>
        <w:jc w:val="both"/>
        <w:rPr>
          <w:rStyle w:val="Referenciasutil"/>
          <w:rFonts w:ascii="Barlow" w:hAnsi="Barlow"/>
          <w:color w:val="000000"/>
          <w:sz w:val="20"/>
          <w:szCs w:val="20"/>
        </w:rPr>
      </w:pPr>
      <w:r w:rsidRPr="00EB7034">
        <w:rPr>
          <w:rStyle w:val="Referenciasutil"/>
          <w:rFonts w:ascii="Barlow" w:hAnsi="Barlow"/>
          <w:color w:val="000000"/>
          <w:sz w:val="20"/>
          <w:szCs w:val="20"/>
        </w:rPr>
        <w:t>Realizar la caracterización energética de la edificación a partir del levantamiento de información histórica de consumos de energía y el censo de cargas de energía.</w:t>
      </w:r>
    </w:p>
    <w:p w14:paraId="33C20F4C" w14:textId="53B2597F" w:rsidR="001F0DC7" w:rsidRPr="00EB7034" w:rsidRDefault="007B3CAD" w:rsidP="005B7FE4">
      <w:pPr>
        <w:pStyle w:val="Prrafodelista"/>
        <w:numPr>
          <w:ilvl w:val="0"/>
          <w:numId w:val="1"/>
        </w:numPr>
        <w:jc w:val="left"/>
        <w:rPr>
          <w:rStyle w:val="CitadestacadaCar"/>
          <w:rFonts w:ascii="Barlow" w:hAnsi="Barlow"/>
          <w:color w:val="000000"/>
          <w:sz w:val="20"/>
          <w:szCs w:val="20"/>
        </w:rPr>
      </w:pPr>
      <w:r w:rsidRPr="00EB7034">
        <w:rPr>
          <w:rStyle w:val="CitadestacadaCar"/>
        </w:rPr>
        <w:t>Objetivo específico</w:t>
      </w:r>
      <w:r w:rsidR="00A544B2" w:rsidRPr="00EB7034">
        <w:rPr>
          <w:rStyle w:val="CitadestacadaCar"/>
        </w:rPr>
        <w:t xml:space="preserve"> 2</w:t>
      </w:r>
    </w:p>
    <w:p w14:paraId="5135E84C" w14:textId="7CF248E0" w:rsidR="008A2642" w:rsidRPr="00EB7034" w:rsidRDefault="006A6768" w:rsidP="001F0DC7">
      <w:pPr>
        <w:pStyle w:val="Prrafodelista"/>
        <w:rPr>
          <w:rStyle w:val="Referenciasutil"/>
        </w:rPr>
      </w:pPr>
      <w:r w:rsidRPr="00EB7034">
        <w:rPr>
          <w:rStyle w:val="Referenciasutil"/>
        </w:rPr>
        <w:t xml:space="preserve">Establecer una línea </w:t>
      </w:r>
      <w:r w:rsidR="002E1F13" w:rsidRPr="00EB7034">
        <w:rPr>
          <w:rStyle w:val="Referenciasutil"/>
        </w:rPr>
        <w:t xml:space="preserve">de </w:t>
      </w:r>
      <w:r w:rsidRPr="00EB7034">
        <w:rPr>
          <w:rStyle w:val="Referenciasutil"/>
        </w:rPr>
        <w:t>base de consumo de energía y proponer los indicadores de desempeño energético que permitirán cuantificar la reducción de consumo de energía a futuro</w:t>
      </w:r>
      <w:r w:rsidR="008A2642" w:rsidRPr="00EB7034">
        <w:rPr>
          <w:rStyle w:val="Referenciasutil"/>
        </w:rPr>
        <w:t xml:space="preserve">. </w:t>
      </w:r>
    </w:p>
    <w:p w14:paraId="5E3B86C8" w14:textId="77777777" w:rsidR="00E1796F" w:rsidRPr="00EB7034" w:rsidRDefault="00E1796F" w:rsidP="001F0DC7">
      <w:pPr>
        <w:pStyle w:val="Prrafodelista"/>
        <w:rPr>
          <w:rStyle w:val="Referenciasutil"/>
        </w:rPr>
      </w:pPr>
    </w:p>
    <w:p w14:paraId="5788EF81" w14:textId="64B978FC" w:rsidR="007B3CAD" w:rsidRPr="00EB7034" w:rsidRDefault="007B3CAD" w:rsidP="005B7FE4">
      <w:pPr>
        <w:pStyle w:val="Prrafodelista"/>
        <w:numPr>
          <w:ilvl w:val="0"/>
          <w:numId w:val="1"/>
        </w:numPr>
        <w:jc w:val="left"/>
        <w:rPr>
          <w:rStyle w:val="CitadestacadaCar"/>
          <w:rFonts w:ascii="Barlow" w:hAnsi="Barlow"/>
          <w:color w:val="000000"/>
          <w:sz w:val="20"/>
          <w:szCs w:val="20"/>
        </w:rPr>
      </w:pPr>
      <w:r w:rsidRPr="00EB7034">
        <w:rPr>
          <w:rStyle w:val="CitadestacadaCar"/>
        </w:rPr>
        <w:t>Objetivo específico 3</w:t>
      </w:r>
    </w:p>
    <w:p w14:paraId="1C1D9F00" w14:textId="5490B758" w:rsidR="008A2642" w:rsidRPr="00EB7034" w:rsidRDefault="00E1796F" w:rsidP="007B3CAD">
      <w:pPr>
        <w:pStyle w:val="Prrafodelista"/>
        <w:rPr>
          <w:rStyle w:val="Referenciasutil"/>
        </w:rPr>
      </w:pPr>
      <w:r w:rsidRPr="00EB7034">
        <w:rPr>
          <w:rStyle w:val="Referenciasutil"/>
        </w:rPr>
        <w:t xml:space="preserve">Identificar </w:t>
      </w:r>
      <w:r w:rsidR="00851ECD" w:rsidRPr="00EB7034">
        <w:rPr>
          <w:rStyle w:val="Referenciasutil"/>
        </w:rPr>
        <w:t>medidas de eficiencia energética</w:t>
      </w:r>
      <w:r w:rsidRPr="00EB7034">
        <w:rPr>
          <w:rStyle w:val="Referenciasutil"/>
        </w:rPr>
        <w:t xml:space="preserve"> aplicables a la edificación considerando aspectos operacionales y tecnológicos para su evaluación técnica y económica a nivel de prefactibilidad</w:t>
      </w:r>
      <w:r w:rsidR="008A2642" w:rsidRPr="00EB7034">
        <w:rPr>
          <w:rStyle w:val="Referenciasutil"/>
        </w:rPr>
        <w:t>.</w:t>
      </w:r>
    </w:p>
    <w:p w14:paraId="5D8DBD98" w14:textId="77777777" w:rsidR="00E1796F" w:rsidRPr="00EB7034" w:rsidRDefault="00E1796F" w:rsidP="007B3CAD">
      <w:pPr>
        <w:pStyle w:val="Prrafodelista"/>
        <w:rPr>
          <w:rStyle w:val="Referenciasutil"/>
        </w:rPr>
      </w:pPr>
    </w:p>
    <w:p w14:paraId="1B2AF79E" w14:textId="366AFD26" w:rsidR="00C901FB" w:rsidRPr="00EB7034" w:rsidRDefault="00C901FB" w:rsidP="005B7FE4">
      <w:pPr>
        <w:pStyle w:val="Prrafodelista"/>
        <w:numPr>
          <w:ilvl w:val="0"/>
          <w:numId w:val="1"/>
        </w:numPr>
        <w:jc w:val="left"/>
        <w:rPr>
          <w:rStyle w:val="CitadestacadaCar"/>
          <w:rFonts w:ascii="Barlow" w:hAnsi="Barlow"/>
          <w:color w:val="000000"/>
          <w:sz w:val="20"/>
          <w:szCs w:val="20"/>
        </w:rPr>
      </w:pPr>
      <w:r w:rsidRPr="00EB7034">
        <w:rPr>
          <w:rStyle w:val="CitadestacadaCar"/>
        </w:rPr>
        <w:t>Objetivo específico</w:t>
      </w:r>
      <w:r w:rsidR="00DD3E3E" w:rsidRPr="00EB7034">
        <w:rPr>
          <w:rStyle w:val="CitadestacadaCar"/>
        </w:rPr>
        <w:t xml:space="preserve"> 4</w:t>
      </w:r>
    </w:p>
    <w:p w14:paraId="3769925A" w14:textId="40BED3CF" w:rsidR="008A2642" w:rsidRPr="00EB7034" w:rsidRDefault="00D0643B" w:rsidP="00D0643B">
      <w:pPr>
        <w:pStyle w:val="Prrafodelista"/>
        <w:rPr>
          <w:rStyle w:val="Referenciasutil"/>
        </w:rPr>
      </w:pPr>
      <w:r w:rsidRPr="00EB7034">
        <w:rPr>
          <w:rStyle w:val="Referenciasutil"/>
        </w:rPr>
        <w:t>P</w:t>
      </w:r>
      <w:r w:rsidRPr="00EB7034">
        <w:rPr>
          <w:szCs w:val="22"/>
        </w:rPr>
        <w:t xml:space="preserve">riorizar las </w:t>
      </w:r>
      <w:r w:rsidR="00851ECD" w:rsidRPr="00EB7034">
        <w:rPr>
          <w:szCs w:val="22"/>
        </w:rPr>
        <w:t>medidas de eficiencia energética evaluadas</w:t>
      </w:r>
      <w:r w:rsidRPr="00EB7034">
        <w:rPr>
          <w:szCs w:val="22"/>
        </w:rPr>
        <w:t xml:space="preserve"> teniendo en cuenta los indicadores económicos sugeridos: Potencial de ahorro, período de retorno de inversión, inversión estimada y tasa interna de retorno</w:t>
      </w:r>
      <w:r w:rsidR="008A2642" w:rsidRPr="00EB7034">
        <w:rPr>
          <w:rStyle w:val="Referenciasutil"/>
        </w:rPr>
        <w:t>.</w:t>
      </w:r>
    </w:p>
    <w:p w14:paraId="397283FE" w14:textId="2DF2DFB4" w:rsidR="008A2642" w:rsidRPr="00EB7034" w:rsidRDefault="008A2642" w:rsidP="00D0643B">
      <w:pPr>
        <w:pStyle w:val="Prrafodelista"/>
        <w:jc w:val="left"/>
      </w:pPr>
    </w:p>
    <w:p w14:paraId="379E21F0" w14:textId="45A6A94F" w:rsidR="00CF6A4C" w:rsidRPr="00EB7034" w:rsidRDefault="00CF6A4C" w:rsidP="00CF6A4C">
      <w:pPr>
        <w:pStyle w:val="Ttulo3"/>
        <w:rPr>
          <w:rFonts w:asciiTheme="minorHAnsi" w:hAnsiTheme="minorHAnsi"/>
        </w:rPr>
      </w:pPr>
      <w:bookmarkStart w:id="23" w:name="_Toc150265003"/>
      <w:r w:rsidRPr="00EB7034">
        <w:rPr>
          <w:noProof/>
          <w:lang w:eastAsia="es-CO"/>
        </w:rPr>
        <w:drawing>
          <wp:anchor distT="0" distB="0" distL="114300" distR="114300" simplePos="0" relativeHeight="251675663" behindDoc="1" locked="0" layoutInCell="1" allowOverlap="1" wp14:anchorId="61FF2F51" wp14:editId="75AE0422">
            <wp:simplePos x="0" y="0"/>
            <wp:positionH relativeFrom="margin">
              <wp:posOffset>3983990</wp:posOffset>
            </wp:positionH>
            <wp:positionV relativeFrom="paragraph">
              <wp:posOffset>143246</wp:posOffset>
            </wp:positionV>
            <wp:extent cx="2139315" cy="1689100"/>
            <wp:effectExtent l="0" t="0" r="0" b="6350"/>
            <wp:wrapSquare wrapText="bothSides"/>
            <wp:docPr id="783012423" name="Imagen 1" descr="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012423" name="Imagen 1" descr="Mapa"/>
                    <pic:cNvPicPr/>
                  </pic:nvPicPr>
                  <pic:blipFill>
                    <a:blip r:embed="rId14">
                      <a:extLst>
                        <a:ext uri="{28A0092B-C50C-407E-A947-70E740481C1C}">
                          <a14:useLocalDpi xmlns:a14="http://schemas.microsoft.com/office/drawing/2010/main" val="0"/>
                        </a:ext>
                      </a:extLst>
                    </a:blip>
                    <a:stretch>
                      <a:fillRect/>
                    </a:stretch>
                  </pic:blipFill>
                  <pic:spPr>
                    <a:xfrm>
                      <a:off x="0" y="0"/>
                      <a:ext cx="2139315" cy="1689100"/>
                    </a:xfrm>
                    <a:prstGeom prst="rect">
                      <a:avLst/>
                    </a:prstGeom>
                  </pic:spPr>
                </pic:pic>
              </a:graphicData>
            </a:graphic>
            <wp14:sizeRelH relativeFrom="margin">
              <wp14:pctWidth>0</wp14:pctWidth>
            </wp14:sizeRelH>
            <wp14:sizeRelV relativeFrom="margin">
              <wp14:pctHeight>0</wp14:pctHeight>
            </wp14:sizeRelV>
          </wp:anchor>
        </w:drawing>
      </w:r>
      <w:r w:rsidR="00D0643B" w:rsidRPr="00EB7034">
        <w:t>1.3 Alcance</w:t>
      </w:r>
      <w:bookmarkEnd w:id="23"/>
    </w:p>
    <w:p w14:paraId="7AC81E29" w14:textId="65AEBFCA" w:rsidR="00CF6A4C" w:rsidRPr="00EB7034" w:rsidRDefault="00CF6A4C" w:rsidP="00CF6A4C">
      <w:r w:rsidRPr="00EB7034">
        <w:t xml:space="preserve">El alcance físico de la auditoría de recorrido se lleva a cabo en las instalaciones del Jardín Botánico de Bogotá, ubicado en la Calle 63 # 68-95, como se muestra en la </w:t>
      </w:r>
      <w:r w:rsidRPr="00EB7034">
        <w:fldChar w:fldCharType="begin"/>
      </w:r>
      <w:r w:rsidRPr="00EB7034">
        <w:instrText xml:space="preserve"> REF _Ref146618968 \h  \* MERGEFORMAT </w:instrText>
      </w:r>
      <w:r w:rsidRPr="00EB7034">
        <w:fldChar w:fldCharType="separate"/>
      </w:r>
      <w:r w:rsidRPr="00EB7034">
        <w:rPr>
          <w:color w:val="auto"/>
        </w:rPr>
        <w:t xml:space="preserve">Figura </w:t>
      </w:r>
      <w:r w:rsidRPr="00EB7034">
        <w:rPr>
          <w:noProof/>
          <w:color w:val="auto"/>
        </w:rPr>
        <w:t>1</w:t>
      </w:r>
      <w:r w:rsidRPr="00EB7034">
        <w:fldChar w:fldCharType="end"/>
      </w:r>
      <w:r w:rsidRPr="00EB7034">
        <w:t>. La institución abarca aproximadamente 20 hectáreas y consta de varios edificios con diversas funcionalidades, que incluyen invernaderos, laboratorios, herbario, auditorios, oficinas y talleres de mantenimiento.</w:t>
      </w:r>
    </w:p>
    <w:p w14:paraId="7361482B" w14:textId="3FFC0EB5" w:rsidR="00CF6A4C" w:rsidRPr="00EB7034" w:rsidRDefault="00CF6A4C" w:rsidP="00CF6A4C">
      <w:pPr>
        <w:rPr>
          <w:noProof/>
          <w:lang w:eastAsia="es-CO"/>
        </w:rPr>
      </w:pPr>
      <w:r w:rsidRPr="00EB7034">
        <w:rPr>
          <w:noProof/>
          <w:lang w:eastAsia="es-CO"/>
        </w:rPr>
        <mc:AlternateContent>
          <mc:Choice Requires="wps">
            <w:drawing>
              <wp:anchor distT="0" distB="0" distL="114300" distR="114300" simplePos="0" relativeHeight="251669519" behindDoc="0" locked="0" layoutInCell="1" allowOverlap="1" wp14:anchorId="45F92331" wp14:editId="2C1197D8">
                <wp:simplePos x="0" y="0"/>
                <wp:positionH relativeFrom="margin">
                  <wp:align>right</wp:align>
                </wp:positionH>
                <wp:positionV relativeFrom="paragraph">
                  <wp:posOffset>398109</wp:posOffset>
                </wp:positionV>
                <wp:extent cx="2114550" cy="267335"/>
                <wp:effectExtent l="0" t="0" r="0" b="0"/>
                <wp:wrapSquare wrapText="bothSides"/>
                <wp:docPr id="35" name="Cuadro de texto 35"/>
                <wp:cNvGraphicFramePr/>
                <a:graphic xmlns:a="http://schemas.openxmlformats.org/drawingml/2006/main">
                  <a:graphicData uri="http://schemas.microsoft.com/office/word/2010/wordprocessingShape">
                    <wps:wsp>
                      <wps:cNvSpPr txBox="1"/>
                      <wps:spPr>
                        <a:xfrm>
                          <a:off x="0" y="0"/>
                          <a:ext cx="2114550" cy="267335"/>
                        </a:xfrm>
                        <a:prstGeom prst="rect">
                          <a:avLst/>
                        </a:prstGeom>
                        <a:solidFill>
                          <a:prstClr val="white"/>
                        </a:solidFill>
                        <a:ln>
                          <a:noFill/>
                        </a:ln>
                        <a:effectLst/>
                      </wps:spPr>
                      <wps:txbx>
                        <w:txbxContent>
                          <w:p w14:paraId="2E42454C" w14:textId="06E53A20" w:rsidR="00160BA4" w:rsidRPr="00AE4029" w:rsidRDefault="00160BA4" w:rsidP="00AE4029">
                            <w:pPr>
                              <w:pStyle w:val="Descripcin"/>
                              <w:rPr>
                                <w:rFonts w:ascii="Barlow Condensed Medium" w:hAnsi="Barlow Condensed Medium"/>
                                <w:b/>
                                <w:i w:val="0"/>
                                <w:noProof/>
                                <w:color w:val="auto"/>
                                <w:sz w:val="36"/>
                                <w:szCs w:val="36"/>
                              </w:rPr>
                            </w:pPr>
                            <w:bookmarkStart w:id="24" w:name="_Ref146618968"/>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1</w:t>
                            </w:r>
                            <w:r w:rsidRPr="00AE4029">
                              <w:rPr>
                                <w:b/>
                                <w:i w:val="0"/>
                                <w:color w:val="auto"/>
                              </w:rPr>
                              <w:fldChar w:fldCharType="end"/>
                            </w:r>
                            <w:bookmarkEnd w:id="24"/>
                            <w:r w:rsidRPr="00AE4029">
                              <w:rPr>
                                <w:b/>
                                <w:i w:val="0"/>
                                <w:color w:val="auto"/>
                              </w:rPr>
                              <w:t xml:space="preserve"> </w:t>
                            </w:r>
                            <w:r w:rsidRPr="00AE4029">
                              <w:rPr>
                                <w:b/>
                                <w:bCs/>
                                <w:i w:val="0"/>
                                <w:iCs w:val="0"/>
                                <w:color w:val="auto"/>
                              </w:rPr>
                              <w:t xml:space="preserve">Vista satelital de los límites del </w:t>
                            </w:r>
                            <w:r>
                              <w:rPr>
                                <w:b/>
                                <w:bCs/>
                                <w:i w:val="0"/>
                                <w:iCs w:val="0"/>
                                <w:color w:val="auto"/>
                              </w:rPr>
                              <w:t>Jardín Botánico de Bogotá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F92331" id="Cuadro de texto 35" o:spid="_x0000_s1028" type="#_x0000_t202" style="position:absolute;left:0;text-align:left;margin-left:115.3pt;margin-top:31.35pt;width:166.5pt;height:21.05pt;z-index:251669519;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" stroked="f">
                <v:textbox inset="0,0,0,0">
                  <w:txbxContent>
                    <w:p w14:paraId="2E42454C" w14:textId="06E53A20" w:rsidR="00160BA4" w:rsidRPr="00AE4029" w:rsidRDefault="00160BA4" w:rsidP="00AE4029">
                      <w:pPr>
                        <w:pStyle w:val="Descripcin"/>
                        <w:rPr>
                          <w:rFonts w:ascii="Barlow Condensed Medium" w:hAnsi="Barlow Condensed Medium"/>
                          <w:b/>
                          <w:i w:val="0"/>
                          <w:noProof/>
                          <w:color w:val="auto"/>
                          <w:sz w:val="36"/>
                          <w:szCs w:val="36"/>
                        </w:rPr>
                      </w:pPr>
                      <w:bookmarkStart w:id="25" w:name="_Ref146618968"/>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1</w:t>
                      </w:r>
                      <w:r w:rsidRPr="00AE4029">
                        <w:rPr>
                          <w:b/>
                          <w:i w:val="0"/>
                          <w:color w:val="auto"/>
                        </w:rPr>
                        <w:fldChar w:fldCharType="end"/>
                      </w:r>
                      <w:bookmarkEnd w:id="25"/>
                      <w:r w:rsidRPr="00AE4029">
                        <w:rPr>
                          <w:b/>
                          <w:i w:val="0"/>
                          <w:color w:val="auto"/>
                        </w:rPr>
                        <w:t xml:space="preserve"> </w:t>
                      </w:r>
                      <w:r w:rsidRPr="00AE4029">
                        <w:rPr>
                          <w:b/>
                          <w:bCs/>
                          <w:i w:val="0"/>
                          <w:iCs w:val="0"/>
                          <w:color w:val="auto"/>
                        </w:rPr>
                        <w:t xml:space="preserve">Vista satelital de los límites del </w:t>
                      </w:r>
                      <w:r>
                        <w:rPr>
                          <w:b/>
                          <w:bCs/>
                          <w:i w:val="0"/>
                          <w:iCs w:val="0"/>
                          <w:color w:val="auto"/>
                        </w:rPr>
                        <w:t>Jardín Botánico de Bogotá</w:t>
                      </w:r>
                    </w:p>
                  </w:txbxContent>
                </v:textbox>
                <w10:wrap type="square" anchorx="margin"/>
              </v:shape>
            </w:pict>
          </mc:Fallback>
        </mc:AlternateContent>
      </w:r>
      <w:r w:rsidRPr="00EB7034">
        <w:t>El alcance técnico de la auditoría energética de recorrido incluirá los siguientes aspectos</w:t>
      </w:r>
      <w:r w:rsidRPr="00EB7034">
        <w:rPr>
          <w:noProof/>
          <w:lang w:eastAsia="es-CO"/>
        </w:rPr>
        <w:t>:</w:t>
      </w:r>
    </w:p>
    <w:p w14:paraId="1E251069" w14:textId="77777777" w:rsidR="00CF6A4C" w:rsidRPr="00EB7034" w:rsidRDefault="00CF6A4C" w:rsidP="00CF6A4C">
      <w:pPr>
        <w:pStyle w:val="Prrafodelista"/>
        <w:numPr>
          <w:ilvl w:val="0"/>
          <w:numId w:val="7"/>
        </w:numPr>
      </w:pPr>
      <w:r w:rsidRPr="00EB7034">
        <w:t>Caracterización de los usos y consumo de energía en la edificación.</w:t>
      </w:r>
    </w:p>
    <w:p w14:paraId="2FB81A65" w14:textId="77777777" w:rsidR="00CF6A4C" w:rsidRPr="00EB7034" w:rsidRDefault="00CF6A4C" w:rsidP="00CF6A4C">
      <w:pPr>
        <w:pStyle w:val="Prrafodelista"/>
        <w:numPr>
          <w:ilvl w:val="0"/>
          <w:numId w:val="7"/>
        </w:numPr>
      </w:pPr>
      <w:r w:rsidRPr="00EB7034">
        <w:t>Identificación de los Usos Significativos de Energía (USE).</w:t>
      </w:r>
    </w:p>
    <w:p w14:paraId="420876F9" w14:textId="77777777" w:rsidR="00CF6A4C" w:rsidRPr="00EB7034" w:rsidRDefault="00CF6A4C" w:rsidP="00CF6A4C">
      <w:pPr>
        <w:pStyle w:val="Prrafodelista"/>
        <w:numPr>
          <w:ilvl w:val="0"/>
          <w:numId w:val="7"/>
        </w:numPr>
      </w:pPr>
      <w:r w:rsidRPr="00EB7034">
        <w:t>Elaboración de una línea de base y metas energéticas.</w:t>
      </w:r>
    </w:p>
    <w:p w14:paraId="4C103C2D" w14:textId="77777777" w:rsidR="00CF6A4C" w:rsidRPr="00EB7034" w:rsidRDefault="00CF6A4C" w:rsidP="00CF6A4C">
      <w:pPr>
        <w:pStyle w:val="Prrafodelista"/>
        <w:numPr>
          <w:ilvl w:val="0"/>
          <w:numId w:val="7"/>
        </w:numPr>
      </w:pPr>
      <w:r w:rsidRPr="00EB7034">
        <w:t>Definición de indicadores de desempeño energético.</w:t>
      </w:r>
    </w:p>
    <w:p w14:paraId="32756EA6" w14:textId="77777777" w:rsidR="00CF6A4C" w:rsidRPr="00EB7034" w:rsidRDefault="00CF6A4C" w:rsidP="00CF6A4C">
      <w:pPr>
        <w:pStyle w:val="Prrafodelista"/>
        <w:numPr>
          <w:ilvl w:val="0"/>
          <w:numId w:val="7"/>
        </w:numPr>
      </w:pPr>
      <w:r w:rsidRPr="00EB7034">
        <w:t>Identificación y evaluación de medidas de eficiencia energética a nivel de prefactibilidad a partir de ingeniería conceptual.</w:t>
      </w:r>
    </w:p>
    <w:p w14:paraId="32B6D33B" w14:textId="05031C60" w:rsidR="002E1F13" w:rsidRPr="00EB7034" w:rsidRDefault="00CF6A4C" w:rsidP="00CF6A4C">
      <w:pPr>
        <w:pStyle w:val="Prrafodelista"/>
        <w:numPr>
          <w:ilvl w:val="0"/>
          <w:numId w:val="7"/>
        </w:numPr>
      </w:pPr>
      <w:r w:rsidRPr="00EB7034">
        <w:t>Priorización de las medidas de eficiencia energética identificadas.</w:t>
      </w:r>
      <w:r w:rsidRPr="00EB7034">
        <w:rPr>
          <w:noProof/>
          <w:lang w:eastAsia="es-CO"/>
        </w:rPr>
        <w:t xml:space="preserve"> </w:t>
      </w:r>
    </w:p>
    <w:p w14:paraId="4DAEAA22" w14:textId="77777777" w:rsidR="00CF6A4C" w:rsidRPr="00EB7034" w:rsidRDefault="00CF6A4C" w:rsidP="00CF6A4C"/>
    <w:p w14:paraId="2C6417EE" w14:textId="77777777" w:rsidR="00CF6A4C" w:rsidRPr="00EB7034" w:rsidRDefault="00CF6A4C" w:rsidP="00CF6A4C"/>
    <w:p w14:paraId="49E48750" w14:textId="77777777" w:rsidR="00CF6A4C" w:rsidRPr="00EB7034" w:rsidRDefault="00CF6A4C" w:rsidP="00CF6A4C"/>
    <w:p w14:paraId="6A053129" w14:textId="1DBF445F" w:rsidR="00163A66" w:rsidRPr="00EB7034" w:rsidRDefault="00163A66" w:rsidP="00163A66">
      <w:pPr>
        <w:pStyle w:val="Ttulo3"/>
        <w:rPr>
          <w:rFonts w:asciiTheme="minorHAnsi" w:hAnsiTheme="minorHAnsi"/>
        </w:rPr>
      </w:pPr>
      <w:bookmarkStart w:id="25" w:name="_Toc150265004"/>
      <w:r w:rsidRPr="00EB7034">
        <w:lastRenderedPageBreak/>
        <w:t>1.</w:t>
      </w:r>
      <w:r w:rsidR="00CF6A4C" w:rsidRPr="00EB7034">
        <w:t>4</w:t>
      </w:r>
      <w:r w:rsidRPr="00EB7034">
        <w:t xml:space="preserve"> </w:t>
      </w:r>
      <w:r w:rsidR="005C4A25" w:rsidRPr="00EB7034">
        <w:t>Términos y definiciones</w:t>
      </w:r>
      <w:bookmarkEnd w:id="25"/>
    </w:p>
    <w:p w14:paraId="35FFC144" w14:textId="4F669650" w:rsidR="00216572" w:rsidRPr="00EB7034" w:rsidRDefault="00216572" w:rsidP="00216572">
      <w:pPr>
        <w:pBdr>
          <w:top w:val="nil"/>
          <w:left w:val="nil"/>
          <w:bottom w:val="nil"/>
          <w:right w:val="nil"/>
          <w:between w:val="nil"/>
        </w:pBdr>
        <w:rPr>
          <w:szCs w:val="22"/>
        </w:rPr>
      </w:pPr>
      <w:r w:rsidRPr="00EB7034">
        <w:rPr>
          <w:szCs w:val="22"/>
        </w:rPr>
        <w:t>Definiciones tomadas de la norma NTC:</w:t>
      </w:r>
      <w:r w:rsidR="00AE4029" w:rsidRPr="00EB7034">
        <w:rPr>
          <w:szCs w:val="22"/>
        </w:rPr>
        <w:t xml:space="preserve"> </w:t>
      </w:r>
      <w:r w:rsidRPr="00EB7034">
        <w:rPr>
          <w:szCs w:val="22"/>
        </w:rPr>
        <w:t>ISO 50001:2019 y la ISO 50002.</w:t>
      </w:r>
    </w:p>
    <w:p w14:paraId="14EE89AC" w14:textId="7BD0CAFC" w:rsidR="00216572" w:rsidRPr="00EB7034" w:rsidRDefault="00216572" w:rsidP="00216572">
      <w:pPr>
        <w:pBdr>
          <w:top w:val="nil"/>
          <w:left w:val="nil"/>
          <w:bottom w:val="nil"/>
          <w:right w:val="nil"/>
          <w:between w:val="nil"/>
        </w:pBdr>
        <w:rPr>
          <w:szCs w:val="22"/>
        </w:rPr>
      </w:pPr>
      <w:r w:rsidRPr="00EB7034">
        <w:rPr>
          <w:b/>
          <w:szCs w:val="22"/>
        </w:rPr>
        <w:t>AUDITOR</w:t>
      </w:r>
      <w:r w:rsidR="00A25816">
        <w:rPr>
          <w:b/>
          <w:szCs w:val="22"/>
        </w:rPr>
        <w:t>Í</w:t>
      </w:r>
      <w:r w:rsidRPr="00EB7034">
        <w:rPr>
          <w:b/>
          <w:szCs w:val="22"/>
        </w:rPr>
        <w:t xml:space="preserve">AS ENERGÉTICAS: </w:t>
      </w:r>
      <w:r w:rsidRPr="00EB7034">
        <w:rPr>
          <w:szCs w:val="22"/>
        </w:rPr>
        <w:t xml:space="preserve">Inspección y análisis sistemático del uso de energía y el consumo de energía de los objetos auditados, con el propósito de identificar los flujos de energía y las </w:t>
      </w:r>
      <w:r w:rsidR="004932D4" w:rsidRPr="00EB7034">
        <w:rPr>
          <w:szCs w:val="22"/>
        </w:rPr>
        <w:t>medidas de eficiencia energética</w:t>
      </w:r>
      <w:r w:rsidRPr="00EB7034">
        <w:rPr>
          <w:szCs w:val="22"/>
        </w:rPr>
        <w:t xml:space="preserve"> potenciales para mejorar el desempeño energético e informarlos</w:t>
      </w:r>
    </w:p>
    <w:p w14:paraId="6E2BC513" w14:textId="77777777" w:rsidR="00216572" w:rsidRPr="00EB7034" w:rsidRDefault="00216572" w:rsidP="00216572">
      <w:pPr>
        <w:pBdr>
          <w:top w:val="nil"/>
          <w:left w:val="nil"/>
          <w:bottom w:val="nil"/>
          <w:right w:val="nil"/>
          <w:between w:val="nil"/>
        </w:pBdr>
        <w:rPr>
          <w:szCs w:val="22"/>
        </w:rPr>
      </w:pPr>
      <w:r w:rsidRPr="00EB7034">
        <w:rPr>
          <w:b/>
          <w:szCs w:val="22"/>
        </w:rPr>
        <w:t xml:space="preserve">CARACTERIZACIÓN ENERGÉTICA: </w:t>
      </w:r>
      <w:r w:rsidRPr="00EB7034">
        <w:rPr>
          <w:szCs w:val="22"/>
        </w:rPr>
        <w:t>Procedimiento de análisis cualitativo y cuantitativo que permite evaluar la eficiencia con que la empresa administra y usa la energía en su proceso productivo, y que permite evaluar la situación energética actual; determinando las anomalías presentadas en cuanto al consumo energético real y los focos de desperdicio energético.</w:t>
      </w:r>
    </w:p>
    <w:p w14:paraId="11DDCD57" w14:textId="77777777" w:rsidR="00216572" w:rsidRPr="00EB7034" w:rsidRDefault="00216572" w:rsidP="00216572">
      <w:pPr>
        <w:pBdr>
          <w:top w:val="nil"/>
          <w:left w:val="nil"/>
          <w:bottom w:val="nil"/>
          <w:right w:val="nil"/>
          <w:between w:val="nil"/>
        </w:pBdr>
        <w:rPr>
          <w:szCs w:val="22"/>
        </w:rPr>
      </w:pPr>
      <w:r w:rsidRPr="00EB7034">
        <w:rPr>
          <w:b/>
          <w:szCs w:val="22"/>
        </w:rPr>
        <w:t xml:space="preserve">CONSUMO DE ENERGÍA: </w:t>
      </w:r>
      <w:r w:rsidRPr="00EB7034">
        <w:rPr>
          <w:szCs w:val="22"/>
        </w:rPr>
        <w:t>Cantidad de energía utilizada en una unidad de tiempo dada.</w:t>
      </w:r>
    </w:p>
    <w:p w14:paraId="0118E83E" w14:textId="77777777" w:rsidR="00216572" w:rsidRPr="00EB7034" w:rsidRDefault="00216572" w:rsidP="00216572">
      <w:pPr>
        <w:pBdr>
          <w:top w:val="nil"/>
          <w:left w:val="nil"/>
          <w:bottom w:val="nil"/>
          <w:right w:val="nil"/>
          <w:between w:val="nil"/>
        </w:pBdr>
        <w:rPr>
          <w:szCs w:val="22"/>
        </w:rPr>
      </w:pPr>
      <w:r w:rsidRPr="00EB7034">
        <w:rPr>
          <w:b/>
          <w:szCs w:val="22"/>
        </w:rPr>
        <w:t xml:space="preserve">DESEMPEÑO ENERGÉTICO: </w:t>
      </w:r>
      <w:r w:rsidRPr="00EB7034">
        <w:rPr>
          <w:szCs w:val="22"/>
        </w:rPr>
        <w:t>Resultados medibles relacionados con la eficiencia energética, el uso y consumo de la energía.</w:t>
      </w:r>
    </w:p>
    <w:p w14:paraId="33924B52" w14:textId="77777777" w:rsidR="00216572" w:rsidRPr="00EB7034" w:rsidRDefault="00216572" w:rsidP="00216572">
      <w:pPr>
        <w:pBdr>
          <w:top w:val="nil"/>
          <w:left w:val="nil"/>
          <w:bottom w:val="nil"/>
          <w:right w:val="nil"/>
          <w:between w:val="nil"/>
        </w:pBdr>
        <w:rPr>
          <w:szCs w:val="22"/>
        </w:rPr>
      </w:pPr>
      <w:r w:rsidRPr="00EB7034">
        <w:rPr>
          <w:i/>
          <w:szCs w:val="22"/>
        </w:rPr>
        <w:t xml:space="preserve">NOTA 1: En el contexto de los sistemas de gestión de la energía los resultados se pueden medir respecto a la política, objetivos y metas energéticas y a otros requisitos de desempeño energético. </w:t>
      </w:r>
    </w:p>
    <w:p w14:paraId="0E60567F" w14:textId="77777777" w:rsidR="00216572" w:rsidRPr="00EB7034" w:rsidRDefault="00216572" w:rsidP="00216572">
      <w:pPr>
        <w:pBdr>
          <w:top w:val="nil"/>
          <w:left w:val="nil"/>
          <w:bottom w:val="nil"/>
          <w:right w:val="nil"/>
          <w:between w:val="nil"/>
        </w:pBdr>
        <w:rPr>
          <w:i/>
          <w:szCs w:val="22"/>
        </w:rPr>
      </w:pPr>
      <w:r w:rsidRPr="00EB7034">
        <w:rPr>
          <w:i/>
          <w:szCs w:val="22"/>
        </w:rPr>
        <w:t>NOTA 2: El desempeño energético es uno de los componentes del desempeño de un sistema de gestión de la energía.</w:t>
      </w:r>
    </w:p>
    <w:p w14:paraId="3C9C1425" w14:textId="77777777" w:rsidR="00216572" w:rsidRPr="00EB7034" w:rsidRDefault="00216572" w:rsidP="00216572">
      <w:pPr>
        <w:pBdr>
          <w:top w:val="nil"/>
          <w:left w:val="nil"/>
          <w:bottom w:val="nil"/>
          <w:right w:val="nil"/>
          <w:between w:val="nil"/>
        </w:pBdr>
        <w:rPr>
          <w:szCs w:val="22"/>
        </w:rPr>
      </w:pPr>
      <w:r w:rsidRPr="00EB7034">
        <w:rPr>
          <w:b/>
          <w:szCs w:val="22"/>
        </w:rPr>
        <w:t xml:space="preserve">EFICIENCIA ENERGÉTICA: </w:t>
      </w:r>
      <w:r w:rsidRPr="00EB7034">
        <w:rPr>
          <w:szCs w:val="22"/>
        </w:rPr>
        <w:t xml:space="preserve">Proporción u otra relación cuantitativa entre el resultado en términos de desempeño, de servicios, de bienes o de energía y la entrada de energía. </w:t>
      </w:r>
    </w:p>
    <w:p w14:paraId="4ABDAE1D" w14:textId="77777777" w:rsidR="00216572" w:rsidRPr="00EB7034" w:rsidRDefault="00216572" w:rsidP="00216572">
      <w:pPr>
        <w:pBdr>
          <w:top w:val="nil"/>
          <w:left w:val="nil"/>
          <w:bottom w:val="nil"/>
          <w:right w:val="nil"/>
          <w:between w:val="nil"/>
        </w:pBdr>
        <w:rPr>
          <w:szCs w:val="22"/>
        </w:rPr>
      </w:pPr>
      <w:r w:rsidRPr="00EB7034">
        <w:rPr>
          <w:szCs w:val="22"/>
        </w:rPr>
        <w:t xml:space="preserve">EJEMPLO: Eficiencia de conversión; energía requerida/energía utilizada; salida/entrada; valor teórico de la energía utilizada/energía real utilizada. </w:t>
      </w:r>
    </w:p>
    <w:p w14:paraId="69CD6872" w14:textId="77777777" w:rsidR="00216572" w:rsidRPr="00EB7034" w:rsidRDefault="00216572" w:rsidP="00216572">
      <w:pPr>
        <w:pBdr>
          <w:top w:val="nil"/>
          <w:left w:val="nil"/>
          <w:bottom w:val="nil"/>
          <w:right w:val="nil"/>
          <w:between w:val="nil"/>
        </w:pBdr>
        <w:rPr>
          <w:szCs w:val="22"/>
        </w:rPr>
      </w:pPr>
      <w:r w:rsidRPr="00EB7034">
        <w:rPr>
          <w:szCs w:val="22"/>
        </w:rPr>
        <w:t>NOTA: Tanto la entrada como la salida necesitan ser claramente especificadas en cantidad y calidad y ser medibles.</w:t>
      </w:r>
    </w:p>
    <w:p w14:paraId="3C10CA24" w14:textId="77777777" w:rsidR="00216572" w:rsidRPr="00EB7034" w:rsidRDefault="00216572" w:rsidP="00216572">
      <w:pPr>
        <w:pBdr>
          <w:top w:val="nil"/>
          <w:left w:val="nil"/>
          <w:bottom w:val="nil"/>
          <w:right w:val="nil"/>
          <w:between w:val="nil"/>
        </w:pBdr>
        <w:rPr>
          <w:szCs w:val="22"/>
        </w:rPr>
      </w:pPr>
      <w:r w:rsidRPr="00EB7034">
        <w:rPr>
          <w:b/>
          <w:szCs w:val="22"/>
        </w:rPr>
        <w:t xml:space="preserve">ENERGÍA: </w:t>
      </w:r>
      <w:r w:rsidRPr="00EB7034">
        <w:rPr>
          <w:szCs w:val="22"/>
        </w:rPr>
        <w:t xml:space="preserve">Electricidad, combustibles, vapor, calor, aire comprimido y otros similares. </w:t>
      </w:r>
    </w:p>
    <w:p w14:paraId="6B2795AD" w14:textId="77777777" w:rsidR="00216572" w:rsidRPr="00EB7034" w:rsidRDefault="00216572" w:rsidP="00216572">
      <w:pPr>
        <w:pBdr>
          <w:top w:val="nil"/>
          <w:left w:val="nil"/>
          <w:bottom w:val="nil"/>
          <w:right w:val="nil"/>
          <w:between w:val="nil"/>
        </w:pBdr>
        <w:rPr>
          <w:i/>
          <w:szCs w:val="22"/>
        </w:rPr>
      </w:pPr>
      <w:r w:rsidRPr="00EB7034">
        <w:rPr>
          <w:i/>
          <w:szCs w:val="22"/>
        </w:rPr>
        <w:t xml:space="preserve">NOTA 1: La energía se refiere a varias formas de energía, incluyendo la renovable, la que puede ser comprada, almacenada, tratada, utilizada en equipos o en un proceso o recuperada. </w:t>
      </w:r>
    </w:p>
    <w:p w14:paraId="68A5FC71" w14:textId="77777777" w:rsidR="00216572" w:rsidRPr="00EB7034" w:rsidRDefault="00216572" w:rsidP="00216572">
      <w:pPr>
        <w:pBdr>
          <w:top w:val="nil"/>
          <w:left w:val="nil"/>
          <w:bottom w:val="nil"/>
          <w:right w:val="nil"/>
          <w:between w:val="nil"/>
        </w:pBdr>
        <w:rPr>
          <w:i/>
          <w:szCs w:val="22"/>
        </w:rPr>
      </w:pPr>
      <w:r w:rsidRPr="00EB7034">
        <w:rPr>
          <w:i/>
          <w:szCs w:val="22"/>
        </w:rPr>
        <w:t>NOTA 2: La energía puede definirse como la capacidad de un sistema de producir una actividad externa o de realizar trabajo.</w:t>
      </w:r>
    </w:p>
    <w:p w14:paraId="1AA4F9C7" w14:textId="77777777" w:rsidR="00216572" w:rsidRPr="00EB7034" w:rsidRDefault="00216572" w:rsidP="00216572">
      <w:pPr>
        <w:pBdr>
          <w:top w:val="nil"/>
          <w:left w:val="nil"/>
          <w:bottom w:val="nil"/>
          <w:right w:val="nil"/>
          <w:between w:val="nil"/>
        </w:pBdr>
        <w:rPr>
          <w:szCs w:val="22"/>
        </w:rPr>
      </w:pPr>
      <w:r w:rsidRPr="00EB7034">
        <w:rPr>
          <w:b/>
          <w:szCs w:val="22"/>
        </w:rPr>
        <w:t xml:space="preserve">GESTIÓN: </w:t>
      </w:r>
      <w:r w:rsidRPr="00EB7034">
        <w:rPr>
          <w:szCs w:val="22"/>
        </w:rPr>
        <w:t>Coordinación de todos los recursos disponibles para conseguir determinados objetivos, implica amplias y fuertes interacciones fundamentalmente entre el entorno, las estructuras, el proceso y los productos que se deseen obtener.</w:t>
      </w:r>
    </w:p>
    <w:p w14:paraId="4A074E99" w14:textId="77777777" w:rsidR="00216572" w:rsidRPr="00EB7034" w:rsidRDefault="00216572" w:rsidP="00216572">
      <w:pPr>
        <w:pBdr>
          <w:top w:val="nil"/>
          <w:left w:val="nil"/>
          <w:bottom w:val="nil"/>
          <w:right w:val="nil"/>
          <w:between w:val="nil"/>
        </w:pBdr>
        <w:rPr>
          <w:szCs w:val="22"/>
        </w:rPr>
      </w:pPr>
      <w:r w:rsidRPr="00EB7034">
        <w:rPr>
          <w:b/>
          <w:szCs w:val="22"/>
        </w:rPr>
        <w:t xml:space="preserve">GASES DE EFECTO INVERNADERO (GEI): </w:t>
      </w:r>
      <w:r w:rsidRPr="00EB7034">
        <w:rPr>
          <w:szCs w:val="22"/>
        </w:rPr>
        <w:t>Aquellos que se encuentran presentes en la atmósfera terrestre y que dan lugar al fenómeno denominado efecto invernadero. Tienen una concentración atmosférica baja, pero con gran importancia en el aumento de la temperatura del aire próximo al suelo, haciéndola permanecer en un rango de valores aptos para la existencia de vida en el planeta. Los gases de invernadero más importantes son: vapor de agua, dióxido de carbono (CO</w:t>
      </w:r>
      <w:r w:rsidRPr="00EB7034">
        <w:rPr>
          <w:szCs w:val="22"/>
          <w:vertAlign w:val="subscript"/>
        </w:rPr>
        <w:t>2</w:t>
      </w:r>
      <w:r w:rsidRPr="00EB7034">
        <w:rPr>
          <w:szCs w:val="22"/>
        </w:rPr>
        <w:t>) metano (CH</w:t>
      </w:r>
      <w:r w:rsidRPr="00EB7034">
        <w:rPr>
          <w:szCs w:val="22"/>
          <w:vertAlign w:val="subscript"/>
        </w:rPr>
        <w:t>4</w:t>
      </w:r>
      <w:r w:rsidRPr="00EB7034">
        <w:rPr>
          <w:szCs w:val="22"/>
        </w:rPr>
        <w:t>), óxido nitroso (N</w:t>
      </w:r>
      <w:r w:rsidRPr="00EB7034">
        <w:rPr>
          <w:szCs w:val="22"/>
          <w:vertAlign w:val="subscript"/>
        </w:rPr>
        <w:t>2</w:t>
      </w:r>
      <w:r w:rsidRPr="00EB7034">
        <w:rPr>
          <w:szCs w:val="22"/>
        </w:rPr>
        <w:t>O) clorofluorocarbonos (CFC) y ozono (O</w:t>
      </w:r>
      <w:r w:rsidRPr="00EB7034">
        <w:rPr>
          <w:szCs w:val="22"/>
          <w:vertAlign w:val="subscript"/>
        </w:rPr>
        <w:t>3</w:t>
      </w:r>
      <w:r w:rsidRPr="00EB7034">
        <w:rPr>
          <w:szCs w:val="22"/>
        </w:rPr>
        <w:t xml:space="preserve">). </w:t>
      </w:r>
    </w:p>
    <w:p w14:paraId="155F1807" w14:textId="77777777" w:rsidR="00216572" w:rsidRPr="00EB7034" w:rsidRDefault="00216572" w:rsidP="00216572">
      <w:pPr>
        <w:pBdr>
          <w:top w:val="nil"/>
          <w:left w:val="nil"/>
          <w:bottom w:val="nil"/>
          <w:right w:val="nil"/>
          <w:between w:val="nil"/>
        </w:pBdr>
        <w:rPr>
          <w:szCs w:val="22"/>
        </w:rPr>
      </w:pPr>
      <w:r w:rsidRPr="00EB7034">
        <w:rPr>
          <w:szCs w:val="22"/>
        </w:rPr>
        <w:t>El incremento en la concentración de los gases de invernadero debido a actividades humanas es una de las causas probables del aumento de la temperatura media global.</w:t>
      </w:r>
    </w:p>
    <w:p w14:paraId="62019A8B" w14:textId="77777777" w:rsidR="00216572" w:rsidRPr="00EB7034" w:rsidRDefault="00216572" w:rsidP="00216572">
      <w:pPr>
        <w:pBdr>
          <w:top w:val="nil"/>
          <w:left w:val="nil"/>
          <w:bottom w:val="nil"/>
          <w:right w:val="nil"/>
          <w:between w:val="nil"/>
        </w:pBdr>
        <w:rPr>
          <w:szCs w:val="22"/>
        </w:rPr>
      </w:pPr>
      <w:r w:rsidRPr="00EB7034">
        <w:rPr>
          <w:b/>
          <w:szCs w:val="22"/>
        </w:rPr>
        <w:lastRenderedPageBreak/>
        <w:t xml:space="preserve">INDICADOR DE DESEMPEÑO ENERGÉTICO (IDEn): </w:t>
      </w:r>
      <w:r w:rsidRPr="00EB7034">
        <w:rPr>
          <w:szCs w:val="22"/>
        </w:rPr>
        <w:t xml:space="preserve">Valor cuantitativo o medida del desempeño energético según lo define la organización. </w:t>
      </w:r>
    </w:p>
    <w:p w14:paraId="7292A02F" w14:textId="77777777" w:rsidR="00216572" w:rsidRPr="00EB7034" w:rsidRDefault="00216572" w:rsidP="00216572">
      <w:pPr>
        <w:pBdr>
          <w:top w:val="nil"/>
          <w:left w:val="nil"/>
          <w:bottom w:val="nil"/>
          <w:right w:val="nil"/>
          <w:between w:val="nil"/>
        </w:pBdr>
        <w:rPr>
          <w:i/>
          <w:szCs w:val="22"/>
        </w:rPr>
      </w:pPr>
      <w:r w:rsidRPr="00EB7034">
        <w:rPr>
          <w:i/>
          <w:szCs w:val="22"/>
        </w:rPr>
        <w:t>NOTA: Los indicadores de desempeño energético IDEn pueden expresarse como una simple medición, un cociente o un modelo más complejo.</w:t>
      </w:r>
    </w:p>
    <w:p w14:paraId="7CF11A9D" w14:textId="77777777" w:rsidR="00216572" w:rsidRPr="00EB7034" w:rsidRDefault="00216572" w:rsidP="00216572">
      <w:pPr>
        <w:pBdr>
          <w:top w:val="nil"/>
          <w:left w:val="nil"/>
          <w:bottom w:val="nil"/>
          <w:right w:val="nil"/>
          <w:between w:val="nil"/>
        </w:pBdr>
        <w:rPr>
          <w:szCs w:val="22"/>
        </w:rPr>
      </w:pPr>
      <w:r w:rsidRPr="00EB7034">
        <w:rPr>
          <w:b/>
          <w:szCs w:val="22"/>
        </w:rPr>
        <w:t xml:space="preserve">LÍNEA DE BASE ENERGÉTICA (LB): </w:t>
      </w:r>
      <w:r w:rsidRPr="00EB7034">
        <w:rPr>
          <w:szCs w:val="22"/>
        </w:rPr>
        <w:t>Referencia cuantitativa que proporciona la base para la comparación del desempeño energético.</w:t>
      </w:r>
    </w:p>
    <w:p w14:paraId="65178512" w14:textId="77777777" w:rsidR="00451F96" w:rsidRPr="00EB7034" w:rsidRDefault="00216572" w:rsidP="00216572">
      <w:pPr>
        <w:rPr>
          <w:szCs w:val="22"/>
        </w:rPr>
      </w:pPr>
      <w:r w:rsidRPr="00EB7034">
        <w:rPr>
          <w:b/>
          <w:szCs w:val="22"/>
        </w:rPr>
        <w:t xml:space="preserve">USO SIGNIFICATIVO DE LA ENERGÍA (USE): </w:t>
      </w:r>
      <w:r w:rsidRPr="00EB7034">
        <w:rPr>
          <w:szCs w:val="22"/>
        </w:rPr>
        <w:t>Uso de la energía que ocasiona un consumo de energía sustancial y/o que ofrece un potencial considerable para la mejora del desempeño energético.</w:t>
      </w:r>
    </w:p>
    <w:p w14:paraId="1C0B8955" w14:textId="77777777" w:rsidR="00CF6A4C" w:rsidRPr="00EB7034" w:rsidRDefault="00CF6A4C" w:rsidP="00CF6A4C">
      <w:pPr>
        <w:rPr>
          <w:szCs w:val="22"/>
        </w:rPr>
      </w:pPr>
      <w:r w:rsidRPr="00EB7034">
        <w:rPr>
          <w:b/>
          <w:szCs w:val="22"/>
        </w:rPr>
        <w:t xml:space="preserve">CONTROL OPERACIONAL: </w:t>
      </w:r>
      <w:r w:rsidRPr="00EB7034">
        <w:rPr>
          <w:szCs w:val="22"/>
        </w:rPr>
        <w:t>El "control operacional" se refiere al conjunto de acciones planificadas y actividades realizadas para garantizar que los procesos, sistemas y equipos relacionados con el uso de energía se ejecuten de manera eficiente y de acuerdo con los objetivos energéticos establecidos. Esto implica supervisar, medir y ajustar continuamente las operaciones con el propósito de mejorar el rendimiento energético, minimizar el consumo de energía y reducir el impacto ambiental de las actividades de una organización.</w:t>
      </w:r>
    </w:p>
    <w:p w14:paraId="3AD7AE5F" w14:textId="77777777" w:rsidR="00451F96" w:rsidRPr="00EB7034" w:rsidRDefault="00451F96" w:rsidP="00216572">
      <w:pPr>
        <w:rPr>
          <w:szCs w:val="22"/>
        </w:rPr>
      </w:pPr>
    </w:p>
    <w:p w14:paraId="373A0A71" w14:textId="77777777" w:rsidR="00451F96" w:rsidRPr="00EB7034" w:rsidRDefault="00451F96" w:rsidP="00216572">
      <w:pPr>
        <w:rPr>
          <w:szCs w:val="22"/>
        </w:rPr>
      </w:pPr>
    </w:p>
    <w:p w14:paraId="5BEE2577" w14:textId="77777777" w:rsidR="00451F96" w:rsidRPr="00EB7034" w:rsidRDefault="00451F96" w:rsidP="00216572">
      <w:pPr>
        <w:rPr>
          <w:szCs w:val="22"/>
        </w:rPr>
      </w:pPr>
      <w:r w:rsidRPr="00EB7034">
        <w:rPr>
          <w:szCs w:val="22"/>
        </w:rPr>
        <w:br w:type="page"/>
      </w:r>
    </w:p>
    <w:p w14:paraId="26FA3E51" w14:textId="08FB2606" w:rsidR="005F12E9" w:rsidRPr="00EB7034" w:rsidRDefault="005F12E9" w:rsidP="005F12E9">
      <w:pPr>
        <w:pStyle w:val="Ttulo1"/>
        <w:rPr>
          <w:color w:val="129E47"/>
          <w:lang w:val="es-CO"/>
        </w:rPr>
      </w:pPr>
      <w:bookmarkStart w:id="26" w:name="_Toc150265005"/>
      <w:r w:rsidRPr="00EB7034">
        <w:rPr>
          <w:color w:val="129E47"/>
          <w:lang w:val="es-CO"/>
        </w:rPr>
        <w:lastRenderedPageBreak/>
        <w:t>2. Caracterización de la edificación</w:t>
      </w:r>
      <w:bookmarkEnd w:id="26"/>
    </w:p>
    <w:p w14:paraId="693562BE" w14:textId="2D622688" w:rsidR="005F12E9" w:rsidRPr="00EB7034" w:rsidRDefault="005F12E9" w:rsidP="005F12E9">
      <w:pPr>
        <w:pStyle w:val="Ttulo3"/>
        <w:rPr>
          <w:rFonts w:asciiTheme="minorHAnsi" w:hAnsiTheme="minorHAnsi"/>
        </w:rPr>
      </w:pPr>
      <w:bookmarkStart w:id="27" w:name="_Toc150265006"/>
      <w:r w:rsidRPr="00EB7034">
        <w:t xml:space="preserve">2.1 </w:t>
      </w:r>
      <w:r w:rsidR="00BD3C2A" w:rsidRPr="00EB7034">
        <w:t>Características generales de la edificación</w:t>
      </w:r>
      <w:bookmarkEnd w:id="27"/>
    </w:p>
    <w:p w14:paraId="35FD4D3D" w14:textId="3E209DBC" w:rsidR="00A77417" w:rsidRPr="00EB7034" w:rsidRDefault="00A77417" w:rsidP="0013575E">
      <w:pPr>
        <w:rPr>
          <w:i/>
          <w:iCs/>
        </w:rPr>
      </w:pPr>
      <w:bookmarkStart w:id="28" w:name="_Ref146286290"/>
      <w:r w:rsidRPr="00EB7034">
        <w:t>El Jardín Botánico de Bogotá se destaca como un centro de investigación científica y conservación de la vegetación colombiana. Ofrece una amplia gama de servicios que incluyen el acompañamiento a visitantes en recorridos por entornos naturales, asesoramiento académico y técnico centrado en la conservación de recursos, arborización, jardinería y agricultura urbana. Además, dispone de infraestructura para la investigación en plantas y, en años recientes, ha implementado tecnologías de energía renovable, como la energía fotovoltaica y el aprovechamiento de biomasa residual. El área construida abarca aproximadamente 20 hectáreas.</w:t>
      </w:r>
    </w:p>
    <w:p w14:paraId="0C424627" w14:textId="12C13A02" w:rsidR="00A77417" w:rsidRPr="00EB7034" w:rsidRDefault="00A77417" w:rsidP="0013575E">
      <w:pPr>
        <w:rPr>
          <w:i/>
          <w:iCs/>
        </w:rPr>
      </w:pPr>
      <w:r w:rsidRPr="00EB7034">
        <w:t>En lo que respecta a sus instalaciones, el Jardín cuenta con un edificio principal destinado a oficinas y áreas administrativas, un tropicario que permite a los visitantes explorar escenarios que simulan los pisos térmicos del país, una extensa zona con una gran variedad de vegetación, un herbario para investigaciones y colecciones de fauna y flora, invernaderos, un área de mantenimiento y un taller de maquinaria. Además, cuenta con una zona de aprovechamiento donde se genera energía a partir de paneles solares y la digestión anaerobia. Actualmente, se encuentra en construcción un área destinada a los visitantes, que incluye zonas de descanso y cafeterías.</w:t>
      </w:r>
    </w:p>
    <w:p w14:paraId="7570A4BD" w14:textId="201F500E" w:rsidR="00A77417" w:rsidRPr="00EB7034" w:rsidRDefault="00A77417" w:rsidP="0013575E">
      <w:pPr>
        <w:rPr>
          <w:i/>
          <w:iCs/>
        </w:rPr>
      </w:pPr>
      <w:r w:rsidRPr="00EB7034">
        <w:t xml:space="preserve">La estructura de los edificios dentro del Jardín es diversa. En el caso de las edificaciones administrativas, la estructura se compone de ladrillo y concreto, con coeficientes de conductividad térmica que varían entre 0,39 y 1,67 W/m°C para el ladrillo y entre 0,8 y 1,2 W/m°C para el concreto. Por otro lado, el tropicario presenta una estructura de acristalamiento con una conductividad térmica de alrededor de 0,9 W/m°C, como se muestra en la </w:t>
      </w:r>
      <w:r w:rsidRPr="00EB7034">
        <w:rPr>
          <w:i/>
          <w:iCs/>
        </w:rPr>
        <w:fldChar w:fldCharType="begin"/>
      </w:r>
      <w:r w:rsidRPr="00EB7034">
        <w:instrText xml:space="preserve"> REF _Ref146618968 \h  \* MERGEFORMAT </w:instrText>
      </w:r>
      <w:r w:rsidRPr="00EB7034">
        <w:rPr>
          <w:i/>
          <w:iCs/>
        </w:rPr>
      </w:r>
      <w:r w:rsidRPr="00EB7034">
        <w:rPr>
          <w:i/>
          <w:iCs/>
        </w:rPr>
        <w:fldChar w:fldCharType="separate"/>
      </w:r>
      <w:r w:rsidRPr="00EB7034">
        <w:rPr>
          <w:color w:val="auto"/>
        </w:rPr>
        <w:t xml:space="preserve">Figura </w:t>
      </w:r>
      <w:r w:rsidRPr="00EB7034">
        <w:rPr>
          <w:noProof/>
          <w:color w:val="auto"/>
        </w:rPr>
        <w:t>1</w:t>
      </w:r>
      <w:r w:rsidRPr="00EB7034">
        <w:rPr>
          <w:i/>
          <w:iCs/>
        </w:rPr>
        <w:fldChar w:fldCharType="end"/>
      </w:r>
      <w:r w:rsidR="002E1F13" w:rsidRPr="00EB7034">
        <w:t xml:space="preserve">. </w:t>
      </w:r>
    </w:p>
    <w:p w14:paraId="2E406EA7" w14:textId="756C2F31" w:rsidR="00AC00A9" w:rsidRPr="00EB7034" w:rsidRDefault="00A421CD" w:rsidP="000D502E">
      <w:pPr>
        <w:jc w:val="left"/>
        <w:rPr>
          <w:noProof/>
        </w:rPr>
      </w:pPr>
      <w:r w:rsidRPr="00EB7034">
        <w:rPr>
          <w:noProof/>
          <w:lang w:eastAsia="es-CO"/>
        </w:rPr>
        <mc:AlternateContent>
          <mc:Choice Requires="wps">
            <w:drawing>
              <wp:anchor distT="0" distB="0" distL="114300" distR="114300" simplePos="0" relativeHeight="251681807" behindDoc="0" locked="0" layoutInCell="1" allowOverlap="1" wp14:anchorId="1E4E42F6" wp14:editId="58BC9480">
                <wp:simplePos x="0" y="0"/>
                <wp:positionH relativeFrom="margin">
                  <wp:align>left</wp:align>
                </wp:positionH>
                <wp:positionV relativeFrom="paragraph">
                  <wp:posOffset>1363904</wp:posOffset>
                </wp:positionV>
                <wp:extent cx="3950208" cy="267419"/>
                <wp:effectExtent l="0" t="0" r="0" b="0"/>
                <wp:wrapNone/>
                <wp:docPr id="38" name="Cuadro de texto 38"/>
                <wp:cNvGraphicFramePr/>
                <a:graphic xmlns:a="http://schemas.openxmlformats.org/drawingml/2006/main">
                  <a:graphicData uri="http://schemas.microsoft.com/office/word/2010/wordprocessingShape">
                    <wps:wsp>
                      <wps:cNvSpPr txBox="1"/>
                      <wps:spPr>
                        <a:xfrm>
                          <a:off x="0" y="0"/>
                          <a:ext cx="3950208" cy="267419"/>
                        </a:xfrm>
                        <a:prstGeom prst="rect">
                          <a:avLst/>
                        </a:prstGeom>
                        <a:solidFill>
                          <a:prstClr val="white"/>
                        </a:solidFill>
                        <a:ln>
                          <a:noFill/>
                        </a:ln>
                        <a:effectLst/>
                      </wps:spPr>
                      <wps:txbx>
                        <w:txbxContent>
                          <w:p w14:paraId="62E67A2A" w14:textId="621B4DB7" w:rsidR="00160BA4" w:rsidRPr="00AE4029" w:rsidRDefault="00160BA4" w:rsidP="000D502E">
                            <w:pPr>
                              <w:pStyle w:val="Descripcin"/>
                              <w:jc w:val="left"/>
                              <w:rPr>
                                <w:rFonts w:ascii="Barlow Condensed Medium" w:hAnsi="Barlow Condensed Medium"/>
                                <w:b/>
                                <w:bCs/>
                                <w:i w:val="0"/>
                                <w:iCs w:val="0"/>
                                <w:noProof/>
                                <w:color w:val="auto"/>
                                <w:sz w:val="36"/>
                                <w:szCs w:val="36"/>
                              </w:rPr>
                            </w:pPr>
                            <w:bookmarkStart w:id="29" w:name="_Ref146619117"/>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2</w:t>
                            </w:r>
                            <w:r w:rsidRPr="00AE4029">
                              <w:rPr>
                                <w:b/>
                                <w:i w:val="0"/>
                                <w:color w:val="auto"/>
                              </w:rPr>
                              <w:fldChar w:fldCharType="end"/>
                            </w:r>
                            <w:bookmarkEnd w:id="29"/>
                            <w:r>
                              <w:rPr>
                                <w:b/>
                                <w:i w:val="0"/>
                                <w:color w:val="auto"/>
                              </w:rPr>
                              <w:t>.</w:t>
                            </w:r>
                            <w:r w:rsidRPr="00AE4029">
                              <w:rPr>
                                <w:b/>
                                <w:i w:val="0"/>
                                <w:color w:val="auto"/>
                              </w:rPr>
                              <w:t xml:space="preserve"> </w:t>
                            </w:r>
                            <w:r w:rsidRPr="00AE4029">
                              <w:rPr>
                                <w:b/>
                                <w:bCs/>
                                <w:i w:val="0"/>
                                <w:iCs w:val="0"/>
                                <w:color w:val="auto"/>
                              </w:rPr>
                              <w:t>Características constructivas del edificio</w:t>
                            </w:r>
                            <w:r>
                              <w:rPr>
                                <w:b/>
                                <w:bCs/>
                                <w:i w:val="0"/>
                                <w:iCs w:val="0"/>
                                <w:color w:val="auto"/>
                              </w:rPr>
                              <w:t>: tropicario y fachada de edificación, respectivamente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4E42F6" id="Cuadro de texto 38" o:spid="_x0000_s1029" type="#_x0000_t202" style="position:absolute;margin-left:0;margin-top:107.4pt;width:311.05pt;height:21.05pt;z-index:25168180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" stroked="f">
                <v:textbox inset="0,0,0,0">
                  <w:txbxContent>
                    <w:p w14:paraId="62E67A2A" w14:textId="621B4DB7" w:rsidR="00160BA4" w:rsidRPr="00AE4029" w:rsidRDefault="00160BA4" w:rsidP="000D502E">
                      <w:pPr>
                        <w:pStyle w:val="Descripcin"/>
                        <w:jc w:val="left"/>
                        <w:rPr>
                          <w:rFonts w:ascii="Barlow Condensed Medium" w:hAnsi="Barlow Condensed Medium"/>
                          <w:b/>
                          <w:bCs/>
                          <w:i w:val="0"/>
                          <w:iCs w:val="0"/>
                          <w:noProof/>
                          <w:color w:val="auto"/>
                          <w:sz w:val="36"/>
                          <w:szCs w:val="36"/>
                        </w:rPr>
                      </w:pPr>
                      <w:bookmarkStart w:id="31" w:name="_Ref146619117"/>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2</w:t>
                      </w:r>
                      <w:r w:rsidRPr="00AE4029">
                        <w:rPr>
                          <w:b/>
                          <w:i w:val="0"/>
                          <w:color w:val="auto"/>
                        </w:rPr>
                        <w:fldChar w:fldCharType="end"/>
                      </w:r>
                      <w:bookmarkEnd w:id="31"/>
                      <w:r>
                        <w:rPr>
                          <w:b/>
                          <w:i w:val="0"/>
                          <w:color w:val="auto"/>
                        </w:rPr>
                        <w:t>.</w:t>
                      </w:r>
                      <w:r w:rsidRPr="00AE4029">
                        <w:rPr>
                          <w:b/>
                          <w:i w:val="0"/>
                          <w:color w:val="auto"/>
                        </w:rPr>
                        <w:t xml:space="preserve"> </w:t>
                      </w:r>
                      <w:r w:rsidRPr="00AE4029">
                        <w:rPr>
                          <w:b/>
                          <w:bCs/>
                          <w:i w:val="0"/>
                          <w:iCs w:val="0"/>
                          <w:color w:val="auto"/>
                        </w:rPr>
                        <w:t>Características constructivas del edificio</w:t>
                      </w:r>
                      <w:r>
                        <w:rPr>
                          <w:b/>
                          <w:bCs/>
                          <w:i w:val="0"/>
                          <w:iCs w:val="0"/>
                          <w:color w:val="auto"/>
                        </w:rPr>
                        <w:t>: tropicario y fachada de edificación, respectivamente</w:t>
                      </w:r>
                    </w:p>
                  </w:txbxContent>
                </v:textbox>
                <w10:wrap anchorx="margin"/>
              </v:shape>
            </w:pict>
          </mc:Fallback>
        </mc:AlternateContent>
      </w:r>
      <w:r w:rsidR="005F7D0D" w:rsidRPr="00EB7034">
        <w:rPr>
          <w:noProof/>
          <w:lang w:eastAsia="es-CO"/>
        </w:rPr>
        <w:drawing>
          <wp:inline distT="0" distB="0" distL="0" distR="0" wp14:anchorId="6A475813" wp14:editId="4F77F8A2">
            <wp:extent cx="1814170" cy="1279821"/>
            <wp:effectExtent l="0" t="0" r="0" b="0"/>
            <wp:docPr id="1794657752" name="Imagen 1" descr="Tropicario Jardín botánico de Bogotá / DARP - De Arquitectura y Paisaje |  ArchDaily en Españ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opicario Jardín botánico de Bogotá / DARP - De Arquitectura y Paisaje |  ArchDaily en Español"/>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2617" r="3568" b="5924"/>
                    <a:stretch/>
                  </pic:blipFill>
                  <pic:spPr bwMode="auto">
                    <a:xfrm>
                      <a:off x="0" y="0"/>
                      <a:ext cx="1847857" cy="1303586"/>
                    </a:xfrm>
                    <a:prstGeom prst="rect">
                      <a:avLst/>
                    </a:prstGeom>
                    <a:noFill/>
                    <a:ln>
                      <a:noFill/>
                    </a:ln>
                    <a:extLst>
                      <a:ext uri="{53640926-AAD7-44D8-BBD7-CCE9431645EC}">
                        <a14:shadowObscured xmlns:a14="http://schemas.microsoft.com/office/drawing/2010/main"/>
                      </a:ext>
                    </a:extLst>
                  </pic:spPr>
                </pic:pic>
              </a:graphicData>
            </a:graphic>
          </wp:inline>
        </w:drawing>
      </w:r>
      <w:r w:rsidR="00C7047F" w:rsidRPr="00EB7034">
        <w:rPr>
          <w:noProof/>
        </w:rPr>
        <w:t xml:space="preserve"> </w:t>
      </w:r>
      <w:r w:rsidR="00C7047F" w:rsidRPr="00EB7034">
        <w:rPr>
          <w:noProof/>
          <w:lang w:eastAsia="es-CO"/>
        </w:rPr>
        <w:drawing>
          <wp:inline distT="0" distB="0" distL="0" distR="0" wp14:anchorId="70F66FB2" wp14:editId="1DDE4528">
            <wp:extent cx="2194560" cy="1272667"/>
            <wp:effectExtent l="0" t="0" r="0" b="3810"/>
            <wp:docPr id="11463915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391572" name=""/>
                    <pic:cNvPicPr/>
                  </pic:nvPicPr>
                  <pic:blipFill rotWithShape="1">
                    <a:blip r:embed="rId16"/>
                    <a:srcRect l="-1" t="21864" r="455" b="5192"/>
                    <a:stretch/>
                  </pic:blipFill>
                  <pic:spPr bwMode="auto">
                    <a:xfrm>
                      <a:off x="0" y="0"/>
                      <a:ext cx="2241276" cy="1299759"/>
                    </a:xfrm>
                    <a:prstGeom prst="rect">
                      <a:avLst/>
                    </a:prstGeom>
                    <a:ln>
                      <a:noFill/>
                    </a:ln>
                    <a:extLst>
                      <a:ext uri="{53640926-AAD7-44D8-BBD7-CCE9431645EC}">
                        <a14:shadowObscured xmlns:a14="http://schemas.microsoft.com/office/drawing/2010/main"/>
                      </a:ext>
                    </a:extLst>
                  </pic:spPr>
                </pic:pic>
              </a:graphicData>
            </a:graphic>
          </wp:inline>
        </w:drawing>
      </w:r>
    </w:p>
    <w:p w14:paraId="5599C598" w14:textId="77777777" w:rsidR="00B91814" w:rsidRPr="00EB7034" w:rsidRDefault="00B91814" w:rsidP="00B91814"/>
    <w:p w14:paraId="04500ADE" w14:textId="77777777" w:rsidR="00A77417" w:rsidRPr="00EB7034" w:rsidRDefault="00A77417" w:rsidP="0013575E"/>
    <w:p w14:paraId="3CE01F68" w14:textId="33C6FCC4" w:rsidR="00B91814" w:rsidRPr="00EB7034" w:rsidRDefault="002E1F13" w:rsidP="0013575E">
      <w:r w:rsidRPr="00EB7034">
        <w:t xml:space="preserve">El </w:t>
      </w:r>
      <w:r w:rsidR="00770D51" w:rsidRPr="00EB7034">
        <w:t>área administrativa del Jardín opera 10</w:t>
      </w:r>
      <w:r w:rsidRPr="00EB7034">
        <w:t xml:space="preserve"> horas </w:t>
      </w:r>
      <w:r w:rsidR="006F0B57" w:rsidRPr="00EB7034">
        <w:t>del</w:t>
      </w:r>
      <w:r w:rsidRPr="00EB7034">
        <w:t xml:space="preserve"> día</w:t>
      </w:r>
      <w:r w:rsidR="00770D51" w:rsidRPr="00EB7034">
        <w:t xml:space="preserve"> y</w:t>
      </w:r>
      <w:r w:rsidRPr="00EB7034">
        <w:t xml:space="preserve"> </w:t>
      </w:r>
      <w:r w:rsidR="00770D51" w:rsidRPr="00EB7034">
        <w:t>5</w:t>
      </w:r>
      <w:r w:rsidRPr="00EB7034">
        <w:t xml:space="preserve"> días de la semana.</w:t>
      </w:r>
      <w:r w:rsidR="00770D51" w:rsidRPr="00EB7034">
        <w:t xml:space="preserve"> La atención al público se extiende hasta los fines de semana con 1 día de los 7, para el mantenimiento de las instalaciones.</w:t>
      </w:r>
    </w:p>
    <w:p w14:paraId="2052B34D" w14:textId="3977EF8F" w:rsidR="008D5517" w:rsidRPr="00EB7034" w:rsidRDefault="008D5517" w:rsidP="006D249C">
      <w:pPr>
        <w:pStyle w:val="Descripcin"/>
        <w:keepNext/>
        <w:spacing w:after="0"/>
        <w:jc w:val="center"/>
        <w:rPr>
          <w:b/>
          <w:bCs/>
          <w:i w:val="0"/>
          <w:iCs w:val="0"/>
          <w:color w:val="auto"/>
        </w:rPr>
      </w:pPr>
      <w:bookmarkStart w:id="30" w:name="_Ref147149259"/>
      <w:bookmarkStart w:id="31" w:name="_Ref150243877"/>
      <w:r w:rsidRPr="00EB7034">
        <w:rPr>
          <w:b/>
          <w:bCs/>
          <w:i w:val="0"/>
          <w:iCs w:val="0"/>
          <w:color w:val="auto"/>
        </w:rPr>
        <w:t xml:space="preserve">Tabla </w:t>
      </w:r>
      <w:r w:rsidRPr="00EB7034">
        <w:rPr>
          <w:b/>
          <w:bCs/>
          <w:i w:val="0"/>
          <w:iCs w:val="0"/>
          <w:color w:val="auto"/>
        </w:rPr>
        <w:fldChar w:fldCharType="begin"/>
      </w:r>
      <w:r w:rsidRPr="00EB7034">
        <w:rPr>
          <w:b/>
          <w:bCs/>
          <w:i w:val="0"/>
          <w:iCs w:val="0"/>
          <w:color w:val="auto"/>
        </w:rPr>
        <w:instrText xml:space="preserve"> SEQ Tabla \* ARABIC </w:instrText>
      </w:r>
      <w:r w:rsidRPr="00EB7034">
        <w:rPr>
          <w:b/>
          <w:bCs/>
          <w:i w:val="0"/>
          <w:iCs w:val="0"/>
          <w:color w:val="auto"/>
        </w:rPr>
        <w:fldChar w:fldCharType="separate"/>
      </w:r>
      <w:r w:rsidR="00366CF5" w:rsidRPr="00EB7034">
        <w:rPr>
          <w:b/>
          <w:bCs/>
          <w:i w:val="0"/>
          <w:iCs w:val="0"/>
          <w:noProof/>
          <w:color w:val="auto"/>
        </w:rPr>
        <w:t>1</w:t>
      </w:r>
      <w:r w:rsidRPr="00EB7034">
        <w:rPr>
          <w:b/>
          <w:bCs/>
          <w:i w:val="0"/>
          <w:iCs w:val="0"/>
          <w:color w:val="auto"/>
        </w:rPr>
        <w:fldChar w:fldCharType="end"/>
      </w:r>
      <w:bookmarkEnd w:id="28"/>
      <w:bookmarkEnd w:id="30"/>
      <w:bookmarkEnd w:id="31"/>
      <w:r w:rsidRPr="00EB7034">
        <w:rPr>
          <w:b/>
          <w:bCs/>
          <w:i w:val="0"/>
          <w:iCs w:val="0"/>
          <w:color w:val="auto"/>
        </w:rPr>
        <w:t>. Ocupación p</w:t>
      </w:r>
      <w:r w:rsidR="00D1558D" w:rsidRPr="00EB7034">
        <w:rPr>
          <w:b/>
          <w:bCs/>
          <w:i w:val="0"/>
          <w:iCs w:val="0"/>
          <w:color w:val="auto"/>
        </w:rPr>
        <w:t xml:space="preserve">romedio del </w:t>
      </w:r>
      <w:r w:rsidR="00D83ED9" w:rsidRPr="00EB7034">
        <w:rPr>
          <w:b/>
          <w:bCs/>
          <w:i w:val="0"/>
          <w:iCs w:val="0"/>
          <w:color w:val="auto"/>
        </w:rPr>
        <w:t>Jardín Botánico de Bogotá</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1984"/>
      </w:tblGrid>
      <w:tr w:rsidR="00B91814" w:rsidRPr="00EB7034" w14:paraId="4422AFCD" w14:textId="77777777" w:rsidTr="006D249C">
        <w:trPr>
          <w:jc w:val="center"/>
        </w:trPr>
        <w:tc>
          <w:tcPr>
            <w:tcW w:w="3823" w:type="dxa"/>
            <w:shd w:val="clear" w:color="auto" w:fill="00B050"/>
          </w:tcPr>
          <w:p w14:paraId="19B1E573" w14:textId="2E2BA061" w:rsidR="00B91814" w:rsidRPr="00EB7034" w:rsidRDefault="00B91814" w:rsidP="00B91814">
            <w:pPr>
              <w:spacing w:after="0"/>
              <w:rPr>
                <w:b/>
                <w:color w:val="FFFFFF" w:themeColor="background1"/>
              </w:rPr>
            </w:pPr>
            <w:r w:rsidRPr="00EB7034">
              <w:rPr>
                <w:b/>
                <w:color w:val="FFFFFF" w:themeColor="background1"/>
              </w:rPr>
              <w:t>Tipo</w:t>
            </w:r>
          </w:p>
        </w:tc>
        <w:tc>
          <w:tcPr>
            <w:tcW w:w="1984" w:type="dxa"/>
            <w:shd w:val="clear" w:color="auto" w:fill="00B050"/>
          </w:tcPr>
          <w:p w14:paraId="58BC1FF4" w14:textId="1041A0E9" w:rsidR="00B91814" w:rsidRPr="00EB7034" w:rsidRDefault="00B91814" w:rsidP="00A77417">
            <w:pPr>
              <w:spacing w:after="0"/>
              <w:jc w:val="center"/>
              <w:rPr>
                <w:b/>
                <w:color w:val="FFFFFF" w:themeColor="background1"/>
              </w:rPr>
            </w:pPr>
            <w:r w:rsidRPr="00EB7034">
              <w:rPr>
                <w:b/>
                <w:color w:val="FFFFFF" w:themeColor="background1"/>
              </w:rPr>
              <w:t>Ocupación</w:t>
            </w:r>
          </w:p>
        </w:tc>
      </w:tr>
      <w:tr w:rsidR="00B91814" w:rsidRPr="00EB7034" w14:paraId="69016D4A" w14:textId="77777777" w:rsidTr="006D249C">
        <w:trPr>
          <w:jc w:val="center"/>
        </w:trPr>
        <w:tc>
          <w:tcPr>
            <w:tcW w:w="3823" w:type="dxa"/>
          </w:tcPr>
          <w:p w14:paraId="01BF355A" w14:textId="72BD5614" w:rsidR="00B91814" w:rsidRPr="00EB7034" w:rsidRDefault="00B91814" w:rsidP="00B91814">
            <w:pPr>
              <w:spacing w:after="0"/>
            </w:pPr>
            <w:r w:rsidRPr="00EB7034">
              <w:t>Puestos de trabajo</w:t>
            </w:r>
          </w:p>
        </w:tc>
        <w:tc>
          <w:tcPr>
            <w:tcW w:w="1984" w:type="dxa"/>
          </w:tcPr>
          <w:p w14:paraId="1F6E6410" w14:textId="649C34A0" w:rsidR="00B91814" w:rsidRPr="00EB7034" w:rsidRDefault="00B91814" w:rsidP="00A77417">
            <w:pPr>
              <w:spacing w:after="0"/>
              <w:jc w:val="center"/>
            </w:pPr>
            <w:r w:rsidRPr="00EB7034">
              <w:t>250</w:t>
            </w:r>
          </w:p>
        </w:tc>
      </w:tr>
      <w:tr w:rsidR="00B91814" w:rsidRPr="00EB7034" w14:paraId="43AE08AF" w14:textId="77777777" w:rsidTr="006D249C">
        <w:trPr>
          <w:jc w:val="center"/>
        </w:trPr>
        <w:tc>
          <w:tcPr>
            <w:tcW w:w="3823" w:type="dxa"/>
          </w:tcPr>
          <w:p w14:paraId="48822EE1" w14:textId="1C4D36BE" w:rsidR="00B91814" w:rsidRPr="00EB7034" w:rsidRDefault="00B91814" w:rsidP="00B91814">
            <w:pPr>
              <w:spacing w:after="0"/>
            </w:pPr>
            <w:r w:rsidRPr="00EB7034">
              <w:t>Visitantes en un Puente festivo</w:t>
            </w:r>
          </w:p>
        </w:tc>
        <w:tc>
          <w:tcPr>
            <w:tcW w:w="1984" w:type="dxa"/>
          </w:tcPr>
          <w:p w14:paraId="454D5B22" w14:textId="50A72602" w:rsidR="00B91814" w:rsidRPr="00EB7034" w:rsidRDefault="00B91814" w:rsidP="00A77417">
            <w:pPr>
              <w:spacing w:after="0"/>
              <w:jc w:val="center"/>
            </w:pPr>
            <w:r w:rsidRPr="00EB7034">
              <w:t>6000</w:t>
            </w:r>
          </w:p>
        </w:tc>
      </w:tr>
      <w:tr w:rsidR="00B91814" w:rsidRPr="00EB7034" w14:paraId="56932E03" w14:textId="77777777" w:rsidTr="006D249C">
        <w:trPr>
          <w:jc w:val="center"/>
        </w:trPr>
        <w:tc>
          <w:tcPr>
            <w:tcW w:w="3823" w:type="dxa"/>
          </w:tcPr>
          <w:p w14:paraId="2AB3DDD6" w14:textId="6EB56EDF" w:rsidR="00B91814" w:rsidRPr="00EB7034" w:rsidRDefault="00B91814" w:rsidP="00B91814">
            <w:pPr>
              <w:spacing w:after="0"/>
            </w:pPr>
            <w:r w:rsidRPr="00EB7034">
              <w:t xml:space="preserve">Visitantes en un fin de semana de dos días </w:t>
            </w:r>
          </w:p>
        </w:tc>
        <w:tc>
          <w:tcPr>
            <w:tcW w:w="1984" w:type="dxa"/>
          </w:tcPr>
          <w:p w14:paraId="51521F9A" w14:textId="416B55D3" w:rsidR="00B91814" w:rsidRPr="00EB7034" w:rsidRDefault="00B91814" w:rsidP="00A77417">
            <w:pPr>
              <w:spacing w:after="0"/>
              <w:jc w:val="center"/>
            </w:pPr>
            <w:r w:rsidRPr="00EB7034">
              <w:t>3000</w:t>
            </w:r>
          </w:p>
        </w:tc>
      </w:tr>
    </w:tbl>
    <w:p w14:paraId="6797F52C" w14:textId="0166CA56" w:rsidR="00B04911" w:rsidRPr="00EB7034" w:rsidRDefault="00B04911" w:rsidP="00585E56"/>
    <w:p w14:paraId="40C6D054" w14:textId="77777777" w:rsidR="00B91814" w:rsidRPr="00EB7034" w:rsidRDefault="00B91814" w:rsidP="00585E56"/>
    <w:p w14:paraId="2632FD82" w14:textId="77777777" w:rsidR="00B91814" w:rsidRPr="00EB7034" w:rsidRDefault="00B91814" w:rsidP="00585E56"/>
    <w:p w14:paraId="27944B7B" w14:textId="77777777" w:rsidR="00B91814" w:rsidRPr="00EB7034" w:rsidRDefault="00B91814" w:rsidP="00585E56">
      <w:pPr>
        <w:rPr>
          <w:szCs w:val="22"/>
        </w:rPr>
      </w:pPr>
    </w:p>
    <w:p w14:paraId="413FE4D9" w14:textId="622E1AA6" w:rsidR="00C908F2" w:rsidRPr="00EB7034" w:rsidRDefault="00A77417" w:rsidP="00C908F2">
      <w:pPr>
        <w:pStyle w:val="Ttulo3"/>
        <w:rPr>
          <w:rFonts w:asciiTheme="minorHAnsi" w:hAnsiTheme="minorHAnsi"/>
        </w:rPr>
      </w:pPr>
      <w:bookmarkStart w:id="32" w:name="_Toc150265007"/>
      <w:r w:rsidRPr="00EB7034">
        <w:rPr>
          <w:bCs/>
          <w:i/>
          <w:iCs/>
          <w:noProof/>
          <w:sz w:val="20"/>
          <w:szCs w:val="22"/>
          <w:lang w:eastAsia="es-CO"/>
        </w:rPr>
        <w:lastRenderedPageBreak/>
        <w:drawing>
          <wp:anchor distT="0" distB="0" distL="114300" distR="114300" simplePos="0" relativeHeight="251676687" behindDoc="1" locked="0" layoutInCell="1" allowOverlap="1" wp14:anchorId="2666F73D" wp14:editId="647A38E9">
            <wp:simplePos x="0" y="0"/>
            <wp:positionH relativeFrom="margin">
              <wp:align>right</wp:align>
            </wp:positionH>
            <wp:positionV relativeFrom="paragraph">
              <wp:posOffset>6278</wp:posOffset>
            </wp:positionV>
            <wp:extent cx="1860550" cy="2051685"/>
            <wp:effectExtent l="0" t="0" r="6350" b="5715"/>
            <wp:wrapSquare wrapText="bothSides"/>
            <wp:docPr id="144975288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60550" cy="2051685"/>
                    </a:xfrm>
                    <a:prstGeom prst="rect">
                      <a:avLst/>
                    </a:prstGeom>
                    <a:noFill/>
                  </pic:spPr>
                </pic:pic>
              </a:graphicData>
            </a:graphic>
          </wp:anchor>
        </w:drawing>
      </w:r>
      <w:r w:rsidR="00C908F2" w:rsidRPr="00EB7034">
        <w:t>2.2 Características energéticas de la edificación</w:t>
      </w:r>
      <w:bookmarkEnd w:id="32"/>
    </w:p>
    <w:p w14:paraId="68E4A783" w14:textId="04A5A817" w:rsidR="00A77417" w:rsidRPr="00EB7034" w:rsidRDefault="00A77417" w:rsidP="00A77417">
      <w:pPr>
        <w:pStyle w:val="Descripcin"/>
        <w:keepNext/>
        <w:rPr>
          <w:bCs/>
          <w:i w:val="0"/>
          <w:iCs w:val="0"/>
          <w:color w:val="000000"/>
          <w:sz w:val="20"/>
          <w:szCs w:val="22"/>
        </w:rPr>
      </w:pPr>
      <w:bookmarkStart w:id="33" w:name="_Ref146178581"/>
      <w:r w:rsidRPr="00EB7034">
        <w:rPr>
          <w:bCs/>
          <w:i w:val="0"/>
          <w:iCs w:val="0"/>
          <w:color w:val="000000"/>
          <w:sz w:val="20"/>
          <w:szCs w:val="22"/>
        </w:rPr>
        <w:t>El suministro energético primario del Jardín Botánico de Bogotá se obtiene de la red eléctrica nacional, operada por Enel Colombia S.A. E.S.P. Además, la infraestructura del Jardín cuenta con 2 plantas de generación de respaldo, con capacidades de 110 kW y 200 kW, que utilizan diésel como fuente de energía.</w:t>
      </w:r>
    </w:p>
    <w:p w14:paraId="0E0F03D7" w14:textId="00B772D1" w:rsidR="00A77417" w:rsidRPr="00EB7034" w:rsidRDefault="00A77417" w:rsidP="00A77417">
      <w:pPr>
        <w:pStyle w:val="Descripcin"/>
        <w:keepNext/>
        <w:rPr>
          <w:bCs/>
          <w:i w:val="0"/>
          <w:iCs w:val="0"/>
          <w:color w:val="000000"/>
          <w:sz w:val="20"/>
          <w:szCs w:val="22"/>
        </w:rPr>
      </w:pPr>
      <w:r w:rsidRPr="00EB7034">
        <w:rPr>
          <w:bCs/>
          <w:i w:val="0"/>
          <w:iCs w:val="0"/>
          <w:color w:val="000000"/>
          <w:sz w:val="20"/>
          <w:szCs w:val="22"/>
        </w:rPr>
        <w:t xml:space="preserve">En cuanto al consumo de agua y energía eléctrica, los porcentajes de costos se estiman en un 28% y un 62%, respectivamente. El aporte de gasolina y diésel representa el 10% del total de los costos mensuales de servicios públicos, como se muestra en la </w:t>
      </w:r>
      <w:r w:rsidRPr="00EB7034">
        <w:rPr>
          <w:bCs/>
          <w:i w:val="0"/>
          <w:iCs w:val="0"/>
          <w:color w:val="000000"/>
          <w:sz w:val="20"/>
          <w:szCs w:val="20"/>
        </w:rPr>
        <w:fldChar w:fldCharType="begin"/>
      </w:r>
      <w:r w:rsidRPr="00EB7034">
        <w:rPr>
          <w:bCs/>
          <w:i w:val="0"/>
          <w:iCs w:val="0"/>
          <w:color w:val="000000"/>
          <w:sz w:val="20"/>
          <w:szCs w:val="20"/>
        </w:rPr>
        <w:instrText xml:space="preserve"> REF _Ref147136498 \h  \* MERGEFORMAT </w:instrText>
      </w:r>
      <w:r w:rsidRPr="00EB7034">
        <w:rPr>
          <w:bCs/>
          <w:i w:val="0"/>
          <w:iCs w:val="0"/>
          <w:color w:val="000000"/>
          <w:sz w:val="20"/>
          <w:szCs w:val="20"/>
        </w:rPr>
      </w:r>
      <w:r w:rsidRPr="00EB7034">
        <w:rPr>
          <w:bCs/>
          <w:i w:val="0"/>
          <w:iCs w:val="0"/>
          <w:color w:val="000000"/>
          <w:sz w:val="20"/>
          <w:szCs w:val="20"/>
        </w:rPr>
        <w:fldChar w:fldCharType="separate"/>
      </w:r>
      <w:r w:rsidRPr="00EB7034">
        <w:rPr>
          <w:bCs/>
          <w:i w:val="0"/>
          <w:iCs w:val="0"/>
          <w:color w:val="000000" w:themeColor="text1"/>
          <w:sz w:val="20"/>
          <w:szCs w:val="20"/>
        </w:rPr>
        <w:t xml:space="preserve">Figura </w:t>
      </w:r>
      <w:r w:rsidRPr="00EB7034">
        <w:rPr>
          <w:bCs/>
          <w:i w:val="0"/>
          <w:iCs w:val="0"/>
          <w:noProof/>
          <w:color w:val="000000" w:themeColor="text1"/>
          <w:sz w:val="20"/>
          <w:szCs w:val="20"/>
        </w:rPr>
        <w:t>3</w:t>
      </w:r>
      <w:r w:rsidRPr="00EB7034">
        <w:rPr>
          <w:bCs/>
          <w:i w:val="0"/>
          <w:iCs w:val="0"/>
          <w:color w:val="000000"/>
          <w:sz w:val="20"/>
          <w:szCs w:val="20"/>
        </w:rPr>
        <w:fldChar w:fldCharType="end"/>
      </w:r>
      <w:r w:rsidRPr="00EB7034">
        <w:rPr>
          <w:bCs/>
          <w:i w:val="0"/>
          <w:iCs w:val="0"/>
          <w:color w:val="000000"/>
          <w:sz w:val="20"/>
          <w:szCs w:val="20"/>
        </w:rPr>
        <w:t>.</w:t>
      </w:r>
    </w:p>
    <w:p w14:paraId="029E9110" w14:textId="3F077F17" w:rsidR="00A77417" w:rsidRPr="00EB7034" w:rsidRDefault="00A77417" w:rsidP="00A77417">
      <w:pPr>
        <w:pStyle w:val="Descripcin"/>
        <w:keepNext/>
        <w:rPr>
          <w:bCs/>
          <w:i w:val="0"/>
          <w:iCs w:val="0"/>
          <w:color w:val="000000"/>
          <w:sz w:val="20"/>
          <w:szCs w:val="22"/>
        </w:rPr>
      </w:pPr>
      <w:r w:rsidRPr="00EB7034">
        <w:rPr>
          <w:noProof/>
          <w:lang w:eastAsia="es-CO"/>
        </w:rPr>
        <mc:AlternateContent>
          <mc:Choice Requires="wps">
            <w:drawing>
              <wp:anchor distT="0" distB="0" distL="114300" distR="114300" simplePos="0" relativeHeight="251684879" behindDoc="1" locked="0" layoutInCell="1" allowOverlap="1" wp14:anchorId="34AEA351" wp14:editId="3AFCB39F">
                <wp:simplePos x="0" y="0"/>
                <wp:positionH relativeFrom="margin">
                  <wp:align>right</wp:align>
                </wp:positionH>
                <wp:positionV relativeFrom="paragraph">
                  <wp:posOffset>21554</wp:posOffset>
                </wp:positionV>
                <wp:extent cx="1860550" cy="310515"/>
                <wp:effectExtent l="0" t="0" r="6350" b="0"/>
                <wp:wrapSquare wrapText="bothSides"/>
                <wp:docPr id="1239635167" name="Cuadro de texto 1"/>
                <wp:cNvGraphicFramePr/>
                <a:graphic xmlns:a="http://schemas.openxmlformats.org/drawingml/2006/main">
                  <a:graphicData uri="http://schemas.microsoft.com/office/word/2010/wordprocessingShape">
                    <wps:wsp>
                      <wps:cNvSpPr txBox="1"/>
                      <wps:spPr>
                        <a:xfrm>
                          <a:off x="0" y="0"/>
                          <a:ext cx="1860550" cy="310551"/>
                        </a:xfrm>
                        <a:prstGeom prst="rect">
                          <a:avLst/>
                        </a:prstGeom>
                        <a:solidFill>
                          <a:prstClr val="white"/>
                        </a:solidFill>
                        <a:ln>
                          <a:noFill/>
                        </a:ln>
                      </wps:spPr>
                      <wps:txbx>
                        <w:txbxContent>
                          <w:p w14:paraId="1F0AA9E0" w14:textId="37E315B9" w:rsidR="00160BA4" w:rsidRPr="00876D91" w:rsidRDefault="00160BA4" w:rsidP="006E312D">
                            <w:pPr>
                              <w:pStyle w:val="Descripcin"/>
                              <w:rPr>
                                <w:rFonts w:ascii="Barlow Condensed Medium" w:hAnsi="Barlow Condensed Medium"/>
                                <w:b/>
                                <w:bCs/>
                                <w:i w:val="0"/>
                                <w:iCs w:val="0"/>
                                <w:noProof/>
                                <w:color w:val="000000" w:themeColor="text1"/>
                                <w:sz w:val="20"/>
                                <w:szCs w:val="22"/>
                                <w:lang w:val="es-MX"/>
                              </w:rPr>
                            </w:pPr>
                            <w:bookmarkStart w:id="34" w:name="_Ref147136498"/>
                            <w:bookmarkStart w:id="35" w:name="_Ref147136487"/>
                            <w:r w:rsidRPr="00876D91">
                              <w:rPr>
                                <w:b/>
                                <w:bCs/>
                                <w:i w:val="0"/>
                                <w:iCs w:val="0"/>
                                <w:color w:val="000000" w:themeColor="text1"/>
                              </w:rPr>
                              <w:t xml:space="preserve">Figura </w:t>
                            </w:r>
                            <w:r w:rsidRPr="00876D91">
                              <w:rPr>
                                <w:b/>
                                <w:bCs/>
                                <w:i w:val="0"/>
                                <w:iCs w:val="0"/>
                                <w:color w:val="000000" w:themeColor="text1"/>
                              </w:rPr>
                              <w:fldChar w:fldCharType="begin"/>
                            </w:r>
                            <w:r w:rsidRPr="00876D91">
                              <w:rPr>
                                <w:b/>
                                <w:bCs/>
                                <w:i w:val="0"/>
                                <w:iCs w:val="0"/>
                                <w:color w:val="000000" w:themeColor="text1"/>
                              </w:rPr>
                              <w:instrText xml:space="preserve"> SEQ Figura \* ARABIC </w:instrText>
                            </w:r>
                            <w:r w:rsidRPr="00876D91">
                              <w:rPr>
                                <w:b/>
                                <w:bCs/>
                                <w:i w:val="0"/>
                                <w:iCs w:val="0"/>
                                <w:color w:val="000000" w:themeColor="text1"/>
                              </w:rPr>
                              <w:fldChar w:fldCharType="separate"/>
                            </w:r>
                            <w:r>
                              <w:rPr>
                                <w:b/>
                                <w:bCs/>
                                <w:i w:val="0"/>
                                <w:iCs w:val="0"/>
                                <w:noProof/>
                                <w:color w:val="000000" w:themeColor="text1"/>
                              </w:rPr>
                              <w:t>3</w:t>
                            </w:r>
                            <w:r w:rsidRPr="00876D91">
                              <w:rPr>
                                <w:b/>
                                <w:bCs/>
                                <w:i w:val="0"/>
                                <w:iCs w:val="0"/>
                                <w:color w:val="000000" w:themeColor="text1"/>
                              </w:rPr>
                              <w:fldChar w:fldCharType="end"/>
                            </w:r>
                            <w:bookmarkEnd w:id="34"/>
                            <w:r w:rsidRPr="00876D91">
                              <w:rPr>
                                <w:b/>
                                <w:bCs/>
                                <w:i w:val="0"/>
                                <w:iCs w:val="0"/>
                                <w:color w:val="000000" w:themeColor="text1"/>
                              </w:rPr>
                              <w:t>. Distribución de costos energéticos facturados</w:t>
                            </w:r>
                            <w:bookmarkEnd w:id="3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AEA351" id="Cuadro de texto 1" o:spid="_x0000_s1030" type="#_x0000_t202" style="position:absolute;left:0;text-align:left;margin-left:95.3pt;margin-top:1.7pt;width:146.5pt;height:24.45pt;z-index:-251631601;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" stroked="f">
                <v:textbox inset="0,0,0,0">
                  <w:txbxContent>
                    <w:p w14:paraId="1F0AA9E0" w14:textId="37E315B9" w:rsidR="00160BA4" w:rsidRPr="00876D91" w:rsidRDefault="00160BA4" w:rsidP="006E312D">
                      <w:pPr>
                        <w:pStyle w:val="Descripcin"/>
                        <w:rPr>
                          <w:rFonts w:ascii="Barlow Condensed Medium" w:hAnsi="Barlow Condensed Medium"/>
                          <w:b/>
                          <w:bCs/>
                          <w:i w:val="0"/>
                          <w:iCs w:val="0"/>
                          <w:noProof/>
                          <w:color w:val="000000" w:themeColor="text1"/>
                          <w:sz w:val="20"/>
                          <w:szCs w:val="22"/>
                          <w:lang w:val="es-MX"/>
                        </w:rPr>
                      </w:pPr>
                      <w:bookmarkStart w:id="38" w:name="_Ref147136498"/>
                      <w:bookmarkStart w:id="39" w:name="_Ref147136487"/>
                      <w:r w:rsidRPr="00876D91">
                        <w:rPr>
                          <w:b/>
                          <w:bCs/>
                          <w:i w:val="0"/>
                          <w:iCs w:val="0"/>
                          <w:color w:val="000000" w:themeColor="text1"/>
                        </w:rPr>
                        <w:t xml:space="preserve">Figura </w:t>
                      </w:r>
                      <w:r w:rsidRPr="00876D91">
                        <w:rPr>
                          <w:b/>
                          <w:bCs/>
                          <w:i w:val="0"/>
                          <w:iCs w:val="0"/>
                          <w:color w:val="000000" w:themeColor="text1"/>
                        </w:rPr>
                        <w:fldChar w:fldCharType="begin"/>
                      </w:r>
                      <w:r w:rsidRPr="00876D91">
                        <w:rPr>
                          <w:b/>
                          <w:bCs/>
                          <w:i w:val="0"/>
                          <w:iCs w:val="0"/>
                          <w:color w:val="000000" w:themeColor="text1"/>
                        </w:rPr>
                        <w:instrText xml:space="preserve"> SEQ Figura \* ARABIC </w:instrText>
                      </w:r>
                      <w:r w:rsidRPr="00876D91">
                        <w:rPr>
                          <w:b/>
                          <w:bCs/>
                          <w:i w:val="0"/>
                          <w:iCs w:val="0"/>
                          <w:color w:val="000000" w:themeColor="text1"/>
                        </w:rPr>
                        <w:fldChar w:fldCharType="separate"/>
                      </w:r>
                      <w:r>
                        <w:rPr>
                          <w:b/>
                          <w:bCs/>
                          <w:i w:val="0"/>
                          <w:iCs w:val="0"/>
                          <w:noProof/>
                          <w:color w:val="000000" w:themeColor="text1"/>
                        </w:rPr>
                        <w:t>3</w:t>
                      </w:r>
                      <w:r w:rsidRPr="00876D91">
                        <w:rPr>
                          <w:b/>
                          <w:bCs/>
                          <w:i w:val="0"/>
                          <w:iCs w:val="0"/>
                          <w:color w:val="000000" w:themeColor="text1"/>
                        </w:rPr>
                        <w:fldChar w:fldCharType="end"/>
                      </w:r>
                      <w:bookmarkEnd w:id="38"/>
                      <w:r w:rsidRPr="00876D91">
                        <w:rPr>
                          <w:b/>
                          <w:bCs/>
                          <w:i w:val="0"/>
                          <w:iCs w:val="0"/>
                          <w:color w:val="000000" w:themeColor="text1"/>
                        </w:rPr>
                        <w:t>. Distribución de costos energéticos facturados</w:t>
                      </w:r>
                      <w:bookmarkEnd w:id="39"/>
                    </w:p>
                  </w:txbxContent>
                </v:textbox>
                <w10:wrap type="square" anchorx="margin"/>
              </v:shape>
            </w:pict>
          </mc:Fallback>
        </mc:AlternateContent>
      </w:r>
      <w:r w:rsidRPr="00EB7034">
        <w:rPr>
          <w:bCs/>
          <w:i w:val="0"/>
          <w:iCs w:val="0"/>
          <w:color w:val="000000"/>
          <w:sz w:val="20"/>
          <w:szCs w:val="22"/>
        </w:rPr>
        <w:t>Con respecto a los datos de consumo de energía eléctrica recopilados, la edificación se encuentra actualmente clasificada como un consumidor regulado. Esta categorización implica que el Jardín carece de flexibilidad en términos de consumo y contratación de energía.</w:t>
      </w:r>
    </w:p>
    <w:bookmarkEnd w:id="33"/>
    <w:p w14:paraId="149C3EEE" w14:textId="2AF4FE1A" w:rsidR="00E94C06" w:rsidRPr="00EB7034" w:rsidRDefault="00E94C06" w:rsidP="00E94C06">
      <w:pPr>
        <w:keepNext/>
        <w:spacing w:after="0"/>
        <w:rPr>
          <w:bCs/>
        </w:rPr>
      </w:pPr>
      <w:r w:rsidRPr="00EB7034">
        <w:rPr>
          <w:bCs/>
        </w:rPr>
        <w:t xml:space="preserve">En la </w:t>
      </w:r>
      <w:r w:rsidRPr="00EB7034">
        <w:rPr>
          <w:bCs/>
        </w:rPr>
        <w:fldChar w:fldCharType="begin"/>
      </w:r>
      <w:r w:rsidRPr="00EB7034">
        <w:rPr>
          <w:bCs/>
        </w:rPr>
        <w:instrText xml:space="preserve"> REF _Ref146619499 \h  \* MERGEFORMAT </w:instrText>
      </w:r>
      <w:r w:rsidRPr="00EB7034">
        <w:rPr>
          <w:bCs/>
        </w:rPr>
      </w:r>
      <w:r w:rsidRPr="00EB7034">
        <w:rPr>
          <w:bCs/>
        </w:rPr>
        <w:fldChar w:fldCharType="end"/>
      </w:r>
      <w:r w:rsidRPr="00EB7034">
        <w:rPr>
          <w:bCs/>
        </w:rPr>
        <w:t xml:space="preserve"> </w:t>
      </w:r>
      <w:r w:rsidRPr="00EB7034">
        <w:rPr>
          <w:bCs/>
        </w:rPr>
        <w:fldChar w:fldCharType="begin"/>
      </w:r>
      <w:r w:rsidRPr="00EB7034">
        <w:rPr>
          <w:bCs/>
        </w:rPr>
        <w:instrText xml:space="preserve"> REF _Ref149660002 \h  \* MERGEFORMAT </w:instrText>
      </w:r>
      <w:r w:rsidRPr="00EB7034">
        <w:rPr>
          <w:bCs/>
        </w:rPr>
      </w:r>
      <w:r w:rsidRPr="00EB7034">
        <w:rPr>
          <w:bCs/>
        </w:rPr>
        <w:fldChar w:fldCharType="separate"/>
      </w:r>
      <w:r w:rsidRPr="00EB7034">
        <w:rPr>
          <w:iCs/>
          <w:color w:val="auto"/>
        </w:rPr>
        <w:t xml:space="preserve">Tabla </w:t>
      </w:r>
      <w:r w:rsidRPr="00EB7034">
        <w:rPr>
          <w:iCs/>
          <w:noProof/>
          <w:color w:val="auto"/>
        </w:rPr>
        <w:t>2</w:t>
      </w:r>
      <w:r w:rsidRPr="00EB7034">
        <w:rPr>
          <w:bCs/>
        </w:rPr>
        <w:fldChar w:fldCharType="end"/>
      </w:r>
      <w:r w:rsidRPr="00EB7034">
        <w:rPr>
          <w:bCs/>
        </w:rPr>
        <w:t xml:space="preserve"> se detallan las tarifas promedio correspondientes al período comprendido entre enero de 2022 y junio de 2023 para cada uno de los servicios utilizados por el Jardín Botánico de Bogotá.</w:t>
      </w:r>
      <w:bookmarkStart w:id="36" w:name="_Ref146619499"/>
    </w:p>
    <w:p w14:paraId="4926E4C3" w14:textId="77777777" w:rsidR="00E94C06" w:rsidRPr="00EB7034" w:rsidRDefault="00E94C06" w:rsidP="00E94C06">
      <w:pPr>
        <w:keepNext/>
        <w:spacing w:after="0"/>
        <w:rPr>
          <w:b/>
          <w:bCs/>
          <w:i/>
          <w:szCs w:val="22"/>
        </w:rPr>
      </w:pPr>
    </w:p>
    <w:p w14:paraId="7422DE6F" w14:textId="55A7F05B" w:rsidR="00E94C06" w:rsidRPr="00EB7034" w:rsidRDefault="00E94C06" w:rsidP="006D249C">
      <w:pPr>
        <w:keepNext/>
        <w:spacing w:after="0"/>
        <w:jc w:val="center"/>
        <w:rPr>
          <w:b/>
          <w:iCs/>
          <w:color w:val="auto"/>
          <w:sz w:val="18"/>
          <w:szCs w:val="18"/>
        </w:rPr>
      </w:pPr>
      <w:bookmarkStart w:id="37" w:name="_Ref149660002"/>
      <w:bookmarkEnd w:id="36"/>
      <w:r w:rsidRPr="00EB7034">
        <w:rPr>
          <w:b/>
          <w:iCs/>
          <w:color w:val="auto"/>
          <w:sz w:val="18"/>
          <w:szCs w:val="18"/>
        </w:rPr>
        <w:t xml:space="preserve">Tabla </w:t>
      </w:r>
      <w:r w:rsidRPr="00EB7034">
        <w:rPr>
          <w:b/>
          <w:iCs/>
          <w:color w:val="auto"/>
          <w:sz w:val="18"/>
          <w:szCs w:val="18"/>
        </w:rPr>
        <w:fldChar w:fldCharType="begin"/>
      </w:r>
      <w:r w:rsidRPr="00EB7034">
        <w:rPr>
          <w:b/>
          <w:iCs/>
          <w:color w:val="auto"/>
          <w:sz w:val="18"/>
          <w:szCs w:val="18"/>
        </w:rPr>
        <w:instrText xml:space="preserve"> SEQ Tabla \* ARABIC </w:instrText>
      </w:r>
      <w:r w:rsidRPr="00EB7034">
        <w:rPr>
          <w:b/>
          <w:iCs/>
          <w:color w:val="auto"/>
          <w:sz w:val="18"/>
          <w:szCs w:val="18"/>
        </w:rPr>
        <w:fldChar w:fldCharType="separate"/>
      </w:r>
      <w:r w:rsidR="00366CF5" w:rsidRPr="00EB7034">
        <w:rPr>
          <w:b/>
          <w:iCs/>
          <w:noProof/>
          <w:color w:val="auto"/>
          <w:sz w:val="18"/>
          <w:szCs w:val="18"/>
        </w:rPr>
        <w:t>2</w:t>
      </w:r>
      <w:r w:rsidRPr="00EB7034">
        <w:rPr>
          <w:b/>
          <w:iCs/>
          <w:color w:val="auto"/>
          <w:sz w:val="18"/>
          <w:szCs w:val="18"/>
        </w:rPr>
        <w:fldChar w:fldCharType="end"/>
      </w:r>
      <w:bookmarkEnd w:id="37"/>
      <w:r w:rsidRPr="00EB7034">
        <w:rPr>
          <w:b/>
          <w:iCs/>
          <w:color w:val="auto"/>
          <w:sz w:val="18"/>
          <w:szCs w:val="18"/>
        </w:rPr>
        <w:t xml:space="preserve">. </w:t>
      </w:r>
      <w:r w:rsidRPr="00EB7034">
        <w:rPr>
          <w:b/>
          <w:bCs/>
          <w:color w:val="auto"/>
          <w:sz w:val="18"/>
          <w:szCs w:val="18"/>
        </w:rPr>
        <w:t xml:space="preserve">Tarifas promedio </w:t>
      </w:r>
      <w:r w:rsidR="00F26F56" w:rsidRPr="00EB7034">
        <w:rPr>
          <w:b/>
          <w:bCs/>
          <w:color w:val="auto"/>
          <w:sz w:val="18"/>
          <w:szCs w:val="18"/>
        </w:rPr>
        <w:t>del periodo</w:t>
      </w:r>
      <w:r w:rsidRPr="00EB7034">
        <w:rPr>
          <w:b/>
          <w:bCs/>
          <w:color w:val="auto"/>
          <w:sz w:val="18"/>
          <w:szCs w:val="18"/>
        </w:rPr>
        <w:t xml:space="preserve"> reportado, (enero 2022 a junio de 2023)</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1701"/>
        <w:gridCol w:w="2551"/>
      </w:tblGrid>
      <w:tr w:rsidR="00E94C06" w:rsidRPr="00EB7034" w14:paraId="0581AB53" w14:textId="77777777" w:rsidTr="006D249C">
        <w:trPr>
          <w:jc w:val="center"/>
        </w:trPr>
        <w:tc>
          <w:tcPr>
            <w:tcW w:w="1985" w:type="dxa"/>
            <w:shd w:val="clear" w:color="auto" w:fill="00B050"/>
          </w:tcPr>
          <w:p w14:paraId="16B74250" w14:textId="77777777" w:rsidR="00E94C06" w:rsidRPr="00EB7034" w:rsidRDefault="00E94C06" w:rsidP="00366CF5">
            <w:pPr>
              <w:spacing w:after="0"/>
              <w:jc w:val="left"/>
              <w:rPr>
                <w:b/>
                <w:color w:val="FFFFFF" w:themeColor="background1"/>
                <w:sz w:val="18"/>
                <w:szCs w:val="18"/>
              </w:rPr>
            </w:pPr>
            <w:r w:rsidRPr="00EB7034">
              <w:rPr>
                <w:b/>
                <w:color w:val="FFFFFF" w:themeColor="background1"/>
                <w:sz w:val="18"/>
                <w:szCs w:val="18"/>
              </w:rPr>
              <w:t>Energético</w:t>
            </w:r>
          </w:p>
        </w:tc>
        <w:tc>
          <w:tcPr>
            <w:tcW w:w="1701" w:type="dxa"/>
            <w:shd w:val="clear" w:color="auto" w:fill="00B050"/>
          </w:tcPr>
          <w:p w14:paraId="0F77AE96" w14:textId="77777777" w:rsidR="00E94C06" w:rsidRPr="00EB7034" w:rsidRDefault="00E94C06" w:rsidP="007E41B2">
            <w:pPr>
              <w:spacing w:after="0"/>
              <w:jc w:val="right"/>
              <w:rPr>
                <w:b/>
                <w:color w:val="FFFFFF" w:themeColor="background1"/>
                <w:sz w:val="18"/>
                <w:szCs w:val="18"/>
              </w:rPr>
            </w:pPr>
            <w:r w:rsidRPr="00EB7034">
              <w:rPr>
                <w:b/>
                <w:color w:val="FFFFFF" w:themeColor="background1"/>
                <w:sz w:val="18"/>
                <w:szCs w:val="18"/>
              </w:rPr>
              <w:t>Tarifa</w:t>
            </w:r>
          </w:p>
        </w:tc>
        <w:tc>
          <w:tcPr>
            <w:tcW w:w="2551" w:type="dxa"/>
            <w:shd w:val="clear" w:color="auto" w:fill="00B050"/>
          </w:tcPr>
          <w:p w14:paraId="7D717AD1" w14:textId="77777777" w:rsidR="00E94C06" w:rsidRPr="00EB7034" w:rsidRDefault="00E94C06" w:rsidP="007E41B2">
            <w:pPr>
              <w:spacing w:after="0"/>
              <w:jc w:val="center"/>
              <w:rPr>
                <w:b/>
                <w:color w:val="FFFFFF" w:themeColor="background1"/>
                <w:sz w:val="18"/>
                <w:szCs w:val="18"/>
              </w:rPr>
            </w:pPr>
            <w:r w:rsidRPr="00EB7034">
              <w:rPr>
                <w:b/>
                <w:color w:val="FFFFFF" w:themeColor="background1"/>
                <w:sz w:val="18"/>
                <w:szCs w:val="18"/>
              </w:rPr>
              <w:t>Unidades</w:t>
            </w:r>
          </w:p>
        </w:tc>
      </w:tr>
      <w:tr w:rsidR="00E94C06" w:rsidRPr="00EB7034" w14:paraId="7471A843" w14:textId="77777777" w:rsidTr="006D249C">
        <w:trPr>
          <w:jc w:val="center"/>
        </w:trPr>
        <w:tc>
          <w:tcPr>
            <w:tcW w:w="1985" w:type="dxa"/>
            <w:shd w:val="clear" w:color="auto" w:fill="auto"/>
          </w:tcPr>
          <w:p w14:paraId="5A964B52" w14:textId="77777777" w:rsidR="00E94C06" w:rsidRPr="00EB7034" w:rsidRDefault="00E94C06" w:rsidP="00366CF5">
            <w:pPr>
              <w:spacing w:after="0"/>
              <w:jc w:val="left"/>
              <w:rPr>
                <w:sz w:val="18"/>
                <w:szCs w:val="18"/>
              </w:rPr>
            </w:pPr>
            <w:r w:rsidRPr="00EB7034">
              <w:rPr>
                <w:sz w:val="18"/>
                <w:szCs w:val="18"/>
              </w:rPr>
              <w:t>Electricidad</w:t>
            </w:r>
          </w:p>
        </w:tc>
        <w:tc>
          <w:tcPr>
            <w:tcW w:w="1701" w:type="dxa"/>
            <w:shd w:val="clear" w:color="auto" w:fill="auto"/>
          </w:tcPr>
          <w:p w14:paraId="52D45D28" w14:textId="77777777" w:rsidR="00E94C06" w:rsidRPr="00EB7034" w:rsidRDefault="00E94C06" w:rsidP="007E41B2">
            <w:pPr>
              <w:spacing w:after="0"/>
              <w:jc w:val="right"/>
              <w:rPr>
                <w:sz w:val="18"/>
                <w:szCs w:val="18"/>
              </w:rPr>
            </w:pPr>
            <w:r w:rsidRPr="00EB7034">
              <w:rPr>
                <w:sz w:val="18"/>
                <w:szCs w:val="18"/>
              </w:rPr>
              <w:t>$ 713,95</w:t>
            </w:r>
          </w:p>
        </w:tc>
        <w:tc>
          <w:tcPr>
            <w:tcW w:w="2551" w:type="dxa"/>
            <w:shd w:val="clear" w:color="auto" w:fill="auto"/>
          </w:tcPr>
          <w:p w14:paraId="3806B59A" w14:textId="77777777" w:rsidR="00E94C06" w:rsidRPr="00EB7034" w:rsidRDefault="00E94C06" w:rsidP="007E41B2">
            <w:pPr>
              <w:spacing w:after="0"/>
              <w:jc w:val="center"/>
              <w:rPr>
                <w:sz w:val="18"/>
                <w:szCs w:val="18"/>
              </w:rPr>
            </w:pPr>
            <w:r w:rsidRPr="00EB7034">
              <w:rPr>
                <w:sz w:val="18"/>
                <w:szCs w:val="18"/>
              </w:rPr>
              <w:t>[$COP/kWh]</w:t>
            </w:r>
          </w:p>
        </w:tc>
      </w:tr>
      <w:tr w:rsidR="00E94C06" w:rsidRPr="00EB7034" w14:paraId="31B41896" w14:textId="77777777" w:rsidTr="006D249C">
        <w:trPr>
          <w:jc w:val="center"/>
        </w:trPr>
        <w:tc>
          <w:tcPr>
            <w:tcW w:w="1985" w:type="dxa"/>
            <w:shd w:val="clear" w:color="auto" w:fill="auto"/>
          </w:tcPr>
          <w:p w14:paraId="475111F1" w14:textId="77777777" w:rsidR="00E94C06" w:rsidRPr="00EB7034" w:rsidRDefault="00E94C06" w:rsidP="00366CF5">
            <w:pPr>
              <w:spacing w:after="0"/>
              <w:jc w:val="left"/>
              <w:rPr>
                <w:sz w:val="18"/>
                <w:szCs w:val="18"/>
              </w:rPr>
            </w:pPr>
            <w:r w:rsidRPr="00EB7034">
              <w:rPr>
                <w:sz w:val="18"/>
                <w:szCs w:val="18"/>
              </w:rPr>
              <w:t>Gasolina</w:t>
            </w:r>
          </w:p>
        </w:tc>
        <w:tc>
          <w:tcPr>
            <w:tcW w:w="1701" w:type="dxa"/>
            <w:shd w:val="clear" w:color="auto" w:fill="auto"/>
          </w:tcPr>
          <w:p w14:paraId="0C2A3148" w14:textId="77777777" w:rsidR="00E94C06" w:rsidRPr="00EB7034" w:rsidRDefault="00E94C06" w:rsidP="007E41B2">
            <w:pPr>
              <w:spacing w:after="0"/>
              <w:jc w:val="right"/>
              <w:rPr>
                <w:sz w:val="18"/>
                <w:szCs w:val="18"/>
              </w:rPr>
            </w:pPr>
            <w:r w:rsidRPr="00EB7034">
              <w:rPr>
                <w:sz w:val="18"/>
                <w:szCs w:val="18"/>
              </w:rPr>
              <w:t>$ 10.307,9</w:t>
            </w:r>
          </w:p>
        </w:tc>
        <w:tc>
          <w:tcPr>
            <w:tcW w:w="2551" w:type="dxa"/>
            <w:shd w:val="clear" w:color="auto" w:fill="auto"/>
          </w:tcPr>
          <w:p w14:paraId="49B14BC1" w14:textId="77777777" w:rsidR="00E94C06" w:rsidRPr="00EB7034" w:rsidRDefault="00E94C06" w:rsidP="007E41B2">
            <w:pPr>
              <w:spacing w:after="0"/>
              <w:jc w:val="center"/>
              <w:rPr>
                <w:sz w:val="18"/>
                <w:szCs w:val="18"/>
              </w:rPr>
            </w:pPr>
            <w:r w:rsidRPr="00EB7034">
              <w:rPr>
                <w:sz w:val="18"/>
                <w:szCs w:val="18"/>
              </w:rPr>
              <w:t>[$COP/</w:t>
            </w:r>
            <w:r w:rsidRPr="00EB7034">
              <w:rPr>
                <w:sz w:val="18"/>
                <w:szCs w:val="18"/>
                <w:shd w:val="clear" w:color="auto" w:fill="FFFFFF"/>
              </w:rPr>
              <w:t>gal]</w:t>
            </w:r>
          </w:p>
        </w:tc>
      </w:tr>
      <w:tr w:rsidR="00E94C06" w:rsidRPr="00EB7034" w14:paraId="6366F093" w14:textId="77777777" w:rsidTr="006D249C">
        <w:trPr>
          <w:jc w:val="center"/>
        </w:trPr>
        <w:tc>
          <w:tcPr>
            <w:tcW w:w="1985" w:type="dxa"/>
            <w:shd w:val="clear" w:color="auto" w:fill="auto"/>
          </w:tcPr>
          <w:p w14:paraId="651FF46D" w14:textId="77777777" w:rsidR="00E94C06" w:rsidRPr="00EB7034" w:rsidRDefault="00E94C06" w:rsidP="00366CF5">
            <w:pPr>
              <w:spacing w:after="0"/>
              <w:jc w:val="left"/>
              <w:rPr>
                <w:sz w:val="18"/>
                <w:szCs w:val="18"/>
              </w:rPr>
            </w:pPr>
            <w:r w:rsidRPr="00EB7034">
              <w:rPr>
                <w:sz w:val="18"/>
                <w:szCs w:val="18"/>
              </w:rPr>
              <w:t>Diésel</w:t>
            </w:r>
          </w:p>
        </w:tc>
        <w:tc>
          <w:tcPr>
            <w:tcW w:w="1701" w:type="dxa"/>
            <w:shd w:val="clear" w:color="auto" w:fill="auto"/>
          </w:tcPr>
          <w:p w14:paraId="15F0F3CF" w14:textId="77777777" w:rsidR="00E94C06" w:rsidRPr="00EB7034" w:rsidRDefault="00E94C06" w:rsidP="007E41B2">
            <w:pPr>
              <w:spacing w:after="0"/>
              <w:jc w:val="right"/>
              <w:rPr>
                <w:sz w:val="18"/>
                <w:szCs w:val="18"/>
              </w:rPr>
            </w:pPr>
            <w:r w:rsidRPr="00EB7034">
              <w:rPr>
                <w:sz w:val="18"/>
                <w:szCs w:val="18"/>
              </w:rPr>
              <w:t>$9.220,33</w:t>
            </w:r>
          </w:p>
        </w:tc>
        <w:tc>
          <w:tcPr>
            <w:tcW w:w="2551" w:type="dxa"/>
            <w:shd w:val="clear" w:color="auto" w:fill="auto"/>
          </w:tcPr>
          <w:p w14:paraId="57C6097D" w14:textId="77777777" w:rsidR="00E94C06" w:rsidRPr="00EB7034" w:rsidRDefault="00E94C06" w:rsidP="007E41B2">
            <w:pPr>
              <w:spacing w:after="0"/>
              <w:jc w:val="center"/>
              <w:rPr>
                <w:sz w:val="18"/>
                <w:szCs w:val="18"/>
              </w:rPr>
            </w:pPr>
            <w:r w:rsidRPr="00EB7034">
              <w:rPr>
                <w:sz w:val="18"/>
                <w:szCs w:val="18"/>
              </w:rPr>
              <w:t>[$COP/</w:t>
            </w:r>
            <w:r w:rsidRPr="00EB7034">
              <w:rPr>
                <w:sz w:val="18"/>
                <w:szCs w:val="18"/>
                <w:shd w:val="clear" w:color="auto" w:fill="FFFFFF"/>
              </w:rPr>
              <w:t>gal]</w:t>
            </w:r>
          </w:p>
        </w:tc>
      </w:tr>
      <w:tr w:rsidR="00E94C06" w:rsidRPr="00EB7034" w14:paraId="4859D0C7" w14:textId="77777777" w:rsidTr="006D249C">
        <w:trPr>
          <w:jc w:val="center"/>
        </w:trPr>
        <w:tc>
          <w:tcPr>
            <w:tcW w:w="1985" w:type="dxa"/>
            <w:shd w:val="clear" w:color="auto" w:fill="auto"/>
          </w:tcPr>
          <w:p w14:paraId="7F283461" w14:textId="77777777" w:rsidR="00E94C06" w:rsidRPr="00EB7034" w:rsidRDefault="00E94C06" w:rsidP="00366CF5">
            <w:pPr>
              <w:spacing w:after="0"/>
              <w:jc w:val="left"/>
              <w:rPr>
                <w:sz w:val="18"/>
                <w:szCs w:val="18"/>
              </w:rPr>
            </w:pPr>
            <w:r w:rsidRPr="00EB7034">
              <w:rPr>
                <w:sz w:val="18"/>
                <w:szCs w:val="18"/>
              </w:rPr>
              <w:t xml:space="preserve">Agua </w:t>
            </w:r>
          </w:p>
        </w:tc>
        <w:tc>
          <w:tcPr>
            <w:tcW w:w="1701" w:type="dxa"/>
            <w:shd w:val="clear" w:color="auto" w:fill="auto"/>
          </w:tcPr>
          <w:p w14:paraId="446E6C8B" w14:textId="77777777" w:rsidR="00E94C06" w:rsidRPr="00EB7034" w:rsidRDefault="00E94C06" w:rsidP="007E41B2">
            <w:pPr>
              <w:spacing w:after="0"/>
              <w:jc w:val="right"/>
              <w:rPr>
                <w:sz w:val="18"/>
                <w:szCs w:val="18"/>
              </w:rPr>
            </w:pPr>
            <w:r w:rsidRPr="00EB7034">
              <w:rPr>
                <w:sz w:val="18"/>
                <w:szCs w:val="18"/>
              </w:rPr>
              <w:t>$ 6.500</w:t>
            </w:r>
          </w:p>
        </w:tc>
        <w:tc>
          <w:tcPr>
            <w:tcW w:w="2551" w:type="dxa"/>
            <w:shd w:val="clear" w:color="auto" w:fill="auto"/>
          </w:tcPr>
          <w:p w14:paraId="5B46DB59" w14:textId="77777777" w:rsidR="00E94C06" w:rsidRPr="00EB7034" w:rsidRDefault="00E94C06" w:rsidP="007E41B2">
            <w:pPr>
              <w:spacing w:after="0"/>
              <w:jc w:val="center"/>
              <w:rPr>
                <w:sz w:val="18"/>
                <w:szCs w:val="18"/>
              </w:rPr>
            </w:pPr>
            <w:r w:rsidRPr="00EB7034">
              <w:rPr>
                <w:sz w:val="18"/>
                <w:szCs w:val="18"/>
              </w:rPr>
              <w:t>[$COP/</w:t>
            </w:r>
            <w:r w:rsidRPr="00EB7034">
              <w:rPr>
                <w:sz w:val="18"/>
                <w:szCs w:val="18"/>
                <w:shd w:val="clear" w:color="auto" w:fill="FFFFFF"/>
              </w:rPr>
              <w:t>m³]</w:t>
            </w:r>
          </w:p>
        </w:tc>
      </w:tr>
    </w:tbl>
    <w:p w14:paraId="2600006A" w14:textId="77777777" w:rsidR="00373996" w:rsidRPr="00EB7034" w:rsidRDefault="00373996" w:rsidP="003815ED">
      <w:pPr>
        <w:jc w:val="left"/>
        <w:rPr>
          <w:b/>
          <w:szCs w:val="22"/>
        </w:rPr>
      </w:pPr>
    </w:p>
    <w:p w14:paraId="4B51D7A0" w14:textId="629B7D2D" w:rsidR="003815ED" w:rsidRPr="00EB7034" w:rsidRDefault="00225C20" w:rsidP="00225C20">
      <w:pPr>
        <w:pStyle w:val="Ttulo2"/>
        <w:spacing w:line="276" w:lineRule="auto"/>
        <w:rPr>
          <w:color w:val="auto"/>
        </w:rPr>
      </w:pPr>
      <w:bookmarkStart w:id="38" w:name="_Toc150265008"/>
      <w:r w:rsidRPr="00EB7034">
        <w:rPr>
          <w:color w:val="auto"/>
        </w:rPr>
        <w:t>2.</w:t>
      </w:r>
      <w:r w:rsidR="007D3603" w:rsidRPr="00EB7034">
        <w:rPr>
          <w:color w:val="auto"/>
        </w:rPr>
        <w:t>3</w:t>
      </w:r>
      <w:r w:rsidRPr="00EB7034">
        <w:rPr>
          <w:color w:val="auto"/>
        </w:rPr>
        <w:t xml:space="preserve"> Características energéticas de la edificación</w:t>
      </w:r>
      <w:bookmarkEnd w:id="38"/>
    </w:p>
    <w:p w14:paraId="482F070B" w14:textId="185AD2E6" w:rsidR="00E94C06" w:rsidRPr="00EB7034" w:rsidRDefault="00E94C06" w:rsidP="00366CF5">
      <w:pPr>
        <w:pStyle w:val="Descripcin"/>
        <w:spacing w:line="276" w:lineRule="auto"/>
        <w:rPr>
          <w:b/>
          <w:iCs w:val="0"/>
          <w:color w:val="000000"/>
          <w:sz w:val="20"/>
          <w:szCs w:val="20"/>
        </w:rPr>
      </w:pPr>
      <w:bookmarkStart w:id="39" w:name="_Ref364172671"/>
      <w:r w:rsidRPr="00EB7034">
        <w:rPr>
          <w:iCs w:val="0"/>
          <w:color w:val="000000"/>
          <w:sz w:val="20"/>
          <w:szCs w:val="20"/>
        </w:rPr>
        <w:t xml:space="preserve">A continuación, en la </w:t>
      </w:r>
      <w:r w:rsidRPr="00EB7034">
        <w:rPr>
          <w:i w:val="0"/>
          <w:iCs w:val="0"/>
          <w:color w:val="auto"/>
          <w:sz w:val="20"/>
          <w:szCs w:val="20"/>
        </w:rPr>
        <w:fldChar w:fldCharType="begin"/>
      </w:r>
      <w:r w:rsidRPr="00EB7034">
        <w:rPr>
          <w:i w:val="0"/>
          <w:iCs w:val="0"/>
          <w:color w:val="auto"/>
          <w:sz w:val="20"/>
          <w:szCs w:val="20"/>
        </w:rPr>
        <w:instrText xml:space="preserve"> REF _Ref146710176 \h  \* MERGEFORMAT </w:instrText>
      </w:r>
      <w:r w:rsidRPr="00EB7034">
        <w:rPr>
          <w:i w:val="0"/>
          <w:iCs w:val="0"/>
          <w:color w:val="auto"/>
          <w:sz w:val="20"/>
          <w:szCs w:val="20"/>
        </w:rPr>
      </w:r>
      <w:r w:rsidRPr="00EB7034">
        <w:rPr>
          <w:i w:val="0"/>
          <w:iCs w:val="0"/>
          <w:color w:val="auto"/>
          <w:sz w:val="20"/>
          <w:szCs w:val="20"/>
        </w:rPr>
        <w:fldChar w:fldCharType="separate"/>
      </w:r>
      <w:r w:rsidRPr="00EB7034">
        <w:rPr>
          <w:bCs/>
          <w:i w:val="0"/>
          <w:iCs w:val="0"/>
          <w:color w:val="auto"/>
          <w:sz w:val="20"/>
          <w:szCs w:val="20"/>
        </w:rPr>
        <w:t xml:space="preserve">Tabla </w:t>
      </w:r>
      <w:r w:rsidRPr="00EB7034">
        <w:rPr>
          <w:bCs/>
          <w:i w:val="0"/>
          <w:iCs w:val="0"/>
          <w:noProof/>
          <w:color w:val="auto"/>
          <w:sz w:val="20"/>
          <w:szCs w:val="20"/>
        </w:rPr>
        <w:t>3</w:t>
      </w:r>
      <w:r w:rsidRPr="00EB7034">
        <w:rPr>
          <w:i w:val="0"/>
          <w:iCs w:val="0"/>
          <w:color w:val="auto"/>
          <w:sz w:val="20"/>
          <w:szCs w:val="20"/>
        </w:rPr>
        <w:fldChar w:fldCharType="end"/>
      </w:r>
      <w:r w:rsidRPr="00EB7034">
        <w:rPr>
          <w:iCs w:val="0"/>
          <w:color w:val="000000"/>
          <w:sz w:val="20"/>
          <w:szCs w:val="20"/>
        </w:rPr>
        <w:t>, se muestra el detalle de los consumos y los costos de energía eléctrica, gas natural y agua facturados durante el período evaluado.</w:t>
      </w:r>
    </w:p>
    <w:p w14:paraId="4F2E1267" w14:textId="5C006DDA" w:rsidR="00E94C06" w:rsidRPr="00EB7034" w:rsidRDefault="00E94C06" w:rsidP="006D249C">
      <w:pPr>
        <w:pStyle w:val="Descripcin"/>
        <w:keepNext/>
        <w:spacing w:after="0"/>
        <w:jc w:val="center"/>
        <w:rPr>
          <w:b/>
          <w:i w:val="0"/>
          <w:color w:val="auto"/>
        </w:rPr>
      </w:pPr>
      <w:bookmarkStart w:id="40" w:name="_Ref146710176"/>
      <w:r w:rsidRPr="00EB7034">
        <w:rPr>
          <w:b/>
          <w:bCs/>
          <w:i w:val="0"/>
          <w:iCs w:val="0"/>
          <w:color w:val="auto"/>
        </w:rPr>
        <w:t xml:space="preserve">Tabla </w:t>
      </w:r>
      <w:r w:rsidRPr="00EB7034">
        <w:rPr>
          <w:b/>
          <w:bCs/>
          <w:i w:val="0"/>
          <w:iCs w:val="0"/>
          <w:color w:val="auto"/>
        </w:rPr>
        <w:fldChar w:fldCharType="begin"/>
      </w:r>
      <w:r w:rsidRPr="00EB7034">
        <w:rPr>
          <w:b/>
          <w:bCs/>
          <w:i w:val="0"/>
          <w:iCs w:val="0"/>
          <w:color w:val="auto"/>
        </w:rPr>
        <w:instrText xml:space="preserve"> SEQ Tabla \* ARABIC </w:instrText>
      </w:r>
      <w:r w:rsidRPr="00EB7034">
        <w:rPr>
          <w:b/>
          <w:bCs/>
          <w:i w:val="0"/>
          <w:iCs w:val="0"/>
          <w:color w:val="auto"/>
        </w:rPr>
        <w:fldChar w:fldCharType="separate"/>
      </w:r>
      <w:r w:rsidR="00366CF5" w:rsidRPr="00EB7034">
        <w:rPr>
          <w:b/>
          <w:bCs/>
          <w:i w:val="0"/>
          <w:iCs w:val="0"/>
          <w:noProof/>
          <w:color w:val="auto"/>
        </w:rPr>
        <w:t>3</w:t>
      </w:r>
      <w:r w:rsidRPr="00EB7034">
        <w:rPr>
          <w:b/>
          <w:bCs/>
          <w:i w:val="0"/>
          <w:iCs w:val="0"/>
          <w:color w:val="auto"/>
        </w:rPr>
        <w:fldChar w:fldCharType="end"/>
      </w:r>
      <w:bookmarkEnd w:id="40"/>
      <w:r w:rsidRPr="00EB7034">
        <w:rPr>
          <w:b/>
          <w:bCs/>
          <w:i w:val="0"/>
          <w:iCs w:val="0"/>
          <w:color w:val="auto"/>
        </w:rPr>
        <w:t xml:space="preserve">. </w:t>
      </w:r>
      <w:r w:rsidRPr="00EB7034">
        <w:rPr>
          <w:b/>
          <w:i w:val="0"/>
          <w:color w:val="auto"/>
        </w:rPr>
        <w:t xml:space="preserve">Registro de consumos y costos mensuales de servicios en </w:t>
      </w:r>
      <w:r w:rsidR="00D96CDD">
        <w:rPr>
          <w:b/>
          <w:i w:val="0"/>
          <w:color w:val="auto"/>
        </w:rPr>
        <w:t>el JBB</w:t>
      </w:r>
      <w:r w:rsidRPr="00EB7034">
        <w:rPr>
          <w:b/>
          <w:i w:val="0"/>
          <w:color w:val="auto"/>
        </w:rPr>
        <w:t>.</w:t>
      </w:r>
    </w:p>
    <w:tbl>
      <w:tblPr>
        <w:tblW w:w="9399" w:type="dxa"/>
        <w:jc w:val="center"/>
        <w:tblCellMar>
          <w:left w:w="70" w:type="dxa"/>
          <w:right w:w="70" w:type="dxa"/>
        </w:tblCellMar>
        <w:tblLook w:val="04A0" w:firstRow="1" w:lastRow="0" w:firstColumn="1" w:lastColumn="0" w:noHBand="0" w:noVBand="1"/>
      </w:tblPr>
      <w:tblGrid>
        <w:gridCol w:w="945"/>
        <w:gridCol w:w="1036"/>
        <w:gridCol w:w="1181"/>
        <w:gridCol w:w="918"/>
        <w:gridCol w:w="1125"/>
        <w:gridCol w:w="981"/>
        <w:gridCol w:w="1125"/>
        <w:gridCol w:w="963"/>
        <w:gridCol w:w="1125"/>
      </w:tblGrid>
      <w:tr w:rsidR="007E41B2" w:rsidRPr="00EB7034" w14:paraId="368FA1EA" w14:textId="77777777" w:rsidTr="006D249C">
        <w:trPr>
          <w:trHeight w:val="366"/>
          <w:jc w:val="center"/>
        </w:trPr>
        <w:tc>
          <w:tcPr>
            <w:tcW w:w="945"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bookmarkEnd w:id="39"/>
          <w:p w14:paraId="5C887F4E" w14:textId="77777777" w:rsidR="00E94C06" w:rsidRPr="00EB7034" w:rsidRDefault="00E94C06" w:rsidP="007E41B2">
            <w:pPr>
              <w:spacing w:after="0"/>
              <w:jc w:val="left"/>
              <w:rPr>
                <w:rFonts w:cs="Arial"/>
                <w:color w:val="FFFFFF"/>
                <w:sz w:val="16"/>
                <w:szCs w:val="16"/>
                <w:lang w:eastAsia="es-CO"/>
              </w:rPr>
            </w:pPr>
            <w:r w:rsidRPr="00EB7034">
              <w:rPr>
                <w:rFonts w:cs="Arial"/>
                <w:color w:val="FFFFFF"/>
                <w:sz w:val="16"/>
                <w:szCs w:val="16"/>
                <w:lang w:eastAsia="es-CO"/>
              </w:rPr>
              <w:t>FECHA</w:t>
            </w:r>
          </w:p>
        </w:tc>
        <w:tc>
          <w:tcPr>
            <w:tcW w:w="1036" w:type="dxa"/>
            <w:tcBorders>
              <w:top w:val="single" w:sz="4" w:space="0" w:color="FFFFFF"/>
              <w:left w:val="nil"/>
              <w:bottom w:val="single" w:sz="4" w:space="0" w:color="FFFFFF"/>
              <w:right w:val="single" w:sz="4" w:space="0" w:color="FFFFFF"/>
            </w:tcBorders>
            <w:shd w:val="clear" w:color="auto" w:fill="00B050"/>
            <w:vAlign w:val="center"/>
            <w:hideMark/>
          </w:tcPr>
          <w:p w14:paraId="7B88B005"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Consumo EE</w:t>
            </w:r>
          </w:p>
        </w:tc>
        <w:tc>
          <w:tcPr>
            <w:tcW w:w="1181" w:type="dxa"/>
            <w:tcBorders>
              <w:top w:val="single" w:sz="4" w:space="0" w:color="FFFFFF"/>
              <w:left w:val="nil"/>
              <w:bottom w:val="single" w:sz="4" w:space="0" w:color="FFFFFF"/>
              <w:right w:val="single" w:sz="4" w:space="0" w:color="FFFFFF"/>
            </w:tcBorders>
            <w:shd w:val="clear" w:color="auto" w:fill="00B050"/>
            <w:vAlign w:val="center"/>
            <w:hideMark/>
          </w:tcPr>
          <w:p w14:paraId="45D5A41B"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Costos EE</w:t>
            </w:r>
          </w:p>
        </w:tc>
        <w:tc>
          <w:tcPr>
            <w:tcW w:w="918" w:type="dxa"/>
            <w:tcBorders>
              <w:top w:val="single" w:sz="4" w:space="0" w:color="FFFFFF"/>
              <w:left w:val="nil"/>
              <w:bottom w:val="single" w:sz="4" w:space="0" w:color="FFFFFF"/>
              <w:right w:val="single" w:sz="4" w:space="0" w:color="FFFFFF"/>
            </w:tcBorders>
            <w:shd w:val="clear" w:color="auto" w:fill="00B050"/>
            <w:vAlign w:val="center"/>
            <w:hideMark/>
          </w:tcPr>
          <w:p w14:paraId="3005760D"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Consumo Gasolina</w:t>
            </w:r>
          </w:p>
        </w:tc>
        <w:tc>
          <w:tcPr>
            <w:tcW w:w="1125" w:type="dxa"/>
            <w:tcBorders>
              <w:top w:val="single" w:sz="4" w:space="0" w:color="FFFFFF"/>
              <w:left w:val="nil"/>
              <w:bottom w:val="single" w:sz="4" w:space="0" w:color="FFFFFF"/>
              <w:right w:val="single" w:sz="4" w:space="0" w:color="FFFFFF"/>
            </w:tcBorders>
            <w:shd w:val="clear" w:color="auto" w:fill="00B050"/>
            <w:vAlign w:val="center"/>
            <w:hideMark/>
          </w:tcPr>
          <w:p w14:paraId="5C8EAD2F"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Costos Gasolina</w:t>
            </w:r>
          </w:p>
        </w:tc>
        <w:tc>
          <w:tcPr>
            <w:tcW w:w="981" w:type="dxa"/>
            <w:tcBorders>
              <w:top w:val="single" w:sz="4" w:space="0" w:color="FFFFFF"/>
              <w:left w:val="nil"/>
              <w:bottom w:val="single" w:sz="4" w:space="0" w:color="FFFFFF"/>
              <w:right w:val="single" w:sz="4" w:space="0" w:color="FFFFFF"/>
            </w:tcBorders>
            <w:shd w:val="clear" w:color="auto" w:fill="00B050"/>
            <w:vAlign w:val="center"/>
            <w:hideMark/>
          </w:tcPr>
          <w:p w14:paraId="6896C375"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Consumo Diésel</w:t>
            </w:r>
          </w:p>
        </w:tc>
        <w:tc>
          <w:tcPr>
            <w:tcW w:w="1125" w:type="dxa"/>
            <w:tcBorders>
              <w:top w:val="single" w:sz="4" w:space="0" w:color="FFFFFF"/>
              <w:left w:val="nil"/>
              <w:bottom w:val="single" w:sz="4" w:space="0" w:color="FFFFFF"/>
              <w:right w:val="single" w:sz="4" w:space="0" w:color="FFFFFF"/>
            </w:tcBorders>
            <w:shd w:val="clear" w:color="auto" w:fill="00B050"/>
            <w:vAlign w:val="center"/>
            <w:hideMark/>
          </w:tcPr>
          <w:p w14:paraId="7AD5421B"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Costos Diésel</w:t>
            </w:r>
          </w:p>
        </w:tc>
        <w:tc>
          <w:tcPr>
            <w:tcW w:w="963" w:type="dxa"/>
            <w:tcBorders>
              <w:top w:val="single" w:sz="4" w:space="0" w:color="FFFFFF"/>
              <w:left w:val="nil"/>
              <w:bottom w:val="single" w:sz="4" w:space="0" w:color="FFFFFF"/>
              <w:right w:val="single" w:sz="4" w:space="0" w:color="FFFFFF"/>
            </w:tcBorders>
            <w:shd w:val="clear" w:color="auto" w:fill="00B050"/>
            <w:vAlign w:val="center"/>
            <w:hideMark/>
          </w:tcPr>
          <w:p w14:paraId="62560782"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 xml:space="preserve">Consumo Agua </w:t>
            </w:r>
          </w:p>
        </w:tc>
        <w:tc>
          <w:tcPr>
            <w:tcW w:w="1125" w:type="dxa"/>
            <w:tcBorders>
              <w:top w:val="single" w:sz="4" w:space="0" w:color="FFFFFF"/>
              <w:left w:val="nil"/>
              <w:bottom w:val="single" w:sz="4" w:space="0" w:color="FFFFFF"/>
              <w:right w:val="single" w:sz="4" w:space="0" w:color="FFFFFF"/>
            </w:tcBorders>
            <w:shd w:val="clear" w:color="auto" w:fill="00B050"/>
            <w:vAlign w:val="center"/>
            <w:hideMark/>
          </w:tcPr>
          <w:p w14:paraId="196AF041"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 xml:space="preserve">Costos Agua </w:t>
            </w:r>
          </w:p>
        </w:tc>
      </w:tr>
      <w:tr w:rsidR="007E41B2" w:rsidRPr="00EB7034" w14:paraId="5B0B4186" w14:textId="77777777" w:rsidTr="006D249C">
        <w:trPr>
          <w:trHeight w:val="183"/>
          <w:jc w:val="center"/>
        </w:trPr>
        <w:tc>
          <w:tcPr>
            <w:tcW w:w="945" w:type="dxa"/>
            <w:vMerge/>
            <w:tcBorders>
              <w:top w:val="single" w:sz="4" w:space="0" w:color="FFFFFF"/>
              <w:left w:val="single" w:sz="4" w:space="0" w:color="FFFFFF"/>
              <w:right w:val="single" w:sz="4" w:space="0" w:color="FFFFFF"/>
            </w:tcBorders>
            <w:shd w:val="clear" w:color="auto" w:fill="00B050"/>
            <w:vAlign w:val="center"/>
            <w:hideMark/>
          </w:tcPr>
          <w:p w14:paraId="3F435F9B" w14:textId="77777777" w:rsidR="00E94C06" w:rsidRPr="00EB7034" w:rsidRDefault="00E94C06" w:rsidP="007E41B2">
            <w:pPr>
              <w:spacing w:after="0"/>
              <w:jc w:val="left"/>
              <w:rPr>
                <w:rFonts w:cs="Arial"/>
                <w:color w:val="FFFFFF"/>
                <w:sz w:val="16"/>
                <w:szCs w:val="16"/>
                <w:lang w:eastAsia="es-CO"/>
              </w:rPr>
            </w:pPr>
          </w:p>
        </w:tc>
        <w:tc>
          <w:tcPr>
            <w:tcW w:w="1036" w:type="dxa"/>
            <w:tcBorders>
              <w:top w:val="nil"/>
              <w:left w:val="nil"/>
              <w:right w:val="single" w:sz="4" w:space="0" w:color="FFFFFF"/>
            </w:tcBorders>
            <w:shd w:val="clear" w:color="auto" w:fill="00B050"/>
            <w:vAlign w:val="center"/>
            <w:hideMark/>
          </w:tcPr>
          <w:p w14:paraId="16B78FBC"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[kWh/mes]</w:t>
            </w:r>
          </w:p>
        </w:tc>
        <w:tc>
          <w:tcPr>
            <w:tcW w:w="1181" w:type="dxa"/>
            <w:tcBorders>
              <w:top w:val="nil"/>
              <w:left w:val="nil"/>
              <w:right w:val="single" w:sz="4" w:space="0" w:color="FFFFFF"/>
            </w:tcBorders>
            <w:shd w:val="clear" w:color="auto" w:fill="00B050"/>
            <w:vAlign w:val="center"/>
            <w:hideMark/>
          </w:tcPr>
          <w:p w14:paraId="1B11CB48"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[$COP/mes]</w:t>
            </w:r>
          </w:p>
        </w:tc>
        <w:tc>
          <w:tcPr>
            <w:tcW w:w="918" w:type="dxa"/>
            <w:tcBorders>
              <w:top w:val="nil"/>
              <w:left w:val="nil"/>
              <w:right w:val="single" w:sz="4" w:space="0" w:color="FFFFFF"/>
            </w:tcBorders>
            <w:shd w:val="clear" w:color="auto" w:fill="00B050"/>
            <w:vAlign w:val="center"/>
            <w:hideMark/>
          </w:tcPr>
          <w:p w14:paraId="14B05489"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[gal/mes]</w:t>
            </w:r>
          </w:p>
        </w:tc>
        <w:tc>
          <w:tcPr>
            <w:tcW w:w="1125" w:type="dxa"/>
            <w:tcBorders>
              <w:top w:val="nil"/>
              <w:left w:val="nil"/>
              <w:right w:val="single" w:sz="4" w:space="0" w:color="FFFFFF"/>
            </w:tcBorders>
            <w:shd w:val="clear" w:color="auto" w:fill="00B050"/>
            <w:vAlign w:val="center"/>
            <w:hideMark/>
          </w:tcPr>
          <w:p w14:paraId="4BA7DB45"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[$COP/mes]</w:t>
            </w:r>
          </w:p>
        </w:tc>
        <w:tc>
          <w:tcPr>
            <w:tcW w:w="981" w:type="dxa"/>
            <w:tcBorders>
              <w:top w:val="nil"/>
              <w:left w:val="nil"/>
              <w:right w:val="single" w:sz="4" w:space="0" w:color="FFFFFF"/>
            </w:tcBorders>
            <w:shd w:val="clear" w:color="auto" w:fill="00B050"/>
            <w:vAlign w:val="center"/>
            <w:hideMark/>
          </w:tcPr>
          <w:p w14:paraId="0193B532"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[gal/mes]</w:t>
            </w:r>
          </w:p>
        </w:tc>
        <w:tc>
          <w:tcPr>
            <w:tcW w:w="1125" w:type="dxa"/>
            <w:tcBorders>
              <w:top w:val="nil"/>
              <w:left w:val="nil"/>
              <w:right w:val="single" w:sz="4" w:space="0" w:color="FFFFFF"/>
            </w:tcBorders>
            <w:shd w:val="clear" w:color="auto" w:fill="00B050"/>
            <w:vAlign w:val="center"/>
            <w:hideMark/>
          </w:tcPr>
          <w:p w14:paraId="1A9AEB73"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[$COP/mes]</w:t>
            </w:r>
          </w:p>
        </w:tc>
        <w:tc>
          <w:tcPr>
            <w:tcW w:w="963" w:type="dxa"/>
            <w:tcBorders>
              <w:top w:val="nil"/>
              <w:left w:val="nil"/>
              <w:right w:val="single" w:sz="4" w:space="0" w:color="FFFFFF"/>
            </w:tcBorders>
            <w:shd w:val="clear" w:color="auto" w:fill="00B050"/>
            <w:vAlign w:val="center"/>
            <w:hideMark/>
          </w:tcPr>
          <w:p w14:paraId="44475BAB"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[m3/mes]</w:t>
            </w:r>
          </w:p>
        </w:tc>
        <w:tc>
          <w:tcPr>
            <w:tcW w:w="1125" w:type="dxa"/>
            <w:tcBorders>
              <w:top w:val="nil"/>
              <w:left w:val="nil"/>
              <w:right w:val="single" w:sz="4" w:space="0" w:color="FFFFFF"/>
            </w:tcBorders>
            <w:shd w:val="clear" w:color="auto" w:fill="00B050"/>
            <w:vAlign w:val="center"/>
            <w:hideMark/>
          </w:tcPr>
          <w:p w14:paraId="009479A4" w14:textId="77777777" w:rsidR="00E94C06" w:rsidRPr="00EB7034" w:rsidRDefault="00E94C06" w:rsidP="00E94C06">
            <w:pPr>
              <w:spacing w:after="0"/>
              <w:jc w:val="center"/>
              <w:rPr>
                <w:rFonts w:cs="Arial"/>
                <w:color w:val="FFFFFF"/>
                <w:sz w:val="16"/>
                <w:szCs w:val="16"/>
                <w:lang w:eastAsia="es-CO"/>
              </w:rPr>
            </w:pPr>
            <w:r w:rsidRPr="00EB7034">
              <w:rPr>
                <w:rFonts w:cs="Arial"/>
                <w:color w:val="FFFFFF"/>
                <w:sz w:val="16"/>
                <w:szCs w:val="16"/>
                <w:lang w:eastAsia="es-CO"/>
              </w:rPr>
              <w:t>[$COP/mes]</w:t>
            </w:r>
          </w:p>
        </w:tc>
      </w:tr>
      <w:tr w:rsidR="007E41B2" w:rsidRPr="00EB7034" w14:paraId="0E203201" w14:textId="77777777" w:rsidTr="006D249C">
        <w:trPr>
          <w:trHeight w:val="183"/>
          <w:jc w:val="center"/>
        </w:trPr>
        <w:tc>
          <w:tcPr>
            <w:tcW w:w="945" w:type="dxa"/>
            <w:tcBorders>
              <w:top w:val="nil"/>
            </w:tcBorders>
            <w:shd w:val="clear" w:color="auto" w:fill="auto"/>
            <w:vAlign w:val="center"/>
            <w:hideMark/>
          </w:tcPr>
          <w:p w14:paraId="59DD8D51"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Ene 2022</w:t>
            </w:r>
          </w:p>
        </w:tc>
        <w:tc>
          <w:tcPr>
            <w:tcW w:w="1036" w:type="dxa"/>
            <w:tcBorders>
              <w:top w:val="nil"/>
            </w:tcBorders>
            <w:shd w:val="clear" w:color="auto" w:fill="auto"/>
            <w:vAlign w:val="center"/>
            <w:hideMark/>
          </w:tcPr>
          <w:p w14:paraId="2383475A"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63.789</w:t>
            </w:r>
          </w:p>
        </w:tc>
        <w:tc>
          <w:tcPr>
            <w:tcW w:w="1181" w:type="dxa"/>
            <w:tcBorders>
              <w:top w:val="nil"/>
            </w:tcBorders>
            <w:shd w:val="clear" w:color="auto" w:fill="auto"/>
            <w:vAlign w:val="center"/>
            <w:hideMark/>
          </w:tcPr>
          <w:p w14:paraId="7E5502E3" w14:textId="3F53E0BC"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40.348.316 </w:t>
            </w:r>
          </w:p>
        </w:tc>
        <w:tc>
          <w:tcPr>
            <w:tcW w:w="918" w:type="dxa"/>
            <w:tcBorders>
              <w:top w:val="nil"/>
            </w:tcBorders>
            <w:shd w:val="clear" w:color="auto" w:fill="auto"/>
            <w:vAlign w:val="center"/>
            <w:hideMark/>
          </w:tcPr>
          <w:p w14:paraId="1E5CAB57"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130</w:t>
            </w:r>
          </w:p>
        </w:tc>
        <w:tc>
          <w:tcPr>
            <w:tcW w:w="1125" w:type="dxa"/>
            <w:tcBorders>
              <w:top w:val="nil"/>
            </w:tcBorders>
            <w:shd w:val="clear" w:color="auto" w:fill="auto"/>
            <w:vAlign w:val="center"/>
            <w:hideMark/>
          </w:tcPr>
          <w:p w14:paraId="6425D93B" w14:textId="7CDF85DD"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1.191.773 </w:t>
            </w:r>
          </w:p>
        </w:tc>
        <w:tc>
          <w:tcPr>
            <w:tcW w:w="981" w:type="dxa"/>
            <w:tcBorders>
              <w:top w:val="nil"/>
            </w:tcBorders>
            <w:shd w:val="clear" w:color="auto" w:fill="auto"/>
            <w:vAlign w:val="center"/>
            <w:hideMark/>
          </w:tcPr>
          <w:p w14:paraId="1B0BA838"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215,25 </w:t>
            </w:r>
          </w:p>
        </w:tc>
        <w:tc>
          <w:tcPr>
            <w:tcW w:w="1125" w:type="dxa"/>
            <w:tcBorders>
              <w:top w:val="nil"/>
            </w:tcBorders>
            <w:shd w:val="clear" w:color="auto" w:fill="auto"/>
            <w:vAlign w:val="center"/>
            <w:hideMark/>
          </w:tcPr>
          <w:p w14:paraId="29412285" w14:textId="527E6E9A"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1.969.968 </w:t>
            </w:r>
          </w:p>
        </w:tc>
        <w:tc>
          <w:tcPr>
            <w:tcW w:w="963" w:type="dxa"/>
            <w:tcBorders>
              <w:top w:val="nil"/>
            </w:tcBorders>
            <w:shd w:val="clear" w:color="auto" w:fill="auto"/>
            <w:vAlign w:val="center"/>
            <w:hideMark/>
          </w:tcPr>
          <w:p w14:paraId="42D6084E"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3.406</w:t>
            </w:r>
          </w:p>
        </w:tc>
        <w:tc>
          <w:tcPr>
            <w:tcW w:w="1125" w:type="dxa"/>
            <w:tcBorders>
              <w:top w:val="nil"/>
            </w:tcBorders>
            <w:shd w:val="clear" w:color="auto" w:fill="auto"/>
            <w:vAlign w:val="center"/>
            <w:hideMark/>
          </w:tcPr>
          <w:p w14:paraId="280976D3"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$ 22.136.400 </w:t>
            </w:r>
          </w:p>
        </w:tc>
      </w:tr>
      <w:tr w:rsidR="007E41B2" w:rsidRPr="00EB7034" w14:paraId="1405F78B" w14:textId="77777777" w:rsidTr="006D249C">
        <w:trPr>
          <w:trHeight w:val="183"/>
          <w:jc w:val="center"/>
        </w:trPr>
        <w:tc>
          <w:tcPr>
            <w:tcW w:w="945" w:type="dxa"/>
            <w:tcBorders>
              <w:top w:val="nil"/>
            </w:tcBorders>
            <w:shd w:val="clear" w:color="auto" w:fill="auto"/>
            <w:vAlign w:val="center"/>
            <w:hideMark/>
          </w:tcPr>
          <w:p w14:paraId="042B106E"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Feb 2022</w:t>
            </w:r>
          </w:p>
        </w:tc>
        <w:tc>
          <w:tcPr>
            <w:tcW w:w="1036" w:type="dxa"/>
            <w:tcBorders>
              <w:top w:val="nil"/>
            </w:tcBorders>
            <w:shd w:val="clear" w:color="auto" w:fill="auto"/>
            <w:vAlign w:val="center"/>
            <w:hideMark/>
          </w:tcPr>
          <w:p w14:paraId="03220B0E"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48.565</w:t>
            </w:r>
          </w:p>
        </w:tc>
        <w:tc>
          <w:tcPr>
            <w:tcW w:w="1181" w:type="dxa"/>
            <w:tcBorders>
              <w:top w:val="nil"/>
            </w:tcBorders>
            <w:shd w:val="clear" w:color="auto" w:fill="auto"/>
            <w:vAlign w:val="center"/>
            <w:hideMark/>
          </w:tcPr>
          <w:p w14:paraId="4C0EC950" w14:textId="56AA8C48"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31.179.492 </w:t>
            </w:r>
          </w:p>
        </w:tc>
        <w:tc>
          <w:tcPr>
            <w:tcW w:w="918" w:type="dxa"/>
            <w:tcBorders>
              <w:top w:val="nil"/>
            </w:tcBorders>
            <w:shd w:val="clear" w:color="auto" w:fill="auto"/>
            <w:vAlign w:val="center"/>
            <w:hideMark/>
          </w:tcPr>
          <w:p w14:paraId="6E4DE8DD"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226</w:t>
            </w:r>
          </w:p>
        </w:tc>
        <w:tc>
          <w:tcPr>
            <w:tcW w:w="1125" w:type="dxa"/>
            <w:tcBorders>
              <w:top w:val="nil"/>
            </w:tcBorders>
            <w:shd w:val="clear" w:color="auto" w:fill="auto"/>
            <w:vAlign w:val="center"/>
            <w:hideMark/>
          </w:tcPr>
          <w:p w14:paraId="3DEB5F38" w14:textId="1D38F4DA"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2.067.803 </w:t>
            </w:r>
          </w:p>
        </w:tc>
        <w:tc>
          <w:tcPr>
            <w:tcW w:w="981" w:type="dxa"/>
            <w:tcBorders>
              <w:top w:val="nil"/>
            </w:tcBorders>
            <w:shd w:val="clear" w:color="auto" w:fill="auto"/>
            <w:vAlign w:val="center"/>
            <w:hideMark/>
          </w:tcPr>
          <w:p w14:paraId="09B0C7C8"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101,22 </w:t>
            </w:r>
          </w:p>
        </w:tc>
        <w:tc>
          <w:tcPr>
            <w:tcW w:w="1125" w:type="dxa"/>
            <w:tcBorders>
              <w:top w:val="nil"/>
            </w:tcBorders>
            <w:shd w:val="clear" w:color="auto" w:fill="auto"/>
            <w:vAlign w:val="center"/>
            <w:hideMark/>
          </w:tcPr>
          <w:p w14:paraId="5DECEE5D" w14:textId="096E53ED"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926.365 </w:t>
            </w:r>
          </w:p>
        </w:tc>
        <w:tc>
          <w:tcPr>
            <w:tcW w:w="963" w:type="dxa"/>
            <w:tcBorders>
              <w:top w:val="nil"/>
            </w:tcBorders>
            <w:shd w:val="clear" w:color="auto" w:fill="auto"/>
            <w:vAlign w:val="center"/>
            <w:hideMark/>
          </w:tcPr>
          <w:p w14:paraId="65815427"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3.628</w:t>
            </w:r>
          </w:p>
        </w:tc>
        <w:tc>
          <w:tcPr>
            <w:tcW w:w="1125" w:type="dxa"/>
            <w:tcBorders>
              <w:top w:val="nil"/>
            </w:tcBorders>
            <w:shd w:val="clear" w:color="auto" w:fill="auto"/>
            <w:vAlign w:val="center"/>
            <w:hideMark/>
          </w:tcPr>
          <w:p w14:paraId="2D864B5D"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$ 23.579.400 </w:t>
            </w:r>
          </w:p>
        </w:tc>
      </w:tr>
      <w:tr w:rsidR="007E41B2" w:rsidRPr="00EB7034" w14:paraId="62944EEE" w14:textId="77777777" w:rsidTr="006D249C">
        <w:trPr>
          <w:trHeight w:val="183"/>
          <w:jc w:val="center"/>
        </w:trPr>
        <w:tc>
          <w:tcPr>
            <w:tcW w:w="945" w:type="dxa"/>
            <w:tcBorders>
              <w:top w:val="nil"/>
            </w:tcBorders>
            <w:shd w:val="clear" w:color="auto" w:fill="auto"/>
            <w:vAlign w:val="center"/>
            <w:hideMark/>
          </w:tcPr>
          <w:p w14:paraId="43F65149"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Mar 2022</w:t>
            </w:r>
          </w:p>
        </w:tc>
        <w:tc>
          <w:tcPr>
            <w:tcW w:w="1036" w:type="dxa"/>
            <w:tcBorders>
              <w:top w:val="nil"/>
            </w:tcBorders>
            <w:shd w:val="clear" w:color="auto" w:fill="auto"/>
            <w:vAlign w:val="center"/>
            <w:hideMark/>
          </w:tcPr>
          <w:p w14:paraId="5B99236D"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38.502</w:t>
            </w:r>
          </w:p>
        </w:tc>
        <w:tc>
          <w:tcPr>
            <w:tcW w:w="1181" w:type="dxa"/>
            <w:tcBorders>
              <w:top w:val="nil"/>
            </w:tcBorders>
            <w:shd w:val="clear" w:color="auto" w:fill="auto"/>
            <w:vAlign w:val="center"/>
            <w:hideMark/>
          </w:tcPr>
          <w:p w14:paraId="1CF0F87F" w14:textId="5DF46EAB"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25.163.829 </w:t>
            </w:r>
          </w:p>
        </w:tc>
        <w:tc>
          <w:tcPr>
            <w:tcW w:w="918" w:type="dxa"/>
            <w:tcBorders>
              <w:top w:val="nil"/>
            </w:tcBorders>
            <w:shd w:val="clear" w:color="auto" w:fill="auto"/>
            <w:vAlign w:val="center"/>
            <w:hideMark/>
          </w:tcPr>
          <w:p w14:paraId="6379E931"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234</w:t>
            </w:r>
          </w:p>
        </w:tc>
        <w:tc>
          <w:tcPr>
            <w:tcW w:w="1125" w:type="dxa"/>
            <w:tcBorders>
              <w:top w:val="nil"/>
            </w:tcBorders>
            <w:shd w:val="clear" w:color="auto" w:fill="auto"/>
            <w:vAlign w:val="center"/>
            <w:hideMark/>
          </w:tcPr>
          <w:p w14:paraId="56F3DA76" w14:textId="427F5A7D"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2.138.090 </w:t>
            </w:r>
          </w:p>
        </w:tc>
        <w:tc>
          <w:tcPr>
            <w:tcW w:w="981" w:type="dxa"/>
            <w:tcBorders>
              <w:top w:val="nil"/>
            </w:tcBorders>
            <w:shd w:val="clear" w:color="auto" w:fill="auto"/>
            <w:vAlign w:val="center"/>
            <w:hideMark/>
          </w:tcPr>
          <w:p w14:paraId="6410BCA7"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246,73 </w:t>
            </w:r>
          </w:p>
        </w:tc>
        <w:tc>
          <w:tcPr>
            <w:tcW w:w="1125" w:type="dxa"/>
            <w:tcBorders>
              <w:top w:val="nil"/>
            </w:tcBorders>
            <w:shd w:val="clear" w:color="auto" w:fill="auto"/>
            <w:vAlign w:val="center"/>
            <w:hideMark/>
          </w:tcPr>
          <w:p w14:paraId="71224010" w14:textId="6A978C01"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2.258.073 </w:t>
            </w:r>
          </w:p>
        </w:tc>
        <w:tc>
          <w:tcPr>
            <w:tcW w:w="963" w:type="dxa"/>
            <w:tcBorders>
              <w:top w:val="nil"/>
            </w:tcBorders>
            <w:shd w:val="clear" w:color="auto" w:fill="auto"/>
            <w:vAlign w:val="center"/>
            <w:hideMark/>
          </w:tcPr>
          <w:p w14:paraId="4A008725"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2.245</w:t>
            </w:r>
          </w:p>
        </w:tc>
        <w:tc>
          <w:tcPr>
            <w:tcW w:w="1125" w:type="dxa"/>
            <w:tcBorders>
              <w:top w:val="nil"/>
            </w:tcBorders>
            <w:shd w:val="clear" w:color="auto" w:fill="auto"/>
            <w:vAlign w:val="center"/>
            <w:hideMark/>
          </w:tcPr>
          <w:p w14:paraId="114D6E7C"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$ 14.592.500 </w:t>
            </w:r>
          </w:p>
        </w:tc>
      </w:tr>
      <w:tr w:rsidR="007E41B2" w:rsidRPr="00EB7034" w14:paraId="75474624" w14:textId="77777777" w:rsidTr="006D249C">
        <w:trPr>
          <w:trHeight w:val="183"/>
          <w:jc w:val="center"/>
        </w:trPr>
        <w:tc>
          <w:tcPr>
            <w:tcW w:w="945" w:type="dxa"/>
            <w:tcBorders>
              <w:top w:val="nil"/>
            </w:tcBorders>
            <w:shd w:val="clear" w:color="auto" w:fill="auto"/>
            <w:vAlign w:val="center"/>
            <w:hideMark/>
          </w:tcPr>
          <w:p w14:paraId="6EA4F007"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Abr 2022</w:t>
            </w:r>
          </w:p>
        </w:tc>
        <w:tc>
          <w:tcPr>
            <w:tcW w:w="1036" w:type="dxa"/>
            <w:tcBorders>
              <w:top w:val="nil"/>
            </w:tcBorders>
            <w:shd w:val="clear" w:color="auto" w:fill="auto"/>
            <w:vAlign w:val="center"/>
            <w:hideMark/>
          </w:tcPr>
          <w:p w14:paraId="48992824"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38.032</w:t>
            </w:r>
          </w:p>
        </w:tc>
        <w:tc>
          <w:tcPr>
            <w:tcW w:w="1181" w:type="dxa"/>
            <w:tcBorders>
              <w:top w:val="nil"/>
            </w:tcBorders>
            <w:shd w:val="clear" w:color="auto" w:fill="auto"/>
            <w:vAlign w:val="center"/>
            <w:hideMark/>
          </w:tcPr>
          <w:p w14:paraId="36A5C0A0" w14:textId="7EBFCE4E"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25.304.070 </w:t>
            </w:r>
          </w:p>
        </w:tc>
        <w:tc>
          <w:tcPr>
            <w:tcW w:w="918" w:type="dxa"/>
            <w:tcBorders>
              <w:top w:val="nil"/>
            </w:tcBorders>
            <w:shd w:val="clear" w:color="auto" w:fill="auto"/>
            <w:vAlign w:val="center"/>
            <w:hideMark/>
          </w:tcPr>
          <w:p w14:paraId="0FDB81E9"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219</w:t>
            </w:r>
          </w:p>
        </w:tc>
        <w:tc>
          <w:tcPr>
            <w:tcW w:w="1125" w:type="dxa"/>
            <w:tcBorders>
              <w:top w:val="nil"/>
            </w:tcBorders>
            <w:shd w:val="clear" w:color="auto" w:fill="auto"/>
            <w:vAlign w:val="center"/>
            <w:hideMark/>
          </w:tcPr>
          <w:p w14:paraId="73137B91" w14:textId="0902FE12"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2.004.837 </w:t>
            </w:r>
          </w:p>
        </w:tc>
        <w:tc>
          <w:tcPr>
            <w:tcW w:w="981" w:type="dxa"/>
            <w:tcBorders>
              <w:top w:val="nil"/>
            </w:tcBorders>
            <w:shd w:val="clear" w:color="auto" w:fill="auto"/>
            <w:vAlign w:val="center"/>
            <w:hideMark/>
          </w:tcPr>
          <w:p w14:paraId="4D786528"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370,40 </w:t>
            </w:r>
          </w:p>
        </w:tc>
        <w:tc>
          <w:tcPr>
            <w:tcW w:w="1125" w:type="dxa"/>
            <w:tcBorders>
              <w:top w:val="nil"/>
            </w:tcBorders>
            <w:shd w:val="clear" w:color="auto" w:fill="auto"/>
            <w:vAlign w:val="center"/>
            <w:hideMark/>
          </w:tcPr>
          <w:p w14:paraId="1ECD968F" w14:textId="68599831"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3.389.901 </w:t>
            </w:r>
          </w:p>
        </w:tc>
        <w:tc>
          <w:tcPr>
            <w:tcW w:w="963" w:type="dxa"/>
            <w:tcBorders>
              <w:top w:val="nil"/>
            </w:tcBorders>
            <w:shd w:val="clear" w:color="auto" w:fill="auto"/>
            <w:vAlign w:val="center"/>
            <w:hideMark/>
          </w:tcPr>
          <w:p w14:paraId="5015BC6C"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2.382</w:t>
            </w:r>
          </w:p>
        </w:tc>
        <w:tc>
          <w:tcPr>
            <w:tcW w:w="1125" w:type="dxa"/>
            <w:tcBorders>
              <w:top w:val="nil"/>
            </w:tcBorders>
            <w:shd w:val="clear" w:color="auto" w:fill="auto"/>
            <w:vAlign w:val="center"/>
            <w:hideMark/>
          </w:tcPr>
          <w:p w14:paraId="6CEA5838"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$ 15.483.000 </w:t>
            </w:r>
          </w:p>
        </w:tc>
      </w:tr>
      <w:tr w:rsidR="007E41B2" w:rsidRPr="00EB7034" w14:paraId="0A451539" w14:textId="77777777" w:rsidTr="006D249C">
        <w:trPr>
          <w:trHeight w:val="183"/>
          <w:jc w:val="center"/>
        </w:trPr>
        <w:tc>
          <w:tcPr>
            <w:tcW w:w="945" w:type="dxa"/>
            <w:tcBorders>
              <w:top w:val="nil"/>
            </w:tcBorders>
            <w:shd w:val="clear" w:color="auto" w:fill="auto"/>
            <w:vAlign w:val="center"/>
            <w:hideMark/>
          </w:tcPr>
          <w:p w14:paraId="4A5ABF33"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May 2022</w:t>
            </w:r>
          </w:p>
        </w:tc>
        <w:tc>
          <w:tcPr>
            <w:tcW w:w="1036" w:type="dxa"/>
            <w:tcBorders>
              <w:top w:val="nil"/>
            </w:tcBorders>
            <w:shd w:val="clear" w:color="auto" w:fill="auto"/>
            <w:vAlign w:val="center"/>
            <w:hideMark/>
          </w:tcPr>
          <w:p w14:paraId="1665E591"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45.864</w:t>
            </w:r>
          </w:p>
        </w:tc>
        <w:tc>
          <w:tcPr>
            <w:tcW w:w="1181" w:type="dxa"/>
            <w:tcBorders>
              <w:top w:val="nil"/>
            </w:tcBorders>
            <w:shd w:val="clear" w:color="auto" w:fill="auto"/>
            <w:vAlign w:val="center"/>
            <w:hideMark/>
          </w:tcPr>
          <w:p w14:paraId="5E249D94" w14:textId="6F04EC95"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31.064.256 </w:t>
            </w:r>
          </w:p>
        </w:tc>
        <w:tc>
          <w:tcPr>
            <w:tcW w:w="918" w:type="dxa"/>
            <w:tcBorders>
              <w:top w:val="nil"/>
            </w:tcBorders>
            <w:shd w:val="clear" w:color="auto" w:fill="auto"/>
            <w:vAlign w:val="center"/>
            <w:hideMark/>
          </w:tcPr>
          <w:p w14:paraId="3DBE0F8E"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366</w:t>
            </w:r>
          </w:p>
        </w:tc>
        <w:tc>
          <w:tcPr>
            <w:tcW w:w="1125" w:type="dxa"/>
            <w:tcBorders>
              <w:top w:val="nil"/>
            </w:tcBorders>
            <w:shd w:val="clear" w:color="auto" w:fill="auto"/>
            <w:vAlign w:val="center"/>
            <w:hideMark/>
          </w:tcPr>
          <w:p w14:paraId="3F679DCB" w14:textId="02B4921F"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3.350.639 </w:t>
            </w:r>
          </w:p>
        </w:tc>
        <w:tc>
          <w:tcPr>
            <w:tcW w:w="981" w:type="dxa"/>
            <w:tcBorders>
              <w:top w:val="nil"/>
            </w:tcBorders>
            <w:shd w:val="clear" w:color="auto" w:fill="auto"/>
            <w:vAlign w:val="center"/>
            <w:hideMark/>
          </w:tcPr>
          <w:p w14:paraId="051D3B1C"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296,87 </w:t>
            </w:r>
          </w:p>
        </w:tc>
        <w:tc>
          <w:tcPr>
            <w:tcW w:w="1125" w:type="dxa"/>
            <w:tcBorders>
              <w:top w:val="nil"/>
            </w:tcBorders>
            <w:shd w:val="clear" w:color="auto" w:fill="auto"/>
            <w:vAlign w:val="center"/>
            <w:hideMark/>
          </w:tcPr>
          <w:p w14:paraId="4D7143CA" w14:textId="70FD5473"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2.716.954 </w:t>
            </w:r>
          </w:p>
        </w:tc>
        <w:tc>
          <w:tcPr>
            <w:tcW w:w="963" w:type="dxa"/>
            <w:tcBorders>
              <w:top w:val="nil"/>
            </w:tcBorders>
            <w:shd w:val="clear" w:color="auto" w:fill="auto"/>
            <w:vAlign w:val="center"/>
            <w:hideMark/>
          </w:tcPr>
          <w:p w14:paraId="0D427314"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1.905</w:t>
            </w:r>
          </w:p>
        </w:tc>
        <w:tc>
          <w:tcPr>
            <w:tcW w:w="1125" w:type="dxa"/>
            <w:tcBorders>
              <w:top w:val="nil"/>
            </w:tcBorders>
            <w:shd w:val="clear" w:color="auto" w:fill="auto"/>
            <w:vAlign w:val="center"/>
            <w:hideMark/>
          </w:tcPr>
          <w:p w14:paraId="49457FCF"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$ 12.382.500 </w:t>
            </w:r>
          </w:p>
        </w:tc>
      </w:tr>
      <w:tr w:rsidR="007E41B2" w:rsidRPr="00EB7034" w14:paraId="2329A083" w14:textId="77777777" w:rsidTr="006D249C">
        <w:trPr>
          <w:trHeight w:val="183"/>
          <w:jc w:val="center"/>
        </w:trPr>
        <w:tc>
          <w:tcPr>
            <w:tcW w:w="945" w:type="dxa"/>
            <w:tcBorders>
              <w:top w:val="nil"/>
            </w:tcBorders>
            <w:shd w:val="clear" w:color="auto" w:fill="auto"/>
            <w:vAlign w:val="center"/>
            <w:hideMark/>
          </w:tcPr>
          <w:p w14:paraId="174BEA33"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Jun 2022</w:t>
            </w:r>
          </w:p>
        </w:tc>
        <w:tc>
          <w:tcPr>
            <w:tcW w:w="1036" w:type="dxa"/>
            <w:tcBorders>
              <w:top w:val="nil"/>
            </w:tcBorders>
            <w:shd w:val="clear" w:color="auto" w:fill="auto"/>
            <w:vAlign w:val="center"/>
            <w:hideMark/>
          </w:tcPr>
          <w:p w14:paraId="56646CBC"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48.809</w:t>
            </w:r>
          </w:p>
        </w:tc>
        <w:tc>
          <w:tcPr>
            <w:tcW w:w="1181" w:type="dxa"/>
            <w:tcBorders>
              <w:top w:val="nil"/>
            </w:tcBorders>
            <w:shd w:val="clear" w:color="auto" w:fill="auto"/>
            <w:vAlign w:val="center"/>
            <w:hideMark/>
          </w:tcPr>
          <w:p w14:paraId="65AC49B4" w14:textId="60E79558"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33.720.117 </w:t>
            </w:r>
          </w:p>
        </w:tc>
        <w:tc>
          <w:tcPr>
            <w:tcW w:w="918" w:type="dxa"/>
            <w:tcBorders>
              <w:top w:val="nil"/>
            </w:tcBorders>
            <w:shd w:val="clear" w:color="auto" w:fill="auto"/>
            <w:vAlign w:val="center"/>
            <w:hideMark/>
          </w:tcPr>
          <w:p w14:paraId="1D945D54"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364</w:t>
            </w:r>
          </w:p>
        </w:tc>
        <w:tc>
          <w:tcPr>
            <w:tcW w:w="1125" w:type="dxa"/>
            <w:tcBorders>
              <w:top w:val="nil"/>
            </w:tcBorders>
            <w:shd w:val="clear" w:color="auto" w:fill="auto"/>
            <w:vAlign w:val="center"/>
            <w:hideMark/>
          </w:tcPr>
          <w:p w14:paraId="5FCD184F" w14:textId="61C61672"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3.327.850 </w:t>
            </w:r>
          </w:p>
        </w:tc>
        <w:tc>
          <w:tcPr>
            <w:tcW w:w="981" w:type="dxa"/>
            <w:tcBorders>
              <w:top w:val="nil"/>
            </w:tcBorders>
            <w:shd w:val="clear" w:color="auto" w:fill="auto"/>
            <w:vAlign w:val="center"/>
            <w:hideMark/>
          </w:tcPr>
          <w:p w14:paraId="5A2A82C3"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267,79 </w:t>
            </w:r>
          </w:p>
        </w:tc>
        <w:tc>
          <w:tcPr>
            <w:tcW w:w="1125" w:type="dxa"/>
            <w:tcBorders>
              <w:top w:val="nil"/>
            </w:tcBorders>
            <w:shd w:val="clear" w:color="auto" w:fill="auto"/>
            <w:vAlign w:val="center"/>
            <w:hideMark/>
          </w:tcPr>
          <w:p w14:paraId="2BE75A8B" w14:textId="57D5C03A"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2.450.814 </w:t>
            </w:r>
          </w:p>
        </w:tc>
        <w:tc>
          <w:tcPr>
            <w:tcW w:w="963" w:type="dxa"/>
            <w:tcBorders>
              <w:top w:val="nil"/>
            </w:tcBorders>
            <w:shd w:val="clear" w:color="auto" w:fill="auto"/>
            <w:vAlign w:val="center"/>
            <w:hideMark/>
          </w:tcPr>
          <w:p w14:paraId="658948F5"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1.868</w:t>
            </w:r>
          </w:p>
        </w:tc>
        <w:tc>
          <w:tcPr>
            <w:tcW w:w="1125" w:type="dxa"/>
            <w:tcBorders>
              <w:top w:val="nil"/>
            </w:tcBorders>
            <w:shd w:val="clear" w:color="auto" w:fill="auto"/>
            <w:vAlign w:val="center"/>
            <w:hideMark/>
          </w:tcPr>
          <w:p w14:paraId="5EC0BD43"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$ 12.142.000 </w:t>
            </w:r>
          </w:p>
        </w:tc>
      </w:tr>
      <w:tr w:rsidR="007E41B2" w:rsidRPr="00EB7034" w14:paraId="66EA1098" w14:textId="77777777" w:rsidTr="006D249C">
        <w:trPr>
          <w:trHeight w:val="183"/>
          <w:jc w:val="center"/>
        </w:trPr>
        <w:tc>
          <w:tcPr>
            <w:tcW w:w="945" w:type="dxa"/>
            <w:tcBorders>
              <w:top w:val="nil"/>
            </w:tcBorders>
            <w:shd w:val="clear" w:color="auto" w:fill="auto"/>
            <w:vAlign w:val="center"/>
            <w:hideMark/>
          </w:tcPr>
          <w:p w14:paraId="0EFF8E05"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Jul 2022</w:t>
            </w:r>
          </w:p>
        </w:tc>
        <w:tc>
          <w:tcPr>
            <w:tcW w:w="1036" w:type="dxa"/>
            <w:tcBorders>
              <w:top w:val="nil"/>
            </w:tcBorders>
            <w:shd w:val="clear" w:color="auto" w:fill="auto"/>
            <w:vAlign w:val="center"/>
            <w:hideMark/>
          </w:tcPr>
          <w:p w14:paraId="7CF813C7"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58.191</w:t>
            </w:r>
          </w:p>
        </w:tc>
        <w:tc>
          <w:tcPr>
            <w:tcW w:w="1181" w:type="dxa"/>
            <w:tcBorders>
              <w:top w:val="nil"/>
            </w:tcBorders>
            <w:shd w:val="clear" w:color="auto" w:fill="auto"/>
            <w:vAlign w:val="center"/>
            <w:hideMark/>
          </w:tcPr>
          <w:p w14:paraId="541BC1D0" w14:textId="0B087629"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41.005.789 </w:t>
            </w:r>
          </w:p>
        </w:tc>
        <w:tc>
          <w:tcPr>
            <w:tcW w:w="918" w:type="dxa"/>
            <w:tcBorders>
              <w:top w:val="nil"/>
            </w:tcBorders>
            <w:shd w:val="clear" w:color="auto" w:fill="auto"/>
            <w:vAlign w:val="center"/>
            <w:hideMark/>
          </w:tcPr>
          <w:p w14:paraId="47E7209A"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453</w:t>
            </w:r>
          </w:p>
        </w:tc>
        <w:tc>
          <w:tcPr>
            <w:tcW w:w="1125" w:type="dxa"/>
            <w:tcBorders>
              <w:top w:val="nil"/>
            </w:tcBorders>
            <w:shd w:val="clear" w:color="auto" w:fill="auto"/>
            <w:vAlign w:val="center"/>
            <w:hideMark/>
          </w:tcPr>
          <w:p w14:paraId="08DA9E33" w14:textId="536965F5"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4.149.608 </w:t>
            </w:r>
          </w:p>
        </w:tc>
        <w:tc>
          <w:tcPr>
            <w:tcW w:w="981" w:type="dxa"/>
            <w:tcBorders>
              <w:top w:val="nil"/>
            </w:tcBorders>
            <w:shd w:val="clear" w:color="auto" w:fill="auto"/>
            <w:vAlign w:val="center"/>
            <w:hideMark/>
          </w:tcPr>
          <w:p w14:paraId="45F3AD5E"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335,84 </w:t>
            </w:r>
          </w:p>
        </w:tc>
        <w:tc>
          <w:tcPr>
            <w:tcW w:w="1125" w:type="dxa"/>
            <w:tcBorders>
              <w:top w:val="nil"/>
            </w:tcBorders>
            <w:shd w:val="clear" w:color="auto" w:fill="auto"/>
            <w:vAlign w:val="center"/>
            <w:hideMark/>
          </w:tcPr>
          <w:p w14:paraId="304EDABF" w14:textId="2DAD54CE"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3.073.608 </w:t>
            </w:r>
          </w:p>
        </w:tc>
        <w:tc>
          <w:tcPr>
            <w:tcW w:w="963" w:type="dxa"/>
            <w:tcBorders>
              <w:top w:val="nil"/>
            </w:tcBorders>
            <w:shd w:val="clear" w:color="auto" w:fill="auto"/>
            <w:vAlign w:val="center"/>
            <w:hideMark/>
          </w:tcPr>
          <w:p w14:paraId="5C2AA4EE"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1.808</w:t>
            </w:r>
          </w:p>
        </w:tc>
        <w:tc>
          <w:tcPr>
            <w:tcW w:w="1125" w:type="dxa"/>
            <w:tcBorders>
              <w:top w:val="nil"/>
            </w:tcBorders>
            <w:shd w:val="clear" w:color="auto" w:fill="auto"/>
            <w:vAlign w:val="center"/>
            <w:hideMark/>
          </w:tcPr>
          <w:p w14:paraId="6B062C9A"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$ 11.752.000 </w:t>
            </w:r>
          </w:p>
        </w:tc>
      </w:tr>
      <w:tr w:rsidR="007E41B2" w:rsidRPr="00EB7034" w14:paraId="0F9D9EAE" w14:textId="77777777" w:rsidTr="006D249C">
        <w:trPr>
          <w:trHeight w:val="183"/>
          <w:jc w:val="center"/>
        </w:trPr>
        <w:tc>
          <w:tcPr>
            <w:tcW w:w="945" w:type="dxa"/>
            <w:tcBorders>
              <w:top w:val="nil"/>
            </w:tcBorders>
            <w:shd w:val="clear" w:color="auto" w:fill="auto"/>
            <w:vAlign w:val="center"/>
            <w:hideMark/>
          </w:tcPr>
          <w:p w14:paraId="3C8B92C7"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Ago 2022</w:t>
            </w:r>
          </w:p>
        </w:tc>
        <w:tc>
          <w:tcPr>
            <w:tcW w:w="1036" w:type="dxa"/>
            <w:tcBorders>
              <w:top w:val="nil"/>
            </w:tcBorders>
            <w:shd w:val="clear" w:color="auto" w:fill="auto"/>
            <w:vAlign w:val="center"/>
            <w:hideMark/>
          </w:tcPr>
          <w:p w14:paraId="518AA3EC"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37.242</w:t>
            </w:r>
          </w:p>
        </w:tc>
        <w:tc>
          <w:tcPr>
            <w:tcW w:w="1181" w:type="dxa"/>
            <w:tcBorders>
              <w:top w:val="nil"/>
            </w:tcBorders>
            <w:shd w:val="clear" w:color="auto" w:fill="auto"/>
            <w:vAlign w:val="center"/>
            <w:hideMark/>
          </w:tcPr>
          <w:p w14:paraId="4EBF8773" w14:textId="2E3C5DE7"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26.768.406 </w:t>
            </w:r>
          </w:p>
        </w:tc>
        <w:tc>
          <w:tcPr>
            <w:tcW w:w="918" w:type="dxa"/>
            <w:tcBorders>
              <w:top w:val="nil"/>
            </w:tcBorders>
            <w:shd w:val="clear" w:color="auto" w:fill="auto"/>
            <w:vAlign w:val="center"/>
            <w:hideMark/>
          </w:tcPr>
          <w:p w14:paraId="24BC2424"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409</w:t>
            </w:r>
          </w:p>
        </w:tc>
        <w:tc>
          <w:tcPr>
            <w:tcW w:w="1125" w:type="dxa"/>
            <w:tcBorders>
              <w:top w:val="nil"/>
            </w:tcBorders>
            <w:shd w:val="clear" w:color="auto" w:fill="auto"/>
            <w:vAlign w:val="center"/>
            <w:hideMark/>
          </w:tcPr>
          <w:p w14:paraId="60C338FE" w14:textId="00304986"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3.746.829 </w:t>
            </w:r>
          </w:p>
        </w:tc>
        <w:tc>
          <w:tcPr>
            <w:tcW w:w="981" w:type="dxa"/>
            <w:tcBorders>
              <w:top w:val="nil"/>
            </w:tcBorders>
            <w:shd w:val="clear" w:color="auto" w:fill="auto"/>
            <w:vAlign w:val="center"/>
            <w:hideMark/>
          </w:tcPr>
          <w:p w14:paraId="3C6E3FCA"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337,02 </w:t>
            </w:r>
          </w:p>
        </w:tc>
        <w:tc>
          <w:tcPr>
            <w:tcW w:w="1125" w:type="dxa"/>
            <w:tcBorders>
              <w:top w:val="nil"/>
            </w:tcBorders>
            <w:shd w:val="clear" w:color="auto" w:fill="auto"/>
            <w:vAlign w:val="center"/>
            <w:hideMark/>
          </w:tcPr>
          <w:p w14:paraId="6C920837" w14:textId="749C4B3C"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3.084.407 </w:t>
            </w:r>
          </w:p>
        </w:tc>
        <w:tc>
          <w:tcPr>
            <w:tcW w:w="963" w:type="dxa"/>
            <w:tcBorders>
              <w:top w:val="nil"/>
            </w:tcBorders>
            <w:shd w:val="clear" w:color="auto" w:fill="auto"/>
            <w:vAlign w:val="center"/>
            <w:hideMark/>
          </w:tcPr>
          <w:p w14:paraId="39520C09"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2.076</w:t>
            </w:r>
          </w:p>
        </w:tc>
        <w:tc>
          <w:tcPr>
            <w:tcW w:w="1125" w:type="dxa"/>
            <w:tcBorders>
              <w:top w:val="nil"/>
            </w:tcBorders>
            <w:shd w:val="clear" w:color="auto" w:fill="auto"/>
            <w:vAlign w:val="center"/>
            <w:hideMark/>
          </w:tcPr>
          <w:p w14:paraId="1BA47808"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$ 13.494.000 </w:t>
            </w:r>
          </w:p>
        </w:tc>
      </w:tr>
      <w:tr w:rsidR="007E41B2" w:rsidRPr="00EB7034" w14:paraId="6BA28690" w14:textId="77777777" w:rsidTr="006D249C">
        <w:trPr>
          <w:trHeight w:val="183"/>
          <w:jc w:val="center"/>
        </w:trPr>
        <w:tc>
          <w:tcPr>
            <w:tcW w:w="945" w:type="dxa"/>
            <w:tcBorders>
              <w:top w:val="nil"/>
            </w:tcBorders>
            <w:shd w:val="clear" w:color="auto" w:fill="auto"/>
            <w:vAlign w:val="center"/>
            <w:hideMark/>
          </w:tcPr>
          <w:p w14:paraId="2CDD2F89"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Sep 2022</w:t>
            </w:r>
          </w:p>
        </w:tc>
        <w:tc>
          <w:tcPr>
            <w:tcW w:w="1036" w:type="dxa"/>
            <w:tcBorders>
              <w:top w:val="nil"/>
            </w:tcBorders>
            <w:shd w:val="clear" w:color="auto" w:fill="auto"/>
            <w:vAlign w:val="center"/>
            <w:hideMark/>
          </w:tcPr>
          <w:p w14:paraId="3C7568B2"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39.879</w:t>
            </w:r>
          </w:p>
        </w:tc>
        <w:tc>
          <w:tcPr>
            <w:tcW w:w="1181" w:type="dxa"/>
            <w:tcBorders>
              <w:top w:val="nil"/>
            </w:tcBorders>
            <w:shd w:val="clear" w:color="auto" w:fill="auto"/>
            <w:vAlign w:val="center"/>
            <w:hideMark/>
          </w:tcPr>
          <w:p w14:paraId="7F3E4AE7" w14:textId="466E17AD"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28.835.783 </w:t>
            </w:r>
          </w:p>
        </w:tc>
        <w:tc>
          <w:tcPr>
            <w:tcW w:w="918" w:type="dxa"/>
            <w:tcBorders>
              <w:top w:val="nil"/>
            </w:tcBorders>
            <w:shd w:val="clear" w:color="auto" w:fill="auto"/>
            <w:vAlign w:val="center"/>
            <w:hideMark/>
          </w:tcPr>
          <w:p w14:paraId="13CC82BF"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355</w:t>
            </w:r>
          </w:p>
        </w:tc>
        <w:tc>
          <w:tcPr>
            <w:tcW w:w="1125" w:type="dxa"/>
            <w:tcBorders>
              <w:top w:val="nil"/>
            </w:tcBorders>
            <w:shd w:val="clear" w:color="auto" w:fill="auto"/>
            <w:vAlign w:val="center"/>
            <w:hideMark/>
          </w:tcPr>
          <w:p w14:paraId="27C0928F" w14:textId="165D0A80"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3.248.411 </w:t>
            </w:r>
          </w:p>
        </w:tc>
        <w:tc>
          <w:tcPr>
            <w:tcW w:w="981" w:type="dxa"/>
            <w:tcBorders>
              <w:top w:val="nil"/>
            </w:tcBorders>
            <w:shd w:val="clear" w:color="auto" w:fill="auto"/>
            <w:vAlign w:val="center"/>
            <w:hideMark/>
          </w:tcPr>
          <w:p w14:paraId="21C34221"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284,78 </w:t>
            </w:r>
          </w:p>
        </w:tc>
        <w:tc>
          <w:tcPr>
            <w:tcW w:w="1125" w:type="dxa"/>
            <w:tcBorders>
              <w:top w:val="nil"/>
            </w:tcBorders>
            <w:shd w:val="clear" w:color="auto" w:fill="auto"/>
            <w:vAlign w:val="center"/>
            <w:hideMark/>
          </w:tcPr>
          <w:p w14:paraId="5ACCBF15" w14:textId="1DCB2FA1"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2.606.307 </w:t>
            </w:r>
          </w:p>
        </w:tc>
        <w:tc>
          <w:tcPr>
            <w:tcW w:w="963" w:type="dxa"/>
            <w:tcBorders>
              <w:top w:val="nil"/>
            </w:tcBorders>
            <w:shd w:val="clear" w:color="auto" w:fill="auto"/>
            <w:vAlign w:val="center"/>
            <w:hideMark/>
          </w:tcPr>
          <w:p w14:paraId="7BCB7353"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2.155</w:t>
            </w:r>
          </w:p>
        </w:tc>
        <w:tc>
          <w:tcPr>
            <w:tcW w:w="1125" w:type="dxa"/>
            <w:tcBorders>
              <w:top w:val="nil"/>
            </w:tcBorders>
            <w:shd w:val="clear" w:color="auto" w:fill="auto"/>
            <w:vAlign w:val="center"/>
            <w:hideMark/>
          </w:tcPr>
          <w:p w14:paraId="47142A2B"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$ 14.007.500 </w:t>
            </w:r>
          </w:p>
        </w:tc>
      </w:tr>
      <w:tr w:rsidR="007E41B2" w:rsidRPr="00EB7034" w14:paraId="60249F85" w14:textId="77777777" w:rsidTr="006D249C">
        <w:trPr>
          <w:trHeight w:val="183"/>
          <w:jc w:val="center"/>
        </w:trPr>
        <w:tc>
          <w:tcPr>
            <w:tcW w:w="945" w:type="dxa"/>
            <w:tcBorders>
              <w:top w:val="nil"/>
            </w:tcBorders>
            <w:shd w:val="clear" w:color="auto" w:fill="auto"/>
            <w:vAlign w:val="center"/>
            <w:hideMark/>
          </w:tcPr>
          <w:p w14:paraId="55114570"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Oct 2022</w:t>
            </w:r>
          </w:p>
        </w:tc>
        <w:tc>
          <w:tcPr>
            <w:tcW w:w="1036" w:type="dxa"/>
            <w:tcBorders>
              <w:top w:val="nil"/>
            </w:tcBorders>
            <w:shd w:val="clear" w:color="auto" w:fill="auto"/>
            <w:vAlign w:val="center"/>
            <w:hideMark/>
          </w:tcPr>
          <w:p w14:paraId="12A1AEBC"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40.756</w:t>
            </w:r>
          </w:p>
        </w:tc>
        <w:tc>
          <w:tcPr>
            <w:tcW w:w="1181" w:type="dxa"/>
            <w:tcBorders>
              <w:top w:val="nil"/>
            </w:tcBorders>
            <w:shd w:val="clear" w:color="auto" w:fill="auto"/>
            <w:vAlign w:val="center"/>
            <w:hideMark/>
          </w:tcPr>
          <w:p w14:paraId="5FB91BFD" w14:textId="773FC0C5"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29.469.926 </w:t>
            </w:r>
          </w:p>
        </w:tc>
        <w:tc>
          <w:tcPr>
            <w:tcW w:w="918" w:type="dxa"/>
            <w:tcBorders>
              <w:top w:val="nil"/>
            </w:tcBorders>
            <w:shd w:val="clear" w:color="auto" w:fill="auto"/>
            <w:vAlign w:val="center"/>
            <w:hideMark/>
          </w:tcPr>
          <w:p w14:paraId="5B73B3DE"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175</w:t>
            </w:r>
          </w:p>
        </w:tc>
        <w:tc>
          <w:tcPr>
            <w:tcW w:w="1125" w:type="dxa"/>
            <w:tcBorders>
              <w:top w:val="nil"/>
            </w:tcBorders>
            <w:shd w:val="clear" w:color="auto" w:fill="auto"/>
            <w:vAlign w:val="center"/>
            <w:hideMark/>
          </w:tcPr>
          <w:p w14:paraId="00C82844" w14:textId="691FC285"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1.597.299 </w:t>
            </w:r>
          </w:p>
        </w:tc>
        <w:tc>
          <w:tcPr>
            <w:tcW w:w="981" w:type="dxa"/>
            <w:tcBorders>
              <w:top w:val="nil"/>
            </w:tcBorders>
            <w:shd w:val="clear" w:color="auto" w:fill="auto"/>
            <w:vAlign w:val="center"/>
            <w:hideMark/>
          </w:tcPr>
          <w:p w14:paraId="19BD594D"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244,37 </w:t>
            </w:r>
          </w:p>
        </w:tc>
        <w:tc>
          <w:tcPr>
            <w:tcW w:w="1125" w:type="dxa"/>
            <w:tcBorders>
              <w:top w:val="nil"/>
            </w:tcBorders>
            <w:shd w:val="clear" w:color="auto" w:fill="auto"/>
            <w:vAlign w:val="center"/>
            <w:hideMark/>
          </w:tcPr>
          <w:p w14:paraId="101792FA" w14:textId="65BAC7ED"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2.236.474 </w:t>
            </w:r>
          </w:p>
        </w:tc>
        <w:tc>
          <w:tcPr>
            <w:tcW w:w="963" w:type="dxa"/>
            <w:tcBorders>
              <w:top w:val="nil"/>
            </w:tcBorders>
            <w:shd w:val="clear" w:color="auto" w:fill="auto"/>
            <w:vAlign w:val="center"/>
            <w:hideMark/>
          </w:tcPr>
          <w:p w14:paraId="736E420B"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1.908</w:t>
            </w:r>
          </w:p>
        </w:tc>
        <w:tc>
          <w:tcPr>
            <w:tcW w:w="1125" w:type="dxa"/>
            <w:tcBorders>
              <w:top w:val="nil"/>
            </w:tcBorders>
            <w:shd w:val="clear" w:color="auto" w:fill="auto"/>
            <w:vAlign w:val="center"/>
            <w:hideMark/>
          </w:tcPr>
          <w:p w14:paraId="67E8918C"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$ 12.402.000 </w:t>
            </w:r>
          </w:p>
        </w:tc>
      </w:tr>
      <w:tr w:rsidR="007E41B2" w:rsidRPr="00EB7034" w14:paraId="2F3BE285" w14:textId="77777777" w:rsidTr="006D249C">
        <w:trPr>
          <w:trHeight w:val="183"/>
          <w:jc w:val="center"/>
        </w:trPr>
        <w:tc>
          <w:tcPr>
            <w:tcW w:w="945" w:type="dxa"/>
            <w:tcBorders>
              <w:top w:val="nil"/>
            </w:tcBorders>
            <w:shd w:val="clear" w:color="auto" w:fill="auto"/>
            <w:vAlign w:val="center"/>
            <w:hideMark/>
          </w:tcPr>
          <w:p w14:paraId="78088E39"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Nov 2022</w:t>
            </w:r>
          </w:p>
        </w:tc>
        <w:tc>
          <w:tcPr>
            <w:tcW w:w="1036" w:type="dxa"/>
            <w:tcBorders>
              <w:top w:val="nil"/>
            </w:tcBorders>
            <w:shd w:val="clear" w:color="auto" w:fill="auto"/>
            <w:vAlign w:val="center"/>
            <w:hideMark/>
          </w:tcPr>
          <w:p w14:paraId="7B4529E6"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46.412</w:t>
            </w:r>
          </w:p>
        </w:tc>
        <w:tc>
          <w:tcPr>
            <w:tcW w:w="1181" w:type="dxa"/>
            <w:tcBorders>
              <w:top w:val="nil"/>
            </w:tcBorders>
            <w:shd w:val="clear" w:color="auto" w:fill="auto"/>
            <w:vAlign w:val="center"/>
            <w:hideMark/>
          </w:tcPr>
          <w:p w14:paraId="27654CE0" w14:textId="383FE9BC"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33.559.677 </w:t>
            </w:r>
          </w:p>
        </w:tc>
        <w:tc>
          <w:tcPr>
            <w:tcW w:w="918" w:type="dxa"/>
            <w:tcBorders>
              <w:top w:val="nil"/>
            </w:tcBorders>
            <w:shd w:val="clear" w:color="auto" w:fill="auto"/>
            <w:vAlign w:val="center"/>
            <w:hideMark/>
          </w:tcPr>
          <w:p w14:paraId="7442EBA3"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248</w:t>
            </w:r>
          </w:p>
        </w:tc>
        <w:tc>
          <w:tcPr>
            <w:tcW w:w="1125" w:type="dxa"/>
            <w:tcBorders>
              <w:top w:val="nil"/>
            </w:tcBorders>
            <w:shd w:val="clear" w:color="auto" w:fill="auto"/>
            <w:vAlign w:val="center"/>
            <w:hideMark/>
          </w:tcPr>
          <w:p w14:paraId="4656CA3F" w14:textId="13274CE8"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2.265.761 </w:t>
            </w:r>
          </w:p>
        </w:tc>
        <w:tc>
          <w:tcPr>
            <w:tcW w:w="981" w:type="dxa"/>
            <w:tcBorders>
              <w:top w:val="nil"/>
            </w:tcBorders>
            <w:shd w:val="clear" w:color="auto" w:fill="auto"/>
            <w:vAlign w:val="center"/>
            <w:hideMark/>
          </w:tcPr>
          <w:p w14:paraId="0A999A72"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452,85 </w:t>
            </w:r>
          </w:p>
        </w:tc>
        <w:tc>
          <w:tcPr>
            <w:tcW w:w="1125" w:type="dxa"/>
            <w:tcBorders>
              <w:top w:val="nil"/>
            </w:tcBorders>
            <w:shd w:val="clear" w:color="auto" w:fill="auto"/>
            <w:vAlign w:val="center"/>
            <w:hideMark/>
          </w:tcPr>
          <w:p w14:paraId="41C6CCCC" w14:textId="6B6EBF53"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4.144.483 </w:t>
            </w:r>
          </w:p>
        </w:tc>
        <w:tc>
          <w:tcPr>
            <w:tcW w:w="963" w:type="dxa"/>
            <w:tcBorders>
              <w:top w:val="nil"/>
            </w:tcBorders>
            <w:shd w:val="clear" w:color="auto" w:fill="auto"/>
            <w:vAlign w:val="center"/>
            <w:hideMark/>
          </w:tcPr>
          <w:p w14:paraId="02AB8F98"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1.923</w:t>
            </w:r>
          </w:p>
        </w:tc>
        <w:tc>
          <w:tcPr>
            <w:tcW w:w="1125" w:type="dxa"/>
            <w:tcBorders>
              <w:top w:val="nil"/>
            </w:tcBorders>
            <w:shd w:val="clear" w:color="auto" w:fill="auto"/>
            <w:vAlign w:val="center"/>
            <w:hideMark/>
          </w:tcPr>
          <w:p w14:paraId="0AB079C3"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$ 12.499.500 </w:t>
            </w:r>
          </w:p>
        </w:tc>
      </w:tr>
      <w:tr w:rsidR="007E41B2" w:rsidRPr="00EB7034" w14:paraId="37C8A703" w14:textId="77777777" w:rsidTr="006D249C">
        <w:trPr>
          <w:trHeight w:val="183"/>
          <w:jc w:val="center"/>
        </w:trPr>
        <w:tc>
          <w:tcPr>
            <w:tcW w:w="945" w:type="dxa"/>
            <w:tcBorders>
              <w:top w:val="nil"/>
            </w:tcBorders>
            <w:shd w:val="clear" w:color="auto" w:fill="auto"/>
            <w:vAlign w:val="center"/>
            <w:hideMark/>
          </w:tcPr>
          <w:p w14:paraId="276DC706"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Dic 2022</w:t>
            </w:r>
          </w:p>
        </w:tc>
        <w:tc>
          <w:tcPr>
            <w:tcW w:w="1036" w:type="dxa"/>
            <w:tcBorders>
              <w:top w:val="nil"/>
            </w:tcBorders>
            <w:shd w:val="clear" w:color="auto" w:fill="auto"/>
            <w:vAlign w:val="center"/>
            <w:hideMark/>
          </w:tcPr>
          <w:p w14:paraId="3978FD0C"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43.256</w:t>
            </w:r>
          </w:p>
        </w:tc>
        <w:tc>
          <w:tcPr>
            <w:tcW w:w="1181" w:type="dxa"/>
            <w:tcBorders>
              <w:top w:val="nil"/>
            </w:tcBorders>
            <w:shd w:val="clear" w:color="auto" w:fill="auto"/>
            <w:vAlign w:val="center"/>
            <w:hideMark/>
          </w:tcPr>
          <w:p w14:paraId="7190789B" w14:textId="3EF95BEF"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31.621.685 </w:t>
            </w:r>
          </w:p>
        </w:tc>
        <w:tc>
          <w:tcPr>
            <w:tcW w:w="918" w:type="dxa"/>
            <w:tcBorders>
              <w:top w:val="nil"/>
            </w:tcBorders>
            <w:shd w:val="clear" w:color="auto" w:fill="auto"/>
            <w:vAlign w:val="center"/>
            <w:hideMark/>
          </w:tcPr>
          <w:p w14:paraId="4E6FC027"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85</w:t>
            </w:r>
          </w:p>
        </w:tc>
        <w:tc>
          <w:tcPr>
            <w:tcW w:w="1125" w:type="dxa"/>
            <w:tcBorders>
              <w:top w:val="nil"/>
            </w:tcBorders>
            <w:shd w:val="clear" w:color="auto" w:fill="auto"/>
            <w:vAlign w:val="center"/>
            <w:hideMark/>
          </w:tcPr>
          <w:p w14:paraId="302B7D19" w14:textId="48705D7F"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775.174 </w:t>
            </w:r>
          </w:p>
        </w:tc>
        <w:tc>
          <w:tcPr>
            <w:tcW w:w="981" w:type="dxa"/>
            <w:tcBorders>
              <w:top w:val="nil"/>
            </w:tcBorders>
            <w:shd w:val="clear" w:color="auto" w:fill="auto"/>
            <w:vAlign w:val="center"/>
            <w:hideMark/>
          </w:tcPr>
          <w:p w14:paraId="0F6AF543"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181,82 </w:t>
            </w:r>
          </w:p>
        </w:tc>
        <w:tc>
          <w:tcPr>
            <w:tcW w:w="1125" w:type="dxa"/>
            <w:tcBorders>
              <w:top w:val="nil"/>
            </w:tcBorders>
            <w:shd w:val="clear" w:color="auto" w:fill="auto"/>
            <w:vAlign w:val="center"/>
            <w:hideMark/>
          </w:tcPr>
          <w:p w14:paraId="154FC244" w14:textId="570C05F2"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1.664.017 </w:t>
            </w:r>
          </w:p>
        </w:tc>
        <w:tc>
          <w:tcPr>
            <w:tcW w:w="963" w:type="dxa"/>
            <w:tcBorders>
              <w:top w:val="nil"/>
            </w:tcBorders>
            <w:shd w:val="clear" w:color="auto" w:fill="auto"/>
            <w:vAlign w:val="center"/>
            <w:hideMark/>
          </w:tcPr>
          <w:p w14:paraId="2FDC63A6"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2.898</w:t>
            </w:r>
          </w:p>
        </w:tc>
        <w:tc>
          <w:tcPr>
            <w:tcW w:w="1125" w:type="dxa"/>
            <w:tcBorders>
              <w:top w:val="nil"/>
            </w:tcBorders>
            <w:shd w:val="clear" w:color="auto" w:fill="auto"/>
            <w:vAlign w:val="center"/>
            <w:hideMark/>
          </w:tcPr>
          <w:p w14:paraId="34E7B2F1"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$ 18.837.000 </w:t>
            </w:r>
          </w:p>
        </w:tc>
      </w:tr>
      <w:tr w:rsidR="007E41B2" w:rsidRPr="00EB7034" w14:paraId="759F3C77" w14:textId="77777777" w:rsidTr="006D249C">
        <w:trPr>
          <w:trHeight w:val="183"/>
          <w:jc w:val="center"/>
        </w:trPr>
        <w:tc>
          <w:tcPr>
            <w:tcW w:w="945" w:type="dxa"/>
            <w:tcBorders>
              <w:top w:val="nil"/>
            </w:tcBorders>
            <w:shd w:val="clear" w:color="auto" w:fill="auto"/>
            <w:vAlign w:val="center"/>
            <w:hideMark/>
          </w:tcPr>
          <w:p w14:paraId="27BBE14D"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Ene 2023</w:t>
            </w:r>
          </w:p>
        </w:tc>
        <w:tc>
          <w:tcPr>
            <w:tcW w:w="1036" w:type="dxa"/>
            <w:tcBorders>
              <w:top w:val="nil"/>
            </w:tcBorders>
            <w:shd w:val="clear" w:color="auto" w:fill="auto"/>
            <w:vAlign w:val="center"/>
            <w:hideMark/>
          </w:tcPr>
          <w:p w14:paraId="6DBF1E30"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41.227</w:t>
            </w:r>
          </w:p>
        </w:tc>
        <w:tc>
          <w:tcPr>
            <w:tcW w:w="1181" w:type="dxa"/>
            <w:tcBorders>
              <w:top w:val="nil"/>
            </w:tcBorders>
            <w:shd w:val="clear" w:color="auto" w:fill="auto"/>
            <w:vAlign w:val="center"/>
            <w:hideMark/>
          </w:tcPr>
          <w:p w14:paraId="57F601C2" w14:textId="20A0879E"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30.620.629 </w:t>
            </w:r>
          </w:p>
        </w:tc>
        <w:tc>
          <w:tcPr>
            <w:tcW w:w="918" w:type="dxa"/>
            <w:tcBorders>
              <w:top w:val="nil"/>
            </w:tcBorders>
            <w:shd w:val="clear" w:color="auto" w:fill="auto"/>
            <w:vAlign w:val="center"/>
            <w:hideMark/>
          </w:tcPr>
          <w:p w14:paraId="13AE6617"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w:t>
            </w:r>
          </w:p>
        </w:tc>
        <w:tc>
          <w:tcPr>
            <w:tcW w:w="1125" w:type="dxa"/>
            <w:tcBorders>
              <w:top w:val="nil"/>
            </w:tcBorders>
            <w:shd w:val="clear" w:color="auto" w:fill="auto"/>
            <w:vAlign w:val="center"/>
            <w:hideMark/>
          </w:tcPr>
          <w:p w14:paraId="248F4870"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w:t>
            </w:r>
          </w:p>
        </w:tc>
        <w:tc>
          <w:tcPr>
            <w:tcW w:w="981" w:type="dxa"/>
            <w:tcBorders>
              <w:top w:val="nil"/>
            </w:tcBorders>
            <w:shd w:val="clear" w:color="auto" w:fill="auto"/>
            <w:vAlign w:val="center"/>
            <w:hideMark/>
          </w:tcPr>
          <w:p w14:paraId="27DAC07D"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210,00 </w:t>
            </w:r>
          </w:p>
        </w:tc>
        <w:tc>
          <w:tcPr>
            <w:tcW w:w="1125" w:type="dxa"/>
            <w:tcBorders>
              <w:top w:val="nil"/>
            </w:tcBorders>
            <w:shd w:val="clear" w:color="auto" w:fill="auto"/>
            <w:vAlign w:val="center"/>
            <w:hideMark/>
          </w:tcPr>
          <w:p w14:paraId="0E17400C" w14:textId="3C2AB45C"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1.964.970 </w:t>
            </w:r>
          </w:p>
        </w:tc>
        <w:tc>
          <w:tcPr>
            <w:tcW w:w="963" w:type="dxa"/>
            <w:tcBorders>
              <w:top w:val="nil"/>
            </w:tcBorders>
            <w:shd w:val="clear" w:color="auto" w:fill="auto"/>
            <w:vAlign w:val="center"/>
            <w:hideMark/>
          </w:tcPr>
          <w:p w14:paraId="2D00CE86"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1.923</w:t>
            </w:r>
          </w:p>
        </w:tc>
        <w:tc>
          <w:tcPr>
            <w:tcW w:w="1125" w:type="dxa"/>
            <w:tcBorders>
              <w:top w:val="nil"/>
            </w:tcBorders>
            <w:shd w:val="clear" w:color="auto" w:fill="auto"/>
            <w:vAlign w:val="center"/>
            <w:hideMark/>
          </w:tcPr>
          <w:p w14:paraId="12FFAD12"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$ 12.499.500 </w:t>
            </w:r>
          </w:p>
        </w:tc>
      </w:tr>
      <w:tr w:rsidR="007E41B2" w:rsidRPr="00EB7034" w14:paraId="2062CA32" w14:textId="77777777" w:rsidTr="006D249C">
        <w:trPr>
          <w:trHeight w:val="183"/>
          <w:jc w:val="center"/>
        </w:trPr>
        <w:tc>
          <w:tcPr>
            <w:tcW w:w="945" w:type="dxa"/>
            <w:tcBorders>
              <w:top w:val="nil"/>
            </w:tcBorders>
            <w:shd w:val="clear" w:color="auto" w:fill="auto"/>
            <w:vAlign w:val="center"/>
            <w:hideMark/>
          </w:tcPr>
          <w:p w14:paraId="78DF9285"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Feb 2023</w:t>
            </w:r>
          </w:p>
        </w:tc>
        <w:tc>
          <w:tcPr>
            <w:tcW w:w="1036" w:type="dxa"/>
            <w:tcBorders>
              <w:top w:val="nil"/>
            </w:tcBorders>
            <w:shd w:val="clear" w:color="auto" w:fill="auto"/>
            <w:vAlign w:val="center"/>
            <w:hideMark/>
          </w:tcPr>
          <w:p w14:paraId="3404EABC"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38.220</w:t>
            </w:r>
          </w:p>
        </w:tc>
        <w:tc>
          <w:tcPr>
            <w:tcW w:w="1181" w:type="dxa"/>
            <w:tcBorders>
              <w:top w:val="nil"/>
            </w:tcBorders>
            <w:shd w:val="clear" w:color="auto" w:fill="auto"/>
            <w:vAlign w:val="center"/>
            <w:hideMark/>
          </w:tcPr>
          <w:p w14:paraId="3BADEFDC" w14:textId="3B739E5A"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28.983.365 </w:t>
            </w:r>
          </w:p>
        </w:tc>
        <w:tc>
          <w:tcPr>
            <w:tcW w:w="918" w:type="dxa"/>
            <w:tcBorders>
              <w:top w:val="nil"/>
            </w:tcBorders>
            <w:shd w:val="clear" w:color="auto" w:fill="auto"/>
            <w:vAlign w:val="center"/>
            <w:hideMark/>
          </w:tcPr>
          <w:p w14:paraId="1AD7A24A"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w:t>
            </w:r>
          </w:p>
        </w:tc>
        <w:tc>
          <w:tcPr>
            <w:tcW w:w="1125" w:type="dxa"/>
            <w:tcBorders>
              <w:top w:val="nil"/>
            </w:tcBorders>
            <w:shd w:val="clear" w:color="auto" w:fill="auto"/>
            <w:vAlign w:val="center"/>
            <w:hideMark/>
          </w:tcPr>
          <w:p w14:paraId="5D79C2C7"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w:t>
            </w:r>
          </w:p>
        </w:tc>
        <w:tc>
          <w:tcPr>
            <w:tcW w:w="981" w:type="dxa"/>
            <w:tcBorders>
              <w:top w:val="nil"/>
            </w:tcBorders>
            <w:shd w:val="clear" w:color="auto" w:fill="auto"/>
            <w:vAlign w:val="center"/>
            <w:hideMark/>
          </w:tcPr>
          <w:p w14:paraId="23323A97"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189,50 </w:t>
            </w:r>
          </w:p>
        </w:tc>
        <w:tc>
          <w:tcPr>
            <w:tcW w:w="1125" w:type="dxa"/>
            <w:tcBorders>
              <w:top w:val="nil"/>
            </w:tcBorders>
            <w:shd w:val="clear" w:color="auto" w:fill="auto"/>
            <w:vAlign w:val="center"/>
            <w:hideMark/>
          </w:tcPr>
          <w:p w14:paraId="58FE74B7" w14:textId="77B7E5A4"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1.773.152 </w:t>
            </w:r>
          </w:p>
        </w:tc>
        <w:tc>
          <w:tcPr>
            <w:tcW w:w="963" w:type="dxa"/>
            <w:tcBorders>
              <w:top w:val="nil"/>
            </w:tcBorders>
            <w:shd w:val="clear" w:color="auto" w:fill="auto"/>
            <w:vAlign w:val="center"/>
            <w:hideMark/>
          </w:tcPr>
          <w:p w14:paraId="34D083B9"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2.526</w:t>
            </w:r>
          </w:p>
        </w:tc>
        <w:tc>
          <w:tcPr>
            <w:tcW w:w="1125" w:type="dxa"/>
            <w:tcBorders>
              <w:top w:val="nil"/>
            </w:tcBorders>
            <w:shd w:val="clear" w:color="auto" w:fill="auto"/>
            <w:vAlign w:val="center"/>
            <w:hideMark/>
          </w:tcPr>
          <w:p w14:paraId="3E5A119F"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$ 16.419.000 </w:t>
            </w:r>
          </w:p>
        </w:tc>
      </w:tr>
      <w:tr w:rsidR="007E41B2" w:rsidRPr="00EB7034" w14:paraId="5331FDA8" w14:textId="77777777" w:rsidTr="006D249C">
        <w:trPr>
          <w:trHeight w:val="183"/>
          <w:jc w:val="center"/>
        </w:trPr>
        <w:tc>
          <w:tcPr>
            <w:tcW w:w="945" w:type="dxa"/>
            <w:tcBorders>
              <w:top w:val="nil"/>
            </w:tcBorders>
            <w:shd w:val="clear" w:color="auto" w:fill="auto"/>
            <w:vAlign w:val="center"/>
            <w:hideMark/>
          </w:tcPr>
          <w:p w14:paraId="08F393F1"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Mar 2023</w:t>
            </w:r>
          </w:p>
        </w:tc>
        <w:tc>
          <w:tcPr>
            <w:tcW w:w="1036" w:type="dxa"/>
            <w:tcBorders>
              <w:top w:val="nil"/>
            </w:tcBorders>
            <w:shd w:val="clear" w:color="auto" w:fill="auto"/>
            <w:vAlign w:val="center"/>
            <w:hideMark/>
          </w:tcPr>
          <w:p w14:paraId="037F4BBD"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45.037</w:t>
            </w:r>
          </w:p>
        </w:tc>
        <w:tc>
          <w:tcPr>
            <w:tcW w:w="1181" w:type="dxa"/>
            <w:tcBorders>
              <w:top w:val="nil"/>
            </w:tcBorders>
            <w:shd w:val="clear" w:color="auto" w:fill="auto"/>
            <w:vAlign w:val="center"/>
            <w:hideMark/>
          </w:tcPr>
          <w:p w14:paraId="45893434" w14:textId="49D7CEF0"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34.835.957 </w:t>
            </w:r>
          </w:p>
        </w:tc>
        <w:tc>
          <w:tcPr>
            <w:tcW w:w="918" w:type="dxa"/>
            <w:tcBorders>
              <w:top w:val="nil"/>
            </w:tcBorders>
            <w:shd w:val="clear" w:color="auto" w:fill="auto"/>
            <w:vAlign w:val="center"/>
            <w:hideMark/>
          </w:tcPr>
          <w:p w14:paraId="3BA47E9D"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w:t>
            </w:r>
          </w:p>
        </w:tc>
        <w:tc>
          <w:tcPr>
            <w:tcW w:w="1125" w:type="dxa"/>
            <w:tcBorders>
              <w:top w:val="nil"/>
            </w:tcBorders>
            <w:shd w:val="clear" w:color="auto" w:fill="auto"/>
            <w:vAlign w:val="center"/>
            <w:hideMark/>
          </w:tcPr>
          <w:p w14:paraId="309A3111"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w:t>
            </w:r>
          </w:p>
        </w:tc>
        <w:tc>
          <w:tcPr>
            <w:tcW w:w="981" w:type="dxa"/>
            <w:tcBorders>
              <w:top w:val="nil"/>
            </w:tcBorders>
            <w:shd w:val="clear" w:color="auto" w:fill="auto"/>
            <w:vAlign w:val="center"/>
            <w:hideMark/>
          </w:tcPr>
          <w:p w14:paraId="26591F76"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175,20 </w:t>
            </w:r>
          </w:p>
        </w:tc>
        <w:tc>
          <w:tcPr>
            <w:tcW w:w="1125" w:type="dxa"/>
            <w:tcBorders>
              <w:top w:val="nil"/>
            </w:tcBorders>
            <w:shd w:val="clear" w:color="auto" w:fill="auto"/>
            <w:vAlign w:val="center"/>
            <w:hideMark/>
          </w:tcPr>
          <w:p w14:paraId="4418B3E1" w14:textId="2A9B3875"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1.639.346 </w:t>
            </w:r>
          </w:p>
        </w:tc>
        <w:tc>
          <w:tcPr>
            <w:tcW w:w="963" w:type="dxa"/>
            <w:tcBorders>
              <w:top w:val="nil"/>
            </w:tcBorders>
            <w:shd w:val="clear" w:color="auto" w:fill="auto"/>
            <w:vAlign w:val="center"/>
            <w:hideMark/>
          </w:tcPr>
          <w:p w14:paraId="02B9998E"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2.401</w:t>
            </w:r>
          </w:p>
        </w:tc>
        <w:tc>
          <w:tcPr>
            <w:tcW w:w="1125" w:type="dxa"/>
            <w:tcBorders>
              <w:top w:val="nil"/>
            </w:tcBorders>
            <w:shd w:val="clear" w:color="auto" w:fill="auto"/>
            <w:vAlign w:val="center"/>
            <w:hideMark/>
          </w:tcPr>
          <w:p w14:paraId="254495C2"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$ 15.606.500 </w:t>
            </w:r>
          </w:p>
        </w:tc>
      </w:tr>
      <w:tr w:rsidR="007E41B2" w:rsidRPr="00EB7034" w14:paraId="4D912FBA" w14:textId="77777777" w:rsidTr="006D249C">
        <w:trPr>
          <w:trHeight w:val="183"/>
          <w:jc w:val="center"/>
        </w:trPr>
        <w:tc>
          <w:tcPr>
            <w:tcW w:w="945" w:type="dxa"/>
            <w:tcBorders>
              <w:top w:val="nil"/>
            </w:tcBorders>
            <w:shd w:val="clear" w:color="auto" w:fill="auto"/>
            <w:vAlign w:val="center"/>
            <w:hideMark/>
          </w:tcPr>
          <w:p w14:paraId="3FDD0021"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Abr 2023</w:t>
            </w:r>
          </w:p>
        </w:tc>
        <w:tc>
          <w:tcPr>
            <w:tcW w:w="1036" w:type="dxa"/>
            <w:tcBorders>
              <w:top w:val="nil"/>
            </w:tcBorders>
            <w:shd w:val="clear" w:color="auto" w:fill="auto"/>
            <w:vAlign w:val="center"/>
            <w:hideMark/>
          </w:tcPr>
          <w:p w14:paraId="1C5AD39F"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43.649</w:t>
            </w:r>
          </w:p>
        </w:tc>
        <w:tc>
          <w:tcPr>
            <w:tcW w:w="1181" w:type="dxa"/>
            <w:tcBorders>
              <w:top w:val="nil"/>
            </w:tcBorders>
            <w:shd w:val="clear" w:color="auto" w:fill="auto"/>
            <w:vAlign w:val="center"/>
            <w:hideMark/>
          </w:tcPr>
          <w:p w14:paraId="6375483C" w14:textId="3C0B758F"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34.235.015 </w:t>
            </w:r>
          </w:p>
        </w:tc>
        <w:tc>
          <w:tcPr>
            <w:tcW w:w="918" w:type="dxa"/>
            <w:tcBorders>
              <w:top w:val="nil"/>
            </w:tcBorders>
            <w:shd w:val="clear" w:color="auto" w:fill="auto"/>
            <w:vAlign w:val="center"/>
            <w:hideMark/>
          </w:tcPr>
          <w:p w14:paraId="25611EF5"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263</w:t>
            </w:r>
          </w:p>
        </w:tc>
        <w:tc>
          <w:tcPr>
            <w:tcW w:w="1125" w:type="dxa"/>
            <w:tcBorders>
              <w:top w:val="nil"/>
            </w:tcBorders>
            <w:shd w:val="clear" w:color="auto" w:fill="auto"/>
            <w:vAlign w:val="center"/>
            <w:hideMark/>
          </w:tcPr>
          <w:p w14:paraId="19ED6BD5" w14:textId="6865721F"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3.042.195 </w:t>
            </w:r>
          </w:p>
        </w:tc>
        <w:tc>
          <w:tcPr>
            <w:tcW w:w="981" w:type="dxa"/>
            <w:tcBorders>
              <w:top w:val="nil"/>
            </w:tcBorders>
            <w:shd w:val="clear" w:color="auto" w:fill="auto"/>
            <w:vAlign w:val="center"/>
            <w:hideMark/>
          </w:tcPr>
          <w:p w14:paraId="444E8127"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266,70 </w:t>
            </w:r>
          </w:p>
        </w:tc>
        <w:tc>
          <w:tcPr>
            <w:tcW w:w="1125" w:type="dxa"/>
            <w:tcBorders>
              <w:top w:val="nil"/>
            </w:tcBorders>
            <w:shd w:val="clear" w:color="auto" w:fill="auto"/>
            <w:vAlign w:val="center"/>
            <w:hideMark/>
          </w:tcPr>
          <w:p w14:paraId="12BD868B" w14:textId="477726B9"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2.495.512 </w:t>
            </w:r>
          </w:p>
        </w:tc>
        <w:tc>
          <w:tcPr>
            <w:tcW w:w="963" w:type="dxa"/>
            <w:tcBorders>
              <w:top w:val="nil"/>
            </w:tcBorders>
            <w:shd w:val="clear" w:color="auto" w:fill="auto"/>
            <w:vAlign w:val="center"/>
            <w:hideMark/>
          </w:tcPr>
          <w:p w14:paraId="0BDF4004"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2.061</w:t>
            </w:r>
          </w:p>
        </w:tc>
        <w:tc>
          <w:tcPr>
            <w:tcW w:w="1125" w:type="dxa"/>
            <w:tcBorders>
              <w:top w:val="nil"/>
            </w:tcBorders>
            <w:shd w:val="clear" w:color="auto" w:fill="auto"/>
            <w:vAlign w:val="center"/>
            <w:hideMark/>
          </w:tcPr>
          <w:p w14:paraId="0EA791CD"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$ 13.396.500 </w:t>
            </w:r>
          </w:p>
        </w:tc>
      </w:tr>
      <w:tr w:rsidR="007E41B2" w:rsidRPr="00EB7034" w14:paraId="7A16E15E" w14:textId="77777777" w:rsidTr="006D249C">
        <w:trPr>
          <w:trHeight w:val="183"/>
          <w:jc w:val="center"/>
        </w:trPr>
        <w:tc>
          <w:tcPr>
            <w:tcW w:w="945" w:type="dxa"/>
            <w:tcBorders>
              <w:top w:val="nil"/>
            </w:tcBorders>
            <w:shd w:val="clear" w:color="auto" w:fill="auto"/>
            <w:vAlign w:val="center"/>
            <w:hideMark/>
          </w:tcPr>
          <w:p w14:paraId="55E0CCA2"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May 2023</w:t>
            </w:r>
          </w:p>
        </w:tc>
        <w:tc>
          <w:tcPr>
            <w:tcW w:w="1036" w:type="dxa"/>
            <w:tcBorders>
              <w:top w:val="nil"/>
            </w:tcBorders>
            <w:shd w:val="clear" w:color="auto" w:fill="auto"/>
            <w:vAlign w:val="center"/>
            <w:hideMark/>
          </w:tcPr>
          <w:p w14:paraId="2C17496E" w14:textId="77777777" w:rsidR="00E94C06" w:rsidRPr="00EB7034" w:rsidRDefault="00E94C06" w:rsidP="007E41B2">
            <w:pPr>
              <w:spacing w:after="0"/>
              <w:jc w:val="center"/>
              <w:rPr>
                <w:rFonts w:cs="Arial"/>
                <w:color w:val="auto"/>
                <w:sz w:val="16"/>
                <w:szCs w:val="16"/>
                <w:lang w:eastAsia="es-CO"/>
              </w:rPr>
            </w:pPr>
            <w:r w:rsidRPr="00EB7034">
              <w:rPr>
                <w:rFonts w:cs="Arial"/>
                <w:color w:val="auto"/>
                <w:sz w:val="16"/>
                <w:szCs w:val="16"/>
                <w:lang w:eastAsia="es-CO"/>
              </w:rPr>
              <w:t>39.981</w:t>
            </w:r>
          </w:p>
        </w:tc>
        <w:tc>
          <w:tcPr>
            <w:tcW w:w="1181" w:type="dxa"/>
            <w:tcBorders>
              <w:top w:val="nil"/>
            </w:tcBorders>
            <w:shd w:val="clear" w:color="auto" w:fill="auto"/>
            <w:vAlign w:val="center"/>
            <w:hideMark/>
          </w:tcPr>
          <w:p w14:paraId="1468CDFD" w14:textId="709A554C"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31.703.050 </w:t>
            </w:r>
          </w:p>
        </w:tc>
        <w:tc>
          <w:tcPr>
            <w:tcW w:w="918" w:type="dxa"/>
            <w:tcBorders>
              <w:top w:val="nil"/>
            </w:tcBorders>
            <w:shd w:val="clear" w:color="auto" w:fill="auto"/>
            <w:vAlign w:val="center"/>
            <w:hideMark/>
          </w:tcPr>
          <w:p w14:paraId="13B33243"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263</w:t>
            </w:r>
          </w:p>
        </w:tc>
        <w:tc>
          <w:tcPr>
            <w:tcW w:w="1125" w:type="dxa"/>
            <w:tcBorders>
              <w:top w:val="nil"/>
            </w:tcBorders>
            <w:shd w:val="clear" w:color="auto" w:fill="auto"/>
            <w:vAlign w:val="center"/>
            <w:hideMark/>
          </w:tcPr>
          <w:p w14:paraId="5C9BF587" w14:textId="655BF47A"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3.205.760 </w:t>
            </w:r>
          </w:p>
        </w:tc>
        <w:tc>
          <w:tcPr>
            <w:tcW w:w="981" w:type="dxa"/>
            <w:tcBorders>
              <w:top w:val="nil"/>
            </w:tcBorders>
            <w:shd w:val="clear" w:color="auto" w:fill="auto"/>
            <w:vAlign w:val="center"/>
            <w:hideMark/>
          </w:tcPr>
          <w:p w14:paraId="662716EE"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266,53 </w:t>
            </w:r>
          </w:p>
        </w:tc>
        <w:tc>
          <w:tcPr>
            <w:tcW w:w="1125" w:type="dxa"/>
            <w:tcBorders>
              <w:top w:val="nil"/>
            </w:tcBorders>
            <w:shd w:val="clear" w:color="auto" w:fill="auto"/>
            <w:vAlign w:val="center"/>
            <w:hideMark/>
          </w:tcPr>
          <w:p w14:paraId="04A78EF7" w14:textId="6EA2DF39"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2.493.921 </w:t>
            </w:r>
          </w:p>
        </w:tc>
        <w:tc>
          <w:tcPr>
            <w:tcW w:w="963" w:type="dxa"/>
            <w:tcBorders>
              <w:top w:val="nil"/>
            </w:tcBorders>
            <w:shd w:val="clear" w:color="auto" w:fill="auto"/>
            <w:vAlign w:val="center"/>
            <w:hideMark/>
          </w:tcPr>
          <w:p w14:paraId="2B245FCA"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2.382</w:t>
            </w:r>
          </w:p>
        </w:tc>
        <w:tc>
          <w:tcPr>
            <w:tcW w:w="1125" w:type="dxa"/>
            <w:tcBorders>
              <w:top w:val="nil"/>
            </w:tcBorders>
            <w:shd w:val="clear" w:color="auto" w:fill="auto"/>
            <w:vAlign w:val="center"/>
            <w:hideMark/>
          </w:tcPr>
          <w:p w14:paraId="2D7B9BDB"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$ 15.483.000 </w:t>
            </w:r>
          </w:p>
        </w:tc>
      </w:tr>
      <w:tr w:rsidR="007E41B2" w:rsidRPr="00EB7034" w14:paraId="3150B09F" w14:textId="77777777" w:rsidTr="006D249C">
        <w:trPr>
          <w:trHeight w:val="183"/>
          <w:jc w:val="center"/>
        </w:trPr>
        <w:tc>
          <w:tcPr>
            <w:tcW w:w="945" w:type="dxa"/>
            <w:tcBorders>
              <w:top w:val="nil"/>
            </w:tcBorders>
            <w:shd w:val="clear" w:color="auto" w:fill="auto"/>
            <w:vAlign w:val="center"/>
            <w:hideMark/>
          </w:tcPr>
          <w:p w14:paraId="5AD0D7EC" w14:textId="77777777" w:rsidR="00E94C06" w:rsidRPr="00EB7034" w:rsidRDefault="00E94C06" w:rsidP="007E41B2">
            <w:pPr>
              <w:spacing w:after="0"/>
              <w:jc w:val="left"/>
              <w:rPr>
                <w:rFonts w:cs="Arial"/>
                <w:color w:val="auto"/>
                <w:sz w:val="16"/>
                <w:szCs w:val="16"/>
                <w:lang w:eastAsia="es-CO"/>
              </w:rPr>
            </w:pPr>
            <w:r w:rsidRPr="00EB7034">
              <w:rPr>
                <w:rFonts w:cs="Arial"/>
                <w:color w:val="auto"/>
                <w:sz w:val="16"/>
                <w:szCs w:val="16"/>
                <w:lang w:eastAsia="es-CO"/>
              </w:rPr>
              <w:t>Jun 2024</w:t>
            </w:r>
          </w:p>
        </w:tc>
        <w:tc>
          <w:tcPr>
            <w:tcW w:w="1036" w:type="dxa"/>
            <w:tcBorders>
              <w:top w:val="nil"/>
            </w:tcBorders>
            <w:shd w:val="clear" w:color="auto" w:fill="auto"/>
            <w:vAlign w:val="center"/>
            <w:hideMark/>
          </w:tcPr>
          <w:p w14:paraId="18F84D7B" w14:textId="268351D1" w:rsidR="00E94C06" w:rsidRPr="00EB7034" w:rsidRDefault="00E94C06" w:rsidP="007E41B2">
            <w:pPr>
              <w:spacing w:after="0"/>
              <w:jc w:val="center"/>
              <w:rPr>
                <w:rFonts w:cs="Arial"/>
                <w:color w:val="auto"/>
                <w:sz w:val="16"/>
                <w:szCs w:val="16"/>
                <w:lang w:eastAsia="es-CO"/>
              </w:rPr>
            </w:pPr>
          </w:p>
        </w:tc>
        <w:tc>
          <w:tcPr>
            <w:tcW w:w="1181" w:type="dxa"/>
            <w:tcBorders>
              <w:top w:val="nil"/>
            </w:tcBorders>
            <w:shd w:val="clear" w:color="auto" w:fill="auto"/>
            <w:vAlign w:val="center"/>
            <w:hideMark/>
          </w:tcPr>
          <w:p w14:paraId="08C12BDF"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w:t>
            </w:r>
          </w:p>
        </w:tc>
        <w:tc>
          <w:tcPr>
            <w:tcW w:w="918" w:type="dxa"/>
            <w:tcBorders>
              <w:top w:val="nil"/>
            </w:tcBorders>
            <w:shd w:val="clear" w:color="auto" w:fill="auto"/>
            <w:vAlign w:val="center"/>
            <w:hideMark/>
          </w:tcPr>
          <w:p w14:paraId="75BCC8B9"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256</w:t>
            </w:r>
          </w:p>
        </w:tc>
        <w:tc>
          <w:tcPr>
            <w:tcW w:w="1125" w:type="dxa"/>
            <w:tcBorders>
              <w:top w:val="nil"/>
            </w:tcBorders>
            <w:shd w:val="clear" w:color="auto" w:fill="auto"/>
            <w:vAlign w:val="center"/>
            <w:hideMark/>
          </w:tcPr>
          <w:p w14:paraId="666D62AE" w14:textId="75B76AF8"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3.272.570 </w:t>
            </w:r>
          </w:p>
        </w:tc>
        <w:tc>
          <w:tcPr>
            <w:tcW w:w="981" w:type="dxa"/>
            <w:tcBorders>
              <w:top w:val="nil"/>
            </w:tcBorders>
            <w:shd w:val="clear" w:color="auto" w:fill="auto"/>
            <w:vAlign w:val="center"/>
            <w:hideMark/>
          </w:tcPr>
          <w:p w14:paraId="0D6FA89F"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 xml:space="preserve">        152,73 </w:t>
            </w:r>
          </w:p>
        </w:tc>
        <w:tc>
          <w:tcPr>
            <w:tcW w:w="1125" w:type="dxa"/>
            <w:tcBorders>
              <w:top w:val="nil"/>
            </w:tcBorders>
            <w:shd w:val="clear" w:color="auto" w:fill="auto"/>
            <w:vAlign w:val="center"/>
            <w:hideMark/>
          </w:tcPr>
          <w:p w14:paraId="0FA49576" w14:textId="2164DC6E" w:rsidR="00E94C06" w:rsidRPr="00EB7034" w:rsidRDefault="007E41B2" w:rsidP="007E41B2">
            <w:pPr>
              <w:spacing w:after="0"/>
              <w:jc w:val="right"/>
              <w:rPr>
                <w:rFonts w:cs="Arial"/>
                <w:color w:val="auto"/>
                <w:sz w:val="16"/>
                <w:szCs w:val="16"/>
                <w:lang w:eastAsia="es-CO"/>
              </w:rPr>
            </w:pPr>
            <w:r w:rsidRPr="00EB7034">
              <w:rPr>
                <w:rFonts w:cs="Arial"/>
                <w:color w:val="auto"/>
                <w:sz w:val="16"/>
                <w:szCs w:val="16"/>
                <w:lang w:eastAsia="es-CO"/>
              </w:rPr>
              <w:t xml:space="preserve"> $ </w:t>
            </w:r>
            <w:r w:rsidR="00E94C06" w:rsidRPr="00EB7034">
              <w:rPr>
                <w:rFonts w:cs="Arial"/>
                <w:color w:val="auto"/>
                <w:sz w:val="16"/>
                <w:szCs w:val="16"/>
                <w:lang w:eastAsia="es-CO"/>
              </w:rPr>
              <w:t xml:space="preserve">1.429.095 </w:t>
            </w:r>
          </w:p>
        </w:tc>
        <w:tc>
          <w:tcPr>
            <w:tcW w:w="963" w:type="dxa"/>
            <w:tcBorders>
              <w:top w:val="nil"/>
            </w:tcBorders>
            <w:shd w:val="clear" w:color="auto" w:fill="auto"/>
            <w:vAlign w:val="center"/>
            <w:hideMark/>
          </w:tcPr>
          <w:p w14:paraId="38067E19" w14:textId="77777777" w:rsidR="00E94C06" w:rsidRPr="00EB7034" w:rsidRDefault="00E94C06" w:rsidP="00E94C06">
            <w:pPr>
              <w:spacing w:after="0"/>
              <w:jc w:val="center"/>
              <w:rPr>
                <w:rFonts w:cs="Arial"/>
                <w:color w:val="auto"/>
                <w:sz w:val="16"/>
                <w:szCs w:val="16"/>
                <w:lang w:eastAsia="es-CO"/>
              </w:rPr>
            </w:pPr>
            <w:r w:rsidRPr="00EB7034">
              <w:rPr>
                <w:rFonts w:cs="Arial"/>
                <w:color w:val="auto"/>
                <w:sz w:val="16"/>
                <w:szCs w:val="16"/>
                <w:lang w:eastAsia="es-CO"/>
              </w:rPr>
              <w:t>2.434</w:t>
            </w:r>
          </w:p>
        </w:tc>
        <w:tc>
          <w:tcPr>
            <w:tcW w:w="1125" w:type="dxa"/>
            <w:tcBorders>
              <w:top w:val="nil"/>
            </w:tcBorders>
            <w:shd w:val="clear" w:color="auto" w:fill="auto"/>
            <w:vAlign w:val="center"/>
            <w:hideMark/>
          </w:tcPr>
          <w:p w14:paraId="6C2061B1" w14:textId="77777777" w:rsidR="00E94C06" w:rsidRPr="00EB7034" w:rsidRDefault="00E94C06" w:rsidP="007E41B2">
            <w:pPr>
              <w:spacing w:after="0"/>
              <w:jc w:val="right"/>
              <w:rPr>
                <w:rFonts w:cs="Arial"/>
                <w:color w:val="auto"/>
                <w:sz w:val="16"/>
                <w:szCs w:val="16"/>
                <w:lang w:eastAsia="es-CO"/>
              </w:rPr>
            </w:pPr>
            <w:r w:rsidRPr="00EB7034">
              <w:rPr>
                <w:rFonts w:cs="Arial"/>
                <w:color w:val="auto"/>
                <w:sz w:val="16"/>
                <w:szCs w:val="16"/>
                <w:lang w:eastAsia="es-CO"/>
              </w:rPr>
              <w:t xml:space="preserve"> $ 15.821.000 </w:t>
            </w:r>
          </w:p>
        </w:tc>
      </w:tr>
      <w:tr w:rsidR="007E41B2" w:rsidRPr="00EB7034" w14:paraId="2F5E7686" w14:textId="77777777" w:rsidTr="006D249C">
        <w:trPr>
          <w:trHeight w:val="183"/>
          <w:jc w:val="center"/>
        </w:trPr>
        <w:tc>
          <w:tcPr>
            <w:tcW w:w="945" w:type="dxa"/>
            <w:tcBorders>
              <w:left w:val="single" w:sz="4" w:space="0" w:color="FFFFFF"/>
              <w:bottom w:val="single" w:sz="4" w:space="0" w:color="auto"/>
              <w:right w:val="single" w:sz="4" w:space="0" w:color="FFFFFF"/>
            </w:tcBorders>
            <w:shd w:val="clear" w:color="auto" w:fill="00B050"/>
            <w:vAlign w:val="center"/>
            <w:hideMark/>
          </w:tcPr>
          <w:p w14:paraId="7F949E32" w14:textId="77777777" w:rsidR="00E94C06" w:rsidRPr="00EB7034" w:rsidRDefault="00E94C06" w:rsidP="007E41B2">
            <w:pPr>
              <w:spacing w:after="0"/>
              <w:jc w:val="left"/>
              <w:rPr>
                <w:rFonts w:cs="Arial"/>
                <w:color w:val="FFFFFF"/>
                <w:sz w:val="16"/>
                <w:szCs w:val="16"/>
                <w:lang w:eastAsia="es-CO"/>
              </w:rPr>
            </w:pPr>
            <w:r w:rsidRPr="00EB7034">
              <w:rPr>
                <w:rFonts w:cs="Arial"/>
                <w:color w:val="FFFFFF"/>
                <w:sz w:val="16"/>
                <w:szCs w:val="16"/>
                <w:lang w:eastAsia="es-CO"/>
              </w:rPr>
              <w:t>Promedio</w:t>
            </w:r>
          </w:p>
        </w:tc>
        <w:tc>
          <w:tcPr>
            <w:tcW w:w="1036" w:type="dxa"/>
            <w:tcBorders>
              <w:left w:val="nil"/>
              <w:bottom w:val="single" w:sz="4" w:space="0" w:color="auto"/>
              <w:right w:val="single" w:sz="4" w:space="0" w:color="FFFFFF"/>
            </w:tcBorders>
            <w:shd w:val="clear" w:color="000000" w:fill="F2F2F2"/>
            <w:vAlign w:val="center"/>
            <w:hideMark/>
          </w:tcPr>
          <w:p w14:paraId="0385ED96" w14:textId="77777777" w:rsidR="00E94C06" w:rsidRPr="00EB7034" w:rsidRDefault="00E94C06" w:rsidP="007E41B2">
            <w:pPr>
              <w:spacing w:after="0"/>
              <w:jc w:val="center"/>
              <w:rPr>
                <w:rFonts w:cs="Arial"/>
                <w:b/>
                <w:bCs/>
                <w:sz w:val="16"/>
                <w:szCs w:val="16"/>
                <w:lang w:eastAsia="es-CO"/>
              </w:rPr>
            </w:pPr>
            <w:r w:rsidRPr="00EB7034">
              <w:rPr>
                <w:rFonts w:cs="Arial"/>
                <w:b/>
                <w:bCs/>
                <w:sz w:val="16"/>
                <w:szCs w:val="16"/>
                <w:lang w:eastAsia="es-CO"/>
              </w:rPr>
              <w:t>44.554</w:t>
            </w:r>
          </w:p>
        </w:tc>
        <w:tc>
          <w:tcPr>
            <w:tcW w:w="1181" w:type="dxa"/>
            <w:tcBorders>
              <w:left w:val="nil"/>
              <w:bottom w:val="single" w:sz="4" w:space="0" w:color="auto"/>
              <w:right w:val="single" w:sz="4" w:space="0" w:color="FFFFFF"/>
            </w:tcBorders>
            <w:shd w:val="clear" w:color="000000" w:fill="F2F2F2"/>
            <w:vAlign w:val="center"/>
            <w:hideMark/>
          </w:tcPr>
          <w:p w14:paraId="43F84C10" w14:textId="539414BE" w:rsidR="00E94C06" w:rsidRPr="00EB7034" w:rsidRDefault="007E41B2" w:rsidP="007E41B2">
            <w:pPr>
              <w:spacing w:after="0"/>
              <w:jc w:val="right"/>
              <w:rPr>
                <w:rFonts w:cs="Arial"/>
                <w:b/>
                <w:bCs/>
                <w:sz w:val="16"/>
                <w:szCs w:val="16"/>
                <w:lang w:eastAsia="es-CO"/>
              </w:rPr>
            </w:pPr>
            <w:r w:rsidRPr="00EB7034">
              <w:rPr>
                <w:rFonts w:cs="Arial"/>
                <w:b/>
                <w:bCs/>
                <w:sz w:val="16"/>
                <w:szCs w:val="16"/>
                <w:lang w:eastAsia="es-CO"/>
              </w:rPr>
              <w:t xml:space="preserve"> $ </w:t>
            </w:r>
            <w:r w:rsidR="00E94C06" w:rsidRPr="00EB7034">
              <w:rPr>
                <w:rFonts w:cs="Arial"/>
                <w:b/>
                <w:bCs/>
                <w:sz w:val="16"/>
                <w:szCs w:val="16"/>
                <w:lang w:eastAsia="es-CO"/>
              </w:rPr>
              <w:t xml:space="preserve">31.671.727 </w:t>
            </w:r>
          </w:p>
        </w:tc>
        <w:tc>
          <w:tcPr>
            <w:tcW w:w="918" w:type="dxa"/>
            <w:tcBorders>
              <w:left w:val="nil"/>
              <w:bottom w:val="single" w:sz="4" w:space="0" w:color="auto"/>
              <w:right w:val="single" w:sz="4" w:space="0" w:color="FFFFFF"/>
            </w:tcBorders>
            <w:shd w:val="clear" w:color="000000" w:fill="F2F2F2"/>
            <w:vAlign w:val="center"/>
            <w:hideMark/>
          </w:tcPr>
          <w:p w14:paraId="278AE0F9" w14:textId="77777777" w:rsidR="00E94C06" w:rsidRPr="00EB7034" w:rsidRDefault="00E94C06" w:rsidP="00E94C06">
            <w:pPr>
              <w:spacing w:after="0"/>
              <w:jc w:val="center"/>
              <w:rPr>
                <w:rFonts w:cs="Arial"/>
                <w:b/>
                <w:bCs/>
                <w:sz w:val="16"/>
                <w:szCs w:val="16"/>
                <w:lang w:eastAsia="es-CO"/>
              </w:rPr>
            </w:pPr>
            <w:r w:rsidRPr="00EB7034">
              <w:rPr>
                <w:rFonts w:cs="Arial"/>
                <w:b/>
                <w:bCs/>
                <w:sz w:val="16"/>
                <w:szCs w:val="16"/>
                <w:lang w:eastAsia="es-CO"/>
              </w:rPr>
              <w:t>270</w:t>
            </w:r>
          </w:p>
        </w:tc>
        <w:tc>
          <w:tcPr>
            <w:tcW w:w="1125" w:type="dxa"/>
            <w:tcBorders>
              <w:left w:val="nil"/>
              <w:bottom w:val="single" w:sz="4" w:space="0" w:color="auto"/>
              <w:right w:val="single" w:sz="4" w:space="0" w:color="FFFFFF"/>
            </w:tcBorders>
            <w:shd w:val="clear" w:color="000000" w:fill="F2F2F2"/>
            <w:vAlign w:val="center"/>
            <w:hideMark/>
          </w:tcPr>
          <w:p w14:paraId="15E57E29" w14:textId="56CF7F99" w:rsidR="00E94C06" w:rsidRPr="00EB7034" w:rsidRDefault="007E41B2" w:rsidP="007E41B2">
            <w:pPr>
              <w:spacing w:after="0"/>
              <w:jc w:val="right"/>
              <w:rPr>
                <w:rFonts w:cs="Arial"/>
                <w:b/>
                <w:bCs/>
                <w:sz w:val="16"/>
                <w:szCs w:val="16"/>
                <w:lang w:eastAsia="es-CO"/>
              </w:rPr>
            </w:pPr>
            <w:r w:rsidRPr="00EB7034">
              <w:rPr>
                <w:rFonts w:cs="Arial"/>
                <w:b/>
                <w:bCs/>
                <w:sz w:val="16"/>
                <w:szCs w:val="16"/>
                <w:lang w:eastAsia="es-CO"/>
              </w:rPr>
              <w:t xml:space="preserve"> $ </w:t>
            </w:r>
            <w:r w:rsidR="00E94C06" w:rsidRPr="00EB7034">
              <w:rPr>
                <w:rFonts w:cs="Arial"/>
                <w:b/>
                <w:bCs/>
                <w:sz w:val="16"/>
                <w:szCs w:val="16"/>
                <w:lang w:eastAsia="es-CO"/>
              </w:rPr>
              <w:t xml:space="preserve">2.625.640 </w:t>
            </w:r>
          </w:p>
        </w:tc>
        <w:tc>
          <w:tcPr>
            <w:tcW w:w="981" w:type="dxa"/>
            <w:tcBorders>
              <w:left w:val="nil"/>
              <w:bottom w:val="single" w:sz="4" w:space="0" w:color="auto"/>
              <w:right w:val="single" w:sz="4" w:space="0" w:color="FFFFFF"/>
            </w:tcBorders>
            <w:shd w:val="clear" w:color="000000" w:fill="F2F2F2"/>
            <w:vAlign w:val="center"/>
            <w:hideMark/>
          </w:tcPr>
          <w:p w14:paraId="2025AC3C" w14:textId="77777777" w:rsidR="00E94C06" w:rsidRPr="00EB7034" w:rsidRDefault="00E94C06" w:rsidP="00E94C06">
            <w:pPr>
              <w:spacing w:after="0"/>
              <w:jc w:val="center"/>
              <w:rPr>
                <w:rFonts w:cs="Arial"/>
                <w:b/>
                <w:bCs/>
                <w:sz w:val="16"/>
                <w:szCs w:val="16"/>
                <w:lang w:eastAsia="es-CO"/>
              </w:rPr>
            </w:pPr>
            <w:r w:rsidRPr="00EB7034">
              <w:rPr>
                <w:rFonts w:cs="Arial"/>
                <w:b/>
                <w:bCs/>
                <w:sz w:val="16"/>
                <w:szCs w:val="16"/>
                <w:lang w:eastAsia="es-CO"/>
              </w:rPr>
              <w:t xml:space="preserve">        255,31 </w:t>
            </w:r>
          </w:p>
        </w:tc>
        <w:tc>
          <w:tcPr>
            <w:tcW w:w="1125" w:type="dxa"/>
            <w:tcBorders>
              <w:left w:val="nil"/>
              <w:bottom w:val="single" w:sz="4" w:space="0" w:color="auto"/>
              <w:right w:val="single" w:sz="4" w:space="0" w:color="FFFFFF"/>
            </w:tcBorders>
            <w:shd w:val="clear" w:color="000000" w:fill="F2F2F2"/>
            <w:vAlign w:val="center"/>
            <w:hideMark/>
          </w:tcPr>
          <w:p w14:paraId="604D3C42" w14:textId="2178ADDF" w:rsidR="00E94C06" w:rsidRPr="00EB7034" w:rsidRDefault="007E41B2" w:rsidP="007E41B2">
            <w:pPr>
              <w:spacing w:after="0"/>
              <w:jc w:val="right"/>
              <w:rPr>
                <w:rFonts w:cs="Arial"/>
                <w:b/>
                <w:bCs/>
                <w:sz w:val="16"/>
                <w:szCs w:val="16"/>
                <w:lang w:eastAsia="es-CO"/>
              </w:rPr>
            </w:pPr>
            <w:r w:rsidRPr="00EB7034">
              <w:rPr>
                <w:rFonts w:cs="Arial"/>
                <w:b/>
                <w:bCs/>
                <w:sz w:val="16"/>
                <w:szCs w:val="16"/>
                <w:lang w:eastAsia="es-CO"/>
              </w:rPr>
              <w:t xml:space="preserve"> $ </w:t>
            </w:r>
            <w:r w:rsidR="00E94C06" w:rsidRPr="00EB7034">
              <w:rPr>
                <w:rFonts w:cs="Arial"/>
                <w:b/>
                <w:bCs/>
                <w:sz w:val="16"/>
                <w:szCs w:val="16"/>
                <w:lang w:eastAsia="es-CO"/>
              </w:rPr>
              <w:t xml:space="preserve">2.350.965 </w:t>
            </w:r>
          </w:p>
        </w:tc>
        <w:tc>
          <w:tcPr>
            <w:tcW w:w="963" w:type="dxa"/>
            <w:tcBorders>
              <w:left w:val="nil"/>
              <w:bottom w:val="single" w:sz="4" w:space="0" w:color="auto"/>
              <w:right w:val="single" w:sz="4" w:space="0" w:color="FFFFFF"/>
            </w:tcBorders>
            <w:shd w:val="clear" w:color="000000" w:fill="F2F2F2"/>
            <w:vAlign w:val="center"/>
            <w:hideMark/>
          </w:tcPr>
          <w:p w14:paraId="0E0D8E3D" w14:textId="77777777" w:rsidR="00E94C06" w:rsidRPr="00EB7034" w:rsidRDefault="00E94C06" w:rsidP="00E94C06">
            <w:pPr>
              <w:spacing w:after="0"/>
              <w:jc w:val="center"/>
              <w:rPr>
                <w:rFonts w:cs="Arial"/>
                <w:b/>
                <w:bCs/>
                <w:sz w:val="16"/>
                <w:szCs w:val="16"/>
                <w:lang w:eastAsia="es-CO"/>
              </w:rPr>
            </w:pPr>
            <w:r w:rsidRPr="00EB7034">
              <w:rPr>
                <w:rFonts w:cs="Arial"/>
                <w:b/>
                <w:bCs/>
                <w:sz w:val="16"/>
                <w:szCs w:val="16"/>
                <w:lang w:eastAsia="es-CO"/>
              </w:rPr>
              <w:t>2.329</w:t>
            </w:r>
          </w:p>
        </w:tc>
        <w:tc>
          <w:tcPr>
            <w:tcW w:w="1125" w:type="dxa"/>
            <w:tcBorders>
              <w:left w:val="nil"/>
              <w:bottom w:val="single" w:sz="4" w:space="0" w:color="auto"/>
              <w:right w:val="single" w:sz="4" w:space="0" w:color="FFFFFF"/>
            </w:tcBorders>
            <w:shd w:val="clear" w:color="000000" w:fill="F2F2F2"/>
            <w:vAlign w:val="center"/>
            <w:hideMark/>
          </w:tcPr>
          <w:p w14:paraId="391680F8" w14:textId="77777777" w:rsidR="00E94C06" w:rsidRPr="00EB7034" w:rsidRDefault="00E94C06" w:rsidP="007E41B2">
            <w:pPr>
              <w:spacing w:after="0"/>
              <w:jc w:val="right"/>
              <w:rPr>
                <w:rFonts w:cs="Arial"/>
                <w:b/>
                <w:bCs/>
                <w:sz w:val="16"/>
                <w:szCs w:val="16"/>
                <w:lang w:eastAsia="es-CO"/>
              </w:rPr>
            </w:pPr>
            <w:r w:rsidRPr="00EB7034">
              <w:rPr>
                <w:rFonts w:cs="Arial"/>
                <w:b/>
                <w:bCs/>
                <w:sz w:val="16"/>
                <w:szCs w:val="16"/>
                <w:lang w:eastAsia="es-CO"/>
              </w:rPr>
              <w:t xml:space="preserve"> $ 15.140.739 </w:t>
            </w:r>
          </w:p>
        </w:tc>
      </w:tr>
    </w:tbl>
    <w:p w14:paraId="3D85F005" w14:textId="77777777" w:rsidR="00373996" w:rsidRPr="00EB7034" w:rsidRDefault="00373996" w:rsidP="003815ED">
      <w:pPr>
        <w:pStyle w:val="Descripcin"/>
        <w:spacing w:line="276" w:lineRule="auto"/>
        <w:rPr>
          <w:i w:val="0"/>
          <w:iCs w:val="0"/>
          <w:color w:val="000000"/>
          <w:sz w:val="20"/>
          <w:szCs w:val="22"/>
        </w:rPr>
      </w:pPr>
    </w:p>
    <w:p w14:paraId="23E28A1B" w14:textId="516C867D" w:rsidR="00530E7F" w:rsidRPr="00EB7034" w:rsidRDefault="00530E7F" w:rsidP="00530E7F">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1" w:name="_Toc147939184"/>
      <w:bookmarkStart w:id="42" w:name="_Toc149727130"/>
      <w:bookmarkStart w:id="43" w:name="_Toc149831941"/>
      <w:bookmarkStart w:id="44" w:name="_Toc150265009"/>
      <w:r w:rsidRPr="00EB7034">
        <w:rPr>
          <w:rFonts w:ascii="Barlow Condensed Medium" w:hAnsi="Barlow Condensed Medium"/>
          <w:sz w:val="36"/>
          <w:szCs w:val="36"/>
        </w:rPr>
        <w:lastRenderedPageBreak/>
        <w:t>Energía eléctrica</w:t>
      </w:r>
      <w:bookmarkEnd w:id="41"/>
      <w:bookmarkEnd w:id="42"/>
      <w:bookmarkEnd w:id="43"/>
      <w:bookmarkEnd w:id="44"/>
    </w:p>
    <w:p w14:paraId="5704BC22" w14:textId="4CBE17EC" w:rsidR="003815ED" w:rsidRPr="00EB7034" w:rsidRDefault="007E41B2" w:rsidP="003815ED">
      <w:pPr>
        <w:pStyle w:val="Descripcin"/>
        <w:spacing w:line="276" w:lineRule="auto"/>
        <w:rPr>
          <w:i w:val="0"/>
          <w:iCs w:val="0"/>
          <w:color w:val="000000"/>
          <w:sz w:val="20"/>
          <w:szCs w:val="22"/>
        </w:rPr>
      </w:pPr>
      <w:r w:rsidRPr="00EB7034">
        <w:rPr>
          <w:i w:val="0"/>
          <w:iCs w:val="0"/>
          <w:color w:val="000000"/>
          <w:sz w:val="20"/>
          <w:szCs w:val="22"/>
        </w:rPr>
        <w:t xml:space="preserve">Según los datos presentados en la </w:t>
      </w:r>
      <w:r w:rsidRPr="00EB7034">
        <w:rPr>
          <w:i w:val="0"/>
          <w:iCs w:val="0"/>
          <w:color w:val="000000"/>
          <w:sz w:val="20"/>
          <w:szCs w:val="20"/>
        </w:rPr>
        <w:fldChar w:fldCharType="begin"/>
      </w:r>
      <w:r w:rsidRPr="00EB7034">
        <w:rPr>
          <w:i w:val="0"/>
          <w:iCs w:val="0"/>
          <w:color w:val="000000"/>
          <w:sz w:val="20"/>
          <w:szCs w:val="20"/>
        </w:rPr>
        <w:instrText xml:space="preserve"> REF _Ref146710176 \h  \* MERGEFORMAT </w:instrText>
      </w:r>
      <w:r w:rsidRPr="00EB7034">
        <w:rPr>
          <w:i w:val="0"/>
          <w:iCs w:val="0"/>
          <w:color w:val="000000"/>
          <w:sz w:val="20"/>
          <w:szCs w:val="20"/>
        </w:rPr>
      </w:r>
      <w:r w:rsidRPr="00EB7034">
        <w:rPr>
          <w:i w:val="0"/>
          <w:iCs w:val="0"/>
          <w:color w:val="000000"/>
          <w:sz w:val="20"/>
          <w:szCs w:val="20"/>
        </w:rPr>
        <w:fldChar w:fldCharType="separate"/>
      </w:r>
      <w:r w:rsidRPr="00EB7034">
        <w:rPr>
          <w:bCs/>
          <w:i w:val="0"/>
          <w:iCs w:val="0"/>
          <w:color w:val="auto"/>
          <w:sz w:val="20"/>
          <w:szCs w:val="20"/>
        </w:rPr>
        <w:t xml:space="preserve">Tabla </w:t>
      </w:r>
      <w:r w:rsidRPr="00EB7034">
        <w:rPr>
          <w:bCs/>
          <w:i w:val="0"/>
          <w:iCs w:val="0"/>
          <w:noProof/>
          <w:color w:val="auto"/>
          <w:sz w:val="20"/>
          <w:szCs w:val="20"/>
        </w:rPr>
        <w:t>3</w:t>
      </w:r>
      <w:r w:rsidRPr="00EB7034">
        <w:rPr>
          <w:i w:val="0"/>
          <w:iCs w:val="0"/>
          <w:color w:val="000000"/>
          <w:sz w:val="20"/>
          <w:szCs w:val="20"/>
        </w:rPr>
        <w:fldChar w:fldCharType="end"/>
      </w:r>
      <w:r w:rsidRPr="00EB7034">
        <w:rPr>
          <w:i w:val="0"/>
          <w:iCs w:val="0"/>
          <w:color w:val="000000"/>
          <w:sz w:val="20"/>
          <w:szCs w:val="22"/>
        </w:rPr>
        <w:t xml:space="preserve">, se observa que el consumo promedio de energía eléctrica durante el período es de 44.554 kWh al mes, con un costo mensual promedio de $31.671.727. La </w:t>
      </w:r>
      <w:r w:rsidRPr="00EB7034">
        <w:rPr>
          <w:i w:val="0"/>
          <w:iCs w:val="0"/>
          <w:color w:val="000000"/>
          <w:sz w:val="20"/>
          <w:szCs w:val="20"/>
        </w:rPr>
        <w:fldChar w:fldCharType="begin"/>
      </w:r>
      <w:r w:rsidRPr="00EB7034">
        <w:rPr>
          <w:i w:val="0"/>
          <w:iCs w:val="0"/>
          <w:color w:val="000000"/>
          <w:sz w:val="20"/>
          <w:szCs w:val="20"/>
        </w:rPr>
        <w:instrText xml:space="preserve"> REF _Ref147137060 \h  \* MERGEFORMAT </w:instrText>
      </w:r>
      <w:r w:rsidRPr="00EB7034">
        <w:rPr>
          <w:i w:val="0"/>
          <w:iCs w:val="0"/>
          <w:color w:val="000000"/>
          <w:sz w:val="20"/>
          <w:szCs w:val="20"/>
        </w:rPr>
      </w:r>
      <w:r w:rsidRPr="00EB7034">
        <w:rPr>
          <w:i w:val="0"/>
          <w:iCs w:val="0"/>
          <w:color w:val="000000"/>
          <w:sz w:val="20"/>
          <w:szCs w:val="20"/>
        </w:rPr>
        <w:fldChar w:fldCharType="separate"/>
      </w:r>
      <w:r w:rsidRPr="00EB7034">
        <w:rPr>
          <w:bCs/>
          <w:i w:val="0"/>
          <w:iCs w:val="0"/>
          <w:color w:val="000000" w:themeColor="text1"/>
          <w:sz w:val="20"/>
          <w:szCs w:val="20"/>
        </w:rPr>
        <w:t xml:space="preserve">Figura </w:t>
      </w:r>
      <w:r w:rsidRPr="00EB7034">
        <w:rPr>
          <w:bCs/>
          <w:i w:val="0"/>
          <w:iCs w:val="0"/>
          <w:noProof/>
          <w:color w:val="000000" w:themeColor="text1"/>
          <w:sz w:val="20"/>
          <w:szCs w:val="20"/>
        </w:rPr>
        <w:t>4</w:t>
      </w:r>
      <w:r w:rsidRPr="00EB7034">
        <w:rPr>
          <w:i w:val="0"/>
          <w:iCs w:val="0"/>
          <w:color w:val="000000"/>
          <w:sz w:val="20"/>
          <w:szCs w:val="20"/>
        </w:rPr>
        <w:fldChar w:fldCharType="end"/>
      </w:r>
      <w:r w:rsidRPr="00EB7034">
        <w:rPr>
          <w:i w:val="0"/>
          <w:iCs w:val="0"/>
          <w:color w:val="000000"/>
          <w:sz w:val="20"/>
          <w:szCs w:val="20"/>
        </w:rPr>
        <w:t xml:space="preserve"> </w:t>
      </w:r>
      <w:r w:rsidRPr="00EB7034">
        <w:rPr>
          <w:i w:val="0"/>
          <w:iCs w:val="0"/>
          <w:color w:val="000000"/>
          <w:sz w:val="20"/>
          <w:szCs w:val="22"/>
        </w:rPr>
        <w:t>ilustra la tendencia del consumo mensual en el período evaluado.</w:t>
      </w:r>
    </w:p>
    <w:p w14:paraId="3611A4B8" w14:textId="77777777" w:rsidR="00876D91" w:rsidRPr="00EB7034" w:rsidRDefault="00D26F22" w:rsidP="006D249C">
      <w:pPr>
        <w:pStyle w:val="Applus"/>
        <w:keepNext/>
        <w:spacing w:line="276" w:lineRule="auto"/>
        <w:jc w:val="center"/>
        <w:rPr>
          <w:lang w:val="es-CO"/>
        </w:rPr>
      </w:pPr>
      <w:r w:rsidRPr="00EB7034">
        <w:rPr>
          <w:noProof/>
          <w:color w:val="auto"/>
          <w:lang w:val="es-CO" w:eastAsia="es-CO"/>
        </w:rPr>
        <w:drawing>
          <wp:inline distT="0" distB="0" distL="0" distR="0" wp14:anchorId="4BED8425" wp14:editId="55BD9140">
            <wp:extent cx="4028536" cy="1775217"/>
            <wp:effectExtent l="0" t="0" r="0" b="0"/>
            <wp:docPr id="184385289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30808" cy="1776218"/>
                    </a:xfrm>
                    <a:prstGeom prst="rect">
                      <a:avLst/>
                    </a:prstGeom>
                    <a:noFill/>
                  </pic:spPr>
                </pic:pic>
              </a:graphicData>
            </a:graphic>
          </wp:inline>
        </w:drawing>
      </w:r>
    </w:p>
    <w:p w14:paraId="6BB250C5" w14:textId="069EF0DF" w:rsidR="003815ED" w:rsidRPr="00EB7034" w:rsidRDefault="00876D91" w:rsidP="006D249C">
      <w:pPr>
        <w:pStyle w:val="Descripcin"/>
        <w:jc w:val="center"/>
        <w:rPr>
          <w:b/>
          <w:bCs/>
          <w:i w:val="0"/>
          <w:iCs w:val="0"/>
          <w:color w:val="000000" w:themeColor="text1"/>
        </w:rPr>
      </w:pPr>
      <w:bookmarkStart w:id="45" w:name="_Ref147137060"/>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4</w:t>
      </w:r>
      <w:r w:rsidRPr="00EB7034">
        <w:rPr>
          <w:b/>
          <w:bCs/>
          <w:i w:val="0"/>
          <w:iCs w:val="0"/>
          <w:color w:val="000000" w:themeColor="text1"/>
        </w:rPr>
        <w:fldChar w:fldCharType="end"/>
      </w:r>
      <w:bookmarkEnd w:id="45"/>
      <w:r w:rsidRPr="00EB7034">
        <w:rPr>
          <w:b/>
          <w:bCs/>
          <w:i w:val="0"/>
          <w:iCs w:val="0"/>
          <w:color w:val="000000" w:themeColor="text1"/>
        </w:rPr>
        <w:t>. Tendencia de consumo de energía eléctrica mensual desde enero de 2022 a mayo de 2023</w:t>
      </w:r>
    </w:p>
    <w:p w14:paraId="0F367EB9" w14:textId="7C39901F" w:rsidR="00530E7F" w:rsidRPr="00EB7034" w:rsidRDefault="00530E7F" w:rsidP="00530E7F">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6" w:name="_Toc150265010"/>
      <w:r w:rsidRPr="00EB7034">
        <w:rPr>
          <w:rFonts w:ascii="Barlow Condensed Medium" w:hAnsi="Barlow Condensed Medium"/>
          <w:sz w:val="36"/>
          <w:szCs w:val="36"/>
        </w:rPr>
        <w:t>Diésel</w:t>
      </w:r>
      <w:bookmarkEnd w:id="46"/>
    </w:p>
    <w:p w14:paraId="4ADF1084" w14:textId="6CEF25C9" w:rsidR="003815ED" w:rsidRPr="00EB7034" w:rsidRDefault="00623957" w:rsidP="003815ED">
      <w:r w:rsidRPr="00EB7034">
        <w:t>De acuerdo con la inform</w:t>
      </w:r>
      <w:r w:rsidR="00373996" w:rsidRPr="00EB7034">
        <w:t>ación presentada en la</w:t>
      </w:r>
      <w:r w:rsidR="00530E7F" w:rsidRPr="00EB7034">
        <w:rPr>
          <w:color w:val="000000" w:themeColor="text1"/>
        </w:rPr>
        <w:t xml:space="preserve"> </w:t>
      </w:r>
      <w:r w:rsidR="00530E7F" w:rsidRPr="00EB7034">
        <w:rPr>
          <w:color w:val="000000" w:themeColor="text1"/>
          <w:highlight w:val="yellow"/>
        </w:rPr>
        <w:fldChar w:fldCharType="begin"/>
      </w:r>
      <w:r w:rsidR="00530E7F" w:rsidRPr="00EB7034">
        <w:rPr>
          <w:color w:val="000000" w:themeColor="text1"/>
        </w:rPr>
        <w:instrText xml:space="preserve"> REF _Ref146710176 \h </w:instrText>
      </w:r>
      <w:r w:rsidR="00530E7F" w:rsidRPr="00EB7034">
        <w:rPr>
          <w:color w:val="000000" w:themeColor="text1"/>
          <w:highlight w:val="yellow"/>
        </w:rPr>
        <w:instrText xml:space="preserve"> \* MERGEFORMAT </w:instrText>
      </w:r>
      <w:r w:rsidR="00530E7F" w:rsidRPr="00EB7034">
        <w:rPr>
          <w:color w:val="000000" w:themeColor="text1"/>
          <w:highlight w:val="yellow"/>
        </w:rPr>
      </w:r>
      <w:r w:rsidR="00530E7F" w:rsidRPr="00EB7034">
        <w:rPr>
          <w:color w:val="000000" w:themeColor="text1"/>
          <w:highlight w:val="yellow"/>
        </w:rPr>
        <w:fldChar w:fldCharType="separate"/>
      </w:r>
      <w:r w:rsidR="00530E7F" w:rsidRPr="00EB7034">
        <w:rPr>
          <w:bCs/>
          <w:color w:val="auto"/>
        </w:rPr>
        <w:t xml:space="preserve">Tabla </w:t>
      </w:r>
      <w:r w:rsidR="00530E7F" w:rsidRPr="00EB7034">
        <w:rPr>
          <w:bCs/>
          <w:noProof/>
          <w:color w:val="auto"/>
        </w:rPr>
        <w:t>3</w:t>
      </w:r>
      <w:r w:rsidR="00530E7F" w:rsidRPr="00EB7034">
        <w:rPr>
          <w:color w:val="000000" w:themeColor="text1"/>
          <w:highlight w:val="yellow"/>
        </w:rPr>
        <w:fldChar w:fldCharType="end"/>
      </w:r>
      <w:r w:rsidRPr="00EB7034">
        <w:t xml:space="preserve">, se evidencia que el consumo de </w:t>
      </w:r>
      <w:r w:rsidR="00D9715F" w:rsidRPr="00EB7034">
        <w:t>diésel</w:t>
      </w:r>
      <w:r w:rsidRPr="00EB7034">
        <w:t xml:space="preserve"> promedio del período </w:t>
      </w:r>
      <w:r w:rsidR="00373996" w:rsidRPr="00EB7034">
        <w:t xml:space="preserve">reportado </w:t>
      </w:r>
      <w:r w:rsidRPr="00EB7034">
        <w:t xml:space="preserve">es de </w:t>
      </w:r>
      <w:r w:rsidR="00BE0922" w:rsidRPr="00EB7034">
        <w:t>255</w:t>
      </w:r>
      <w:r w:rsidR="00530E7F" w:rsidRPr="00EB7034">
        <w:t>,31</w:t>
      </w:r>
      <w:r w:rsidR="00BE0922" w:rsidRPr="00EB7034">
        <w:t xml:space="preserve"> Gal</w:t>
      </w:r>
      <w:r w:rsidRPr="00EB7034">
        <w:t xml:space="preserve">/mes con </w:t>
      </w:r>
      <w:r w:rsidR="00373996" w:rsidRPr="00EB7034">
        <w:t>un costo promedio mensual de $</w:t>
      </w:r>
      <w:r w:rsidR="00BE0922" w:rsidRPr="00EB7034">
        <w:t>2.350</w:t>
      </w:r>
      <w:r w:rsidR="00373996" w:rsidRPr="00EB7034">
        <w:t>.</w:t>
      </w:r>
      <w:r w:rsidR="00BE0922" w:rsidRPr="00EB7034">
        <w:t>965.</w:t>
      </w:r>
      <w:r w:rsidR="00373996" w:rsidRPr="00EB7034">
        <w:t xml:space="preserve"> En la </w:t>
      </w:r>
      <w:r w:rsidR="00373996" w:rsidRPr="00EB7034">
        <w:fldChar w:fldCharType="begin"/>
      </w:r>
      <w:r w:rsidR="00373996" w:rsidRPr="00EB7034">
        <w:instrText xml:space="preserve"> REF _Ref146179150 \h  \* MERGEFORMAT </w:instrText>
      </w:r>
      <w:r w:rsidR="00373996" w:rsidRPr="00EB7034">
        <w:fldChar w:fldCharType="separate"/>
      </w:r>
      <w:r w:rsidR="00373996" w:rsidRPr="00EB7034">
        <w:rPr>
          <w:bCs/>
          <w:iCs/>
          <w:color w:val="auto"/>
        </w:rPr>
        <w:t xml:space="preserve">Figura </w:t>
      </w:r>
      <w:r w:rsidR="00373996" w:rsidRPr="00EB7034">
        <w:rPr>
          <w:bCs/>
          <w:iCs/>
          <w:noProof/>
          <w:color w:val="auto"/>
        </w:rPr>
        <w:t>5</w:t>
      </w:r>
      <w:r w:rsidR="00373996" w:rsidRPr="00EB7034">
        <w:fldChar w:fldCharType="end"/>
      </w:r>
      <w:r w:rsidRPr="00EB7034">
        <w:t xml:space="preserve"> Se muestra la tendencia del consumo </w:t>
      </w:r>
      <w:r w:rsidR="00530E7F" w:rsidRPr="00EB7034">
        <w:t>mensual en el periodo evaluado.</w:t>
      </w:r>
    </w:p>
    <w:p w14:paraId="35DC6A8C" w14:textId="5685EA8D" w:rsidR="003815ED" w:rsidRPr="00EB7034" w:rsidRDefault="00DD0B64" w:rsidP="006D249C">
      <w:pPr>
        <w:pStyle w:val="Descripcin"/>
        <w:keepNext/>
        <w:spacing w:after="0" w:line="276" w:lineRule="auto"/>
        <w:jc w:val="center"/>
      </w:pPr>
      <w:r w:rsidRPr="00EB7034">
        <w:rPr>
          <w:noProof/>
          <w:lang w:eastAsia="es-CO"/>
        </w:rPr>
        <w:drawing>
          <wp:inline distT="0" distB="0" distL="0" distR="0" wp14:anchorId="08E128D3" wp14:editId="7A16BF80">
            <wp:extent cx="4003080" cy="1764000"/>
            <wp:effectExtent l="0" t="0" r="0" b="8255"/>
            <wp:docPr id="157151734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3080" cy="1764000"/>
                    </a:xfrm>
                    <a:prstGeom prst="rect">
                      <a:avLst/>
                    </a:prstGeom>
                    <a:noFill/>
                  </pic:spPr>
                </pic:pic>
              </a:graphicData>
            </a:graphic>
          </wp:inline>
        </w:drawing>
      </w:r>
    </w:p>
    <w:p w14:paraId="46D1D6CD" w14:textId="3951E402" w:rsidR="00197DE3" w:rsidRPr="00EB7034" w:rsidRDefault="003815ED" w:rsidP="006D249C">
      <w:pPr>
        <w:pStyle w:val="Descripcin"/>
        <w:spacing w:after="0" w:line="276" w:lineRule="auto"/>
        <w:jc w:val="center"/>
        <w:rPr>
          <w:b/>
          <w:bCs/>
          <w:i w:val="0"/>
          <w:iCs w:val="0"/>
          <w:color w:val="auto"/>
        </w:rPr>
      </w:pPr>
      <w:bookmarkStart w:id="47" w:name="_Ref146179150"/>
      <w:r w:rsidRPr="00EB7034">
        <w:rPr>
          <w:b/>
          <w:bCs/>
          <w:i w:val="0"/>
          <w:iCs w:val="0"/>
          <w:color w:val="auto"/>
        </w:rPr>
        <w:t xml:space="preserve">Figura </w:t>
      </w:r>
      <w:r w:rsidRPr="00EB7034">
        <w:rPr>
          <w:b/>
          <w:bCs/>
          <w:i w:val="0"/>
          <w:iCs w:val="0"/>
          <w:color w:val="auto"/>
        </w:rPr>
        <w:fldChar w:fldCharType="begin"/>
      </w:r>
      <w:r w:rsidRPr="00EB7034">
        <w:rPr>
          <w:b/>
          <w:bCs/>
          <w:i w:val="0"/>
          <w:iCs w:val="0"/>
          <w:color w:val="auto"/>
        </w:rPr>
        <w:instrText xml:space="preserve"> SEQ Figura \* ARABIC </w:instrText>
      </w:r>
      <w:r w:rsidRPr="00EB7034">
        <w:rPr>
          <w:b/>
          <w:bCs/>
          <w:i w:val="0"/>
          <w:iCs w:val="0"/>
          <w:color w:val="auto"/>
        </w:rPr>
        <w:fldChar w:fldCharType="separate"/>
      </w:r>
      <w:r w:rsidR="00B72050" w:rsidRPr="00EB7034">
        <w:rPr>
          <w:b/>
          <w:bCs/>
          <w:i w:val="0"/>
          <w:iCs w:val="0"/>
          <w:noProof/>
          <w:color w:val="auto"/>
        </w:rPr>
        <w:t>5</w:t>
      </w:r>
      <w:r w:rsidRPr="00EB7034">
        <w:rPr>
          <w:b/>
          <w:bCs/>
          <w:i w:val="0"/>
          <w:iCs w:val="0"/>
          <w:noProof/>
          <w:color w:val="auto"/>
        </w:rPr>
        <w:fldChar w:fldCharType="end"/>
      </w:r>
      <w:bookmarkEnd w:id="47"/>
      <w:r w:rsidRPr="00EB7034">
        <w:rPr>
          <w:b/>
          <w:bCs/>
          <w:i w:val="0"/>
          <w:iCs w:val="0"/>
          <w:color w:val="auto"/>
        </w:rPr>
        <w:t xml:space="preserve">. Tendencia de consumo de </w:t>
      </w:r>
      <w:r w:rsidR="00E502B4" w:rsidRPr="00EB7034">
        <w:rPr>
          <w:b/>
          <w:bCs/>
          <w:i w:val="0"/>
          <w:iCs w:val="0"/>
          <w:color w:val="auto"/>
        </w:rPr>
        <w:t>diésel</w:t>
      </w:r>
      <w:r w:rsidRPr="00EB7034">
        <w:rPr>
          <w:b/>
          <w:bCs/>
          <w:i w:val="0"/>
          <w:iCs w:val="0"/>
          <w:color w:val="auto"/>
        </w:rPr>
        <w:t xml:space="preserve"> mensual desde e</w:t>
      </w:r>
      <w:bookmarkStart w:id="48" w:name="_Ref146179381"/>
      <w:bookmarkStart w:id="49" w:name="_Ref146179364"/>
      <w:r w:rsidR="00373996" w:rsidRPr="00EB7034">
        <w:rPr>
          <w:b/>
          <w:bCs/>
          <w:i w:val="0"/>
          <w:iCs w:val="0"/>
          <w:color w:val="auto"/>
        </w:rPr>
        <w:t xml:space="preserve">nero de 2022 hasta </w:t>
      </w:r>
      <w:r w:rsidR="009308ED" w:rsidRPr="00EB7034">
        <w:rPr>
          <w:b/>
          <w:bCs/>
          <w:i w:val="0"/>
          <w:iCs w:val="0"/>
          <w:color w:val="auto"/>
        </w:rPr>
        <w:t>junio</w:t>
      </w:r>
      <w:r w:rsidR="00373996" w:rsidRPr="00EB7034">
        <w:rPr>
          <w:b/>
          <w:bCs/>
          <w:i w:val="0"/>
          <w:iCs w:val="0"/>
          <w:color w:val="auto"/>
        </w:rPr>
        <w:t xml:space="preserve"> de 2023</w:t>
      </w:r>
    </w:p>
    <w:p w14:paraId="0F6383FF" w14:textId="0A41894B" w:rsidR="00530E7F" w:rsidRPr="00EB7034" w:rsidRDefault="00530E7F" w:rsidP="00530E7F">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50" w:name="_Toc150265011"/>
      <w:r w:rsidRPr="00EB7034">
        <w:rPr>
          <w:rFonts w:ascii="Barlow Condensed Medium" w:hAnsi="Barlow Condensed Medium"/>
          <w:sz w:val="36"/>
          <w:szCs w:val="36"/>
        </w:rPr>
        <w:t>Gasolina</w:t>
      </w:r>
      <w:bookmarkEnd w:id="50"/>
    </w:p>
    <w:p w14:paraId="66AC854E" w14:textId="3AFC79D3" w:rsidR="00623957" w:rsidRPr="00EB7034" w:rsidRDefault="00623957" w:rsidP="008B3493">
      <w:pPr>
        <w:pStyle w:val="Descripcin"/>
        <w:spacing w:before="240" w:line="276" w:lineRule="auto"/>
        <w:rPr>
          <w:i w:val="0"/>
          <w:iCs w:val="0"/>
          <w:color w:val="000000"/>
          <w:sz w:val="20"/>
          <w:szCs w:val="22"/>
        </w:rPr>
      </w:pPr>
      <w:r w:rsidRPr="00EB7034">
        <w:rPr>
          <w:i w:val="0"/>
          <w:iCs w:val="0"/>
          <w:color w:val="000000"/>
          <w:sz w:val="20"/>
          <w:szCs w:val="22"/>
        </w:rPr>
        <w:t>De acuerdo con la info</w:t>
      </w:r>
      <w:r w:rsidR="00373996" w:rsidRPr="00EB7034">
        <w:rPr>
          <w:i w:val="0"/>
          <w:iCs w:val="0"/>
          <w:color w:val="000000"/>
          <w:sz w:val="20"/>
          <w:szCs w:val="22"/>
        </w:rPr>
        <w:t xml:space="preserve">rmación presentada </w:t>
      </w:r>
      <w:r w:rsidR="00373996" w:rsidRPr="00EB7034">
        <w:rPr>
          <w:i w:val="0"/>
          <w:iCs w:val="0"/>
          <w:color w:val="000000"/>
          <w:sz w:val="20"/>
          <w:szCs w:val="20"/>
        </w:rPr>
        <w:t xml:space="preserve">en la </w:t>
      </w:r>
      <w:r w:rsidR="00530E7F" w:rsidRPr="00EB7034">
        <w:rPr>
          <w:i w:val="0"/>
          <w:iCs w:val="0"/>
          <w:color w:val="000000" w:themeColor="text1"/>
          <w:sz w:val="20"/>
          <w:szCs w:val="20"/>
        </w:rPr>
        <w:fldChar w:fldCharType="begin"/>
      </w:r>
      <w:r w:rsidR="00530E7F" w:rsidRPr="00EB7034">
        <w:rPr>
          <w:i w:val="0"/>
          <w:iCs w:val="0"/>
          <w:color w:val="000000"/>
          <w:sz w:val="20"/>
          <w:szCs w:val="20"/>
        </w:rPr>
        <w:instrText xml:space="preserve"> REF _Ref146710176 \h </w:instrText>
      </w:r>
      <w:r w:rsidR="00530E7F" w:rsidRPr="00EB7034">
        <w:rPr>
          <w:i w:val="0"/>
          <w:iCs w:val="0"/>
          <w:color w:val="000000" w:themeColor="text1"/>
          <w:sz w:val="20"/>
          <w:szCs w:val="20"/>
        </w:rPr>
        <w:instrText xml:space="preserve"> \* MERGEFORMAT </w:instrText>
      </w:r>
      <w:r w:rsidR="00530E7F" w:rsidRPr="00EB7034">
        <w:rPr>
          <w:i w:val="0"/>
          <w:iCs w:val="0"/>
          <w:color w:val="000000" w:themeColor="text1"/>
          <w:sz w:val="20"/>
          <w:szCs w:val="20"/>
        </w:rPr>
      </w:r>
      <w:r w:rsidR="00530E7F" w:rsidRPr="00EB7034">
        <w:rPr>
          <w:i w:val="0"/>
          <w:iCs w:val="0"/>
          <w:color w:val="000000" w:themeColor="text1"/>
          <w:sz w:val="20"/>
          <w:szCs w:val="20"/>
        </w:rPr>
        <w:fldChar w:fldCharType="separate"/>
      </w:r>
      <w:r w:rsidR="00530E7F" w:rsidRPr="00EB7034">
        <w:rPr>
          <w:bCs/>
          <w:i w:val="0"/>
          <w:iCs w:val="0"/>
          <w:color w:val="auto"/>
          <w:sz w:val="20"/>
          <w:szCs w:val="20"/>
        </w:rPr>
        <w:t xml:space="preserve">Tabla </w:t>
      </w:r>
      <w:r w:rsidR="00530E7F" w:rsidRPr="00EB7034">
        <w:rPr>
          <w:bCs/>
          <w:i w:val="0"/>
          <w:iCs w:val="0"/>
          <w:noProof/>
          <w:color w:val="auto"/>
          <w:sz w:val="20"/>
          <w:szCs w:val="20"/>
        </w:rPr>
        <w:t>3</w:t>
      </w:r>
      <w:r w:rsidR="00530E7F" w:rsidRPr="00EB7034">
        <w:rPr>
          <w:i w:val="0"/>
          <w:iCs w:val="0"/>
          <w:color w:val="000000" w:themeColor="text1"/>
          <w:sz w:val="20"/>
          <w:szCs w:val="20"/>
        </w:rPr>
        <w:fldChar w:fldCharType="end"/>
      </w:r>
      <w:r w:rsidRPr="00EB7034">
        <w:rPr>
          <w:i w:val="0"/>
          <w:iCs w:val="0"/>
          <w:color w:val="000000"/>
          <w:sz w:val="20"/>
          <w:szCs w:val="20"/>
        </w:rPr>
        <w:t xml:space="preserve">, </w:t>
      </w:r>
      <w:r w:rsidRPr="00EB7034">
        <w:rPr>
          <w:i w:val="0"/>
          <w:iCs w:val="0"/>
          <w:color w:val="000000"/>
          <w:sz w:val="20"/>
          <w:szCs w:val="22"/>
        </w:rPr>
        <w:t xml:space="preserve">se evidencia que el consumo de </w:t>
      </w:r>
      <w:r w:rsidR="00E502B4" w:rsidRPr="00EB7034">
        <w:rPr>
          <w:i w:val="0"/>
          <w:iCs w:val="0"/>
          <w:color w:val="000000"/>
          <w:sz w:val="20"/>
          <w:szCs w:val="22"/>
        </w:rPr>
        <w:t>gasolina</w:t>
      </w:r>
      <w:r w:rsidRPr="00EB7034">
        <w:rPr>
          <w:i w:val="0"/>
          <w:iCs w:val="0"/>
          <w:color w:val="000000"/>
          <w:sz w:val="20"/>
          <w:szCs w:val="22"/>
        </w:rPr>
        <w:t xml:space="preserve"> promedio del período es de</w:t>
      </w:r>
      <w:r w:rsidR="00E502B4" w:rsidRPr="00EB7034">
        <w:rPr>
          <w:i w:val="0"/>
          <w:iCs w:val="0"/>
          <w:color w:val="000000"/>
          <w:sz w:val="20"/>
          <w:szCs w:val="22"/>
        </w:rPr>
        <w:t xml:space="preserve"> 270 Gal</w:t>
      </w:r>
      <w:r w:rsidRPr="00EB7034">
        <w:rPr>
          <w:i w:val="0"/>
          <w:iCs w:val="0"/>
          <w:color w:val="000000"/>
          <w:sz w:val="20"/>
          <w:szCs w:val="22"/>
        </w:rPr>
        <w:t>/mes con un costo promedio mensua</w:t>
      </w:r>
      <w:r w:rsidR="00373996" w:rsidRPr="00EB7034">
        <w:rPr>
          <w:i w:val="0"/>
          <w:iCs w:val="0"/>
          <w:color w:val="000000"/>
          <w:sz w:val="20"/>
          <w:szCs w:val="22"/>
        </w:rPr>
        <w:t>l de $</w:t>
      </w:r>
      <w:r w:rsidR="00E502B4" w:rsidRPr="00EB7034">
        <w:rPr>
          <w:i w:val="0"/>
          <w:iCs w:val="0"/>
          <w:color w:val="000000"/>
          <w:sz w:val="20"/>
          <w:szCs w:val="22"/>
        </w:rPr>
        <w:t xml:space="preserve"> 2.625.640</w:t>
      </w:r>
      <w:r w:rsidR="00373996" w:rsidRPr="00EB7034">
        <w:rPr>
          <w:i w:val="0"/>
          <w:iCs w:val="0"/>
          <w:color w:val="000000"/>
          <w:sz w:val="20"/>
          <w:szCs w:val="22"/>
        </w:rPr>
        <w:t xml:space="preserve">. En la </w:t>
      </w:r>
      <w:r w:rsidR="00373996" w:rsidRPr="00EB7034">
        <w:rPr>
          <w:i w:val="0"/>
          <w:iCs w:val="0"/>
          <w:color w:val="000000"/>
          <w:sz w:val="20"/>
          <w:szCs w:val="20"/>
        </w:rPr>
        <w:fldChar w:fldCharType="begin"/>
      </w:r>
      <w:r w:rsidR="00373996" w:rsidRPr="00EB7034">
        <w:rPr>
          <w:i w:val="0"/>
          <w:iCs w:val="0"/>
          <w:color w:val="000000"/>
          <w:sz w:val="20"/>
          <w:szCs w:val="20"/>
        </w:rPr>
        <w:instrText xml:space="preserve"> REF _Ref146179415 \h  \* MERGEFORMAT </w:instrText>
      </w:r>
      <w:r w:rsidR="00373996" w:rsidRPr="00EB7034">
        <w:rPr>
          <w:i w:val="0"/>
          <w:iCs w:val="0"/>
          <w:color w:val="000000"/>
          <w:sz w:val="20"/>
          <w:szCs w:val="20"/>
        </w:rPr>
      </w:r>
      <w:r w:rsidR="00373996" w:rsidRPr="00EB7034">
        <w:rPr>
          <w:i w:val="0"/>
          <w:iCs w:val="0"/>
          <w:color w:val="000000"/>
          <w:sz w:val="20"/>
          <w:szCs w:val="20"/>
        </w:rPr>
        <w:fldChar w:fldCharType="separate"/>
      </w:r>
      <w:r w:rsidR="00373996" w:rsidRPr="00EB7034">
        <w:rPr>
          <w:bCs/>
          <w:i w:val="0"/>
          <w:iCs w:val="0"/>
          <w:color w:val="auto"/>
          <w:sz w:val="20"/>
          <w:szCs w:val="20"/>
        </w:rPr>
        <w:t xml:space="preserve">Figura </w:t>
      </w:r>
      <w:r w:rsidR="00373996" w:rsidRPr="00EB7034">
        <w:rPr>
          <w:bCs/>
          <w:i w:val="0"/>
          <w:iCs w:val="0"/>
          <w:noProof/>
          <w:color w:val="auto"/>
          <w:sz w:val="20"/>
          <w:szCs w:val="20"/>
        </w:rPr>
        <w:t>6</w:t>
      </w:r>
      <w:r w:rsidR="00373996" w:rsidRPr="00EB7034">
        <w:rPr>
          <w:i w:val="0"/>
          <w:iCs w:val="0"/>
          <w:color w:val="000000"/>
          <w:sz w:val="20"/>
          <w:szCs w:val="20"/>
        </w:rPr>
        <w:fldChar w:fldCharType="end"/>
      </w:r>
      <w:r w:rsidRPr="00EB7034">
        <w:rPr>
          <w:i w:val="0"/>
          <w:iCs w:val="0"/>
          <w:color w:val="000000"/>
          <w:sz w:val="20"/>
          <w:szCs w:val="22"/>
        </w:rPr>
        <w:t xml:space="preserve"> Se muestra la tendencia del consumo mensual en el periodo evaluado.</w:t>
      </w:r>
    </w:p>
    <w:bookmarkEnd w:id="48"/>
    <w:bookmarkEnd w:id="49"/>
    <w:p w14:paraId="5DB075AB" w14:textId="77777777" w:rsidR="002911E2" w:rsidRPr="00EB7034" w:rsidRDefault="002911E2" w:rsidP="002911E2"/>
    <w:p w14:paraId="7D7828E6" w14:textId="0189A842" w:rsidR="00680B9D" w:rsidRPr="00EB7034" w:rsidRDefault="00680B9D" w:rsidP="006D249C">
      <w:pPr>
        <w:jc w:val="center"/>
      </w:pPr>
      <w:r w:rsidRPr="00EB7034">
        <w:rPr>
          <w:noProof/>
          <w:lang w:eastAsia="es-CO"/>
        </w:rPr>
        <w:lastRenderedPageBreak/>
        <w:drawing>
          <wp:inline distT="0" distB="0" distL="0" distR="0" wp14:anchorId="11F66D87" wp14:editId="7ADC8CE9">
            <wp:extent cx="4003080" cy="1764000"/>
            <wp:effectExtent l="0" t="0" r="0" b="8255"/>
            <wp:docPr id="181374710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03080" cy="1764000"/>
                    </a:xfrm>
                    <a:prstGeom prst="rect">
                      <a:avLst/>
                    </a:prstGeom>
                    <a:noFill/>
                  </pic:spPr>
                </pic:pic>
              </a:graphicData>
            </a:graphic>
          </wp:inline>
        </w:drawing>
      </w:r>
    </w:p>
    <w:p w14:paraId="201B3F61" w14:textId="14440342" w:rsidR="003815ED" w:rsidRPr="00EB7034" w:rsidRDefault="003815ED" w:rsidP="006D249C">
      <w:pPr>
        <w:pStyle w:val="Descripcin"/>
        <w:spacing w:after="0" w:line="276" w:lineRule="auto"/>
        <w:jc w:val="center"/>
        <w:rPr>
          <w:b/>
          <w:bCs/>
          <w:i w:val="0"/>
          <w:iCs w:val="0"/>
          <w:color w:val="auto"/>
        </w:rPr>
      </w:pPr>
      <w:bookmarkStart w:id="51" w:name="_Ref146179415"/>
      <w:r w:rsidRPr="00EB7034">
        <w:rPr>
          <w:b/>
          <w:bCs/>
          <w:i w:val="0"/>
          <w:iCs w:val="0"/>
          <w:color w:val="auto"/>
        </w:rPr>
        <w:t xml:space="preserve">Figura </w:t>
      </w:r>
      <w:r w:rsidRPr="00EB7034">
        <w:rPr>
          <w:b/>
          <w:bCs/>
          <w:i w:val="0"/>
          <w:iCs w:val="0"/>
          <w:color w:val="auto"/>
        </w:rPr>
        <w:fldChar w:fldCharType="begin"/>
      </w:r>
      <w:r w:rsidRPr="00EB7034">
        <w:rPr>
          <w:b/>
          <w:bCs/>
          <w:i w:val="0"/>
          <w:iCs w:val="0"/>
          <w:color w:val="auto"/>
        </w:rPr>
        <w:instrText xml:space="preserve"> SEQ Figura \* ARABIC </w:instrText>
      </w:r>
      <w:r w:rsidRPr="00EB7034">
        <w:rPr>
          <w:b/>
          <w:bCs/>
          <w:i w:val="0"/>
          <w:iCs w:val="0"/>
          <w:color w:val="auto"/>
        </w:rPr>
        <w:fldChar w:fldCharType="separate"/>
      </w:r>
      <w:r w:rsidR="00B72050" w:rsidRPr="00EB7034">
        <w:rPr>
          <w:b/>
          <w:bCs/>
          <w:i w:val="0"/>
          <w:iCs w:val="0"/>
          <w:noProof/>
          <w:color w:val="auto"/>
        </w:rPr>
        <w:t>6</w:t>
      </w:r>
      <w:r w:rsidRPr="00EB7034">
        <w:rPr>
          <w:b/>
          <w:bCs/>
          <w:i w:val="0"/>
          <w:iCs w:val="0"/>
          <w:noProof/>
          <w:color w:val="auto"/>
        </w:rPr>
        <w:fldChar w:fldCharType="end"/>
      </w:r>
      <w:bookmarkEnd w:id="51"/>
      <w:r w:rsidRPr="00EB7034">
        <w:rPr>
          <w:b/>
          <w:bCs/>
          <w:i w:val="0"/>
          <w:iCs w:val="0"/>
          <w:color w:val="auto"/>
        </w:rPr>
        <w:t xml:space="preserve">. Tendencia de consumo de </w:t>
      </w:r>
      <w:r w:rsidR="00025769" w:rsidRPr="00EB7034">
        <w:rPr>
          <w:b/>
          <w:bCs/>
          <w:i w:val="0"/>
          <w:iCs w:val="0"/>
          <w:color w:val="auto"/>
        </w:rPr>
        <w:t>gasolina</w:t>
      </w:r>
      <w:r w:rsidRPr="00EB7034">
        <w:rPr>
          <w:b/>
          <w:bCs/>
          <w:i w:val="0"/>
          <w:iCs w:val="0"/>
          <w:color w:val="auto"/>
        </w:rPr>
        <w:t xml:space="preserve"> mensual desde enero de 2022 a junio de 2023</w:t>
      </w:r>
    </w:p>
    <w:p w14:paraId="70F46AA3" w14:textId="14D174C0" w:rsidR="00530E7F" w:rsidRPr="00EB7034" w:rsidRDefault="00530E7F" w:rsidP="00530E7F">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52" w:name="_Toc150265012"/>
      <w:r w:rsidRPr="00EB7034">
        <w:rPr>
          <w:rFonts w:ascii="Barlow Condensed Medium" w:hAnsi="Barlow Condensed Medium"/>
          <w:sz w:val="36"/>
          <w:szCs w:val="36"/>
        </w:rPr>
        <w:t>Agua</w:t>
      </w:r>
      <w:bookmarkEnd w:id="52"/>
    </w:p>
    <w:p w14:paraId="761753A9" w14:textId="5CCE28C6" w:rsidR="00CC1674" w:rsidRPr="00EB7034" w:rsidRDefault="001E5AA3" w:rsidP="00530E7F">
      <w:pPr>
        <w:pStyle w:val="Descripcin"/>
        <w:spacing w:before="240" w:line="276" w:lineRule="auto"/>
        <w:rPr>
          <w:i w:val="0"/>
          <w:iCs w:val="0"/>
          <w:color w:val="000000"/>
          <w:sz w:val="20"/>
          <w:szCs w:val="22"/>
        </w:rPr>
      </w:pPr>
      <w:r w:rsidRPr="00EB7034">
        <w:rPr>
          <w:i w:val="0"/>
          <w:iCs w:val="0"/>
          <w:color w:val="000000"/>
          <w:sz w:val="20"/>
          <w:szCs w:val="22"/>
        </w:rPr>
        <w:t xml:space="preserve">De acuerdo con la información presentada en </w:t>
      </w:r>
      <w:r w:rsidRPr="00EB7034">
        <w:rPr>
          <w:i w:val="0"/>
          <w:iCs w:val="0"/>
          <w:color w:val="000000"/>
          <w:sz w:val="20"/>
          <w:szCs w:val="20"/>
        </w:rPr>
        <w:t>l</w:t>
      </w:r>
      <w:r w:rsidR="00544C0A" w:rsidRPr="00EB7034">
        <w:rPr>
          <w:i w:val="0"/>
          <w:iCs w:val="0"/>
          <w:color w:val="000000"/>
          <w:sz w:val="20"/>
          <w:szCs w:val="20"/>
        </w:rPr>
        <w:t>a</w:t>
      </w:r>
      <w:r w:rsidR="00530E7F" w:rsidRPr="00EB7034">
        <w:rPr>
          <w:i w:val="0"/>
          <w:iCs w:val="0"/>
          <w:color w:val="000000" w:themeColor="text1"/>
          <w:sz w:val="20"/>
          <w:szCs w:val="20"/>
        </w:rPr>
        <w:t xml:space="preserve"> </w:t>
      </w:r>
      <w:r w:rsidR="00530E7F" w:rsidRPr="00EB7034">
        <w:rPr>
          <w:i w:val="0"/>
          <w:iCs w:val="0"/>
          <w:color w:val="000000" w:themeColor="text1"/>
          <w:sz w:val="20"/>
          <w:szCs w:val="20"/>
          <w:highlight w:val="yellow"/>
        </w:rPr>
        <w:fldChar w:fldCharType="begin"/>
      </w:r>
      <w:r w:rsidR="00530E7F" w:rsidRPr="00EB7034">
        <w:rPr>
          <w:i w:val="0"/>
          <w:iCs w:val="0"/>
          <w:color w:val="000000" w:themeColor="text1"/>
          <w:sz w:val="20"/>
          <w:szCs w:val="20"/>
        </w:rPr>
        <w:instrText xml:space="preserve"> REF _Ref146710176 \h </w:instrText>
      </w:r>
      <w:r w:rsidR="00530E7F" w:rsidRPr="00EB7034">
        <w:rPr>
          <w:i w:val="0"/>
          <w:iCs w:val="0"/>
          <w:color w:val="000000" w:themeColor="text1"/>
          <w:sz w:val="20"/>
          <w:szCs w:val="20"/>
          <w:highlight w:val="yellow"/>
        </w:rPr>
        <w:instrText xml:space="preserve"> \* MERGEFORMAT </w:instrText>
      </w:r>
      <w:r w:rsidR="00530E7F" w:rsidRPr="00EB7034">
        <w:rPr>
          <w:i w:val="0"/>
          <w:iCs w:val="0"/>
          <w:color w:val="000000" w:themeColor="text1"/>
          <w:sz w:val="20"/>
          <w:szCs w:val="20"/>
          <w:highlight w:val="yellow"/>
        </w:rPr>
      </w:r>
      <w:r w:rsidR="00530E7F" w:rsidRPr="00EB7034">
        <w:rPr>
          <w:i w:val="0"/>
          <w:iCs w:val="0"/>
          <w:color w:val="000000" w:themeColor="text1"/>
          <w:sz w:val="20"/>
          <w:szCs w:val="20"/>
          <w:highlight w:val="yellow"/>
        </w:rPr>
        <w:fldChar w:fldCharType="separate"/>
      </w:r>
      <w:r w:rsidR="00530E7F" w:rsidRPr="00EB7034">
        <w:rPr>
          <w:bCs/>
          <w:i w:val="0"/>
          <w:iCs w:val="0"/>
          <w:color w:val="auto"/>
          <w:sz w:val="20"/>
          <w:szCs w:val="20"/>
        </w:rPr>
        <w:t xml:space="preserve">Tabla </w:t>
      </w:r>
      <w:r w:rsidR="00530E7F" w:rsidRPr="00EB7034">
        <w:rPr>
          <w:bCs/>
          <w:i w:val="0"/>
          <w:iCs w:val="0"/>
          <w:noProof/>
          <w:color w:val="auto"/>
          <w:sz w:val="20"/>
          <w:szCs w:val="20"/>
        </w:rPr>
        <w:t>3</w:t>
      </w:r>
      <w:r w:rsidR="00530E7F" w:rsidRPr="00EB7034">
        <w:rPr>
          <w:i w:val="0"/>
          <w:iCs w:val="0"/>
          <w:color w:val="000000" w:themeColor="text1"/>
          <w:sz w:val="20"/>
          <w:szCs w:val="20"/>
          <w:highlight w:val="yellow"/>
        </w:rPr>
        <w:fldChar w:fldCharType="end"/>
      </w:r>
      <w:r w:rsidRPr="00EB7034">
        <w:rPr>
          <w:i w:val="0"/>
          <w:iCs w:val="0"/>
          <w:color w:val="000000"/>
          <w:sz w:val="20"/>
          <w:szCs w:val="20"/>
        </w:rPr>
        <w:t xml:space="preserve">, </w:t>
      </w:r>
      <w:r w:rsidRPr="00EB7034">
        <w:rPr>
          <w:i w:val="0"/>
          <w:iCs w:val="0"/>
          <w:color w:val="000000"/>
          <w:sz w:val="20"/>
          <w:szCs w:val="22"/>
        </w:rPr>
        <w:t xml:space="preserve">se evidencia que el consumo de </w:t>
      </w:r>
      <w:r w:rsidR="00BA4DEB" w:rsidRPr="00EB7034">
        <w:rPr>
          <w:i w:val="0"/>
          <w:iCs w:val="0"/>
          <w:color w:val="000000"/>
          <w:sz w:val="20"/>
          <w:szCs w:val="22"/>
        </w:rPr>
        <w:t>agua</w:t>
      </w:r>
      <w:r w:rsidRPr="00EB7034">
        <w:rPr>
          <w:i w:val="0"/>
          <w:iCs w:val="0"/>
          <w:color w:val="000000"/>
          <w:sz w:val="20"/>
          <w:szCs w:val="22"/>
        </w:rPr>
        <w:t xml:space="preserve"> promedio del período es de 2</w:t>
      </w:r>
      <w:r w:rsidR="00BA4DEB" w:rsidRPr="00EB7034">
        <w:rPr>
          <w:i w:val="0"/>
          <w:iCs w:val="0"/>
          <w:color w:val="000000"/>
          <w:sz w:val="20"/>
          <w:szCs w:val="22"/>
        </w:rPr>
        <w:t>.329</w:t>
      </w:r>
      <w:r w:rsidRPr="00EB7034">
        <w:rPr>
          <w:i w:val="0"/>
          <w:iCs w:val="0"/>
          <w:color w:val="000000"/>
          <w:sz w:val="20"/>
          <w:szCs w:val="22"/>
        </w:rPr>
        <w:t xml:space="preserve"> </w:t>
      </w:r>
      <m:oMath>
        <m:sSup>
          <m:sSupPr>
            <m:ctrlPr>
              <w:rPr>
                <w:rFonts w:ascii="Cambria Math" w:hAnsi="Cambria Math"/>
                <w:iCs w:val="0"/>
                <w:color w:val="000000"/>
                <w:sz w:val="20"/>
                <w:szCs w:val="22"/>
              </w:rPr>
            </m:ctrlPr>
          </m:sSupPr>
          <m:e>
            <m:r>
              <w:rPr>
                <w:rFonts w:ascii="Cambria Math" w:hAnsi="Cambria Math"/>
                <w:color w:val="000000"/>
                <w:sz w:val="20"/>
                <w:szCs w:val="22"/>
              </w:rPr>
              <m:t>m</m:t>
            </m:r>
          </m:e>
          <m:sup>
            <m:r>
              <w:rPr>
                <w:rFonts w:ascii="Cambria Math" w:hAnsi="Cambria Math"/>
                <w:color w:val="000000"/>
                <w:sz w:val="20"/>
                <w:szCs w:val="22"/>
              </w:rPr>
              <m:t>3</m:t>
            </m:r>
          </m:sup>
        </m:sSup>
      </m:oMath>
      <w:r w:rsidRPr="00EB7034">
        <w:rPr>
          <w:i w:val="0"/>
          <w:iCs w:val="0"/>
          <w:color w:val="000000"/>
          <w:sz w:val="20"/>
          <w:szCs w:val="22"/>
        </w:rPr>
        <w:t xml:space="preserve">/mes con un costo promedio mensual de $ </w:t>
      </w:r>
      <w:r w:rsidR="00BA4DEB" w:rsidRPr="00EB7034">
        <w:rPr>
          <w:i w:val="0"/>
          <w:iCs w:val="0"/>
          <w:color w:val="000000"/>
          <w:sz w:val="20"/>
          <w:szCs w:val="22"/>
        </w:rPr>
        <w:t>15.140.739</w:t>
      </w:r>
      <w:r w:rsidRPr="00EB7034">
        <w:rPr>
          <w:i w:val="0"/>
          <w:iCs w:val="0"/>
          <w:color w:val="000000"/>
          <w:sz w:val="20"/>
          <w:szCs w:val="22"/>
        </w:rPr>
        <w:t>. En la</w:t>
      </w:r>
      <w:r w:rsidR="006F5775" w:rsidRPr="00EB7034">
        <w:rPr>
          <w:i w:val="0"/>
          <w:iCs w:val="0"/>
          <w:color w:val="000000"/>
          <w:sz w:val="20"/>
          <w:szCs w:val="20"/>
        </w:rPr>
        <w:t xml:space="preserve">  </w:t>
      </w:r>
      <w:r w:rsidR="006F5775" w:rsidRPr="00EB7034">
        <w:rPr>
          <w:i w:val="0"/>
          <w:iCs w:val="0"/>
          <w:color w:val="000000"/>
          <w:sz w:val="20"/>
          <w:szCs w:val="20"/>
        </w:rPr>
        <w:fldChar w:fldCharType="begin"/>
      </w:r>
      <w:r w:rsidR="006F5775" w:rsidRPr="00EB7034">
        <w:rPr>
          <w:i w:val="0"/>
          <w:iCs w:val="0"/>
          <w:color w:val="000000"/>
          <w:sz w:val="20"/>
          <w:szCs w:val="20"/>
        </w:rPr>
        <w:instrText xml:space="preserve"> REF _Ref147137460 \h  \* MERGEFORMAT </w:instrText>
      </w:r>
      <w:r w:rsidR="006F5775" w:rsidRPr="00EB7034">
        <w:rPr>
          <w:i w:val="0"/>
          <w:iCs w:val="0"/>
          <w:color w:val="000000"/>
          <w:sz w:val="20"/>
          <w:szCs w:val="20"/>
        </w:rPr>
      </w:r>
      <w:r w:rsidR="006F5775" w:rsidRPr="00EB7034">
        <w:rPr>
          <w:i w:val="0"/>
          <w:iCs w:val="0"/>
          <w:color w:val="000000"/>
          <w:sz w:val="20"/>
          <w:szCs w:val="20"/>
        </w:rPr>
        <w:fldChar w:fldCharType="separate"/>
      </w:r>
      <w:r w:rsidR="006F5775" w:rsidRPr="00EB7034">
        <w:rPr>
          <w:i w:val="0"/>
          <w:iCs w:val="0"/>
          <w:color w:val="000000" w:themeColor="text1"/>
          <w:sz w:val="20"/>
          <w:szCs w:val="20"/>
        </w:rPr>
        <w:t xml:space="preserve">Figura </w:t>
      </w:r>
      <w:r w:rsidR="006F5775" w:rsidRPr="00EB7034">
        <w:rPr>
          <w:i w:val="0"/>
          <w:iCs w:val="0"/>
          <w:noProof/>
          <w:color w:val="000000" w:themeColor="text1"/>
          <w:sz w:val="20"/>
          <w:szCs w:val="20"/>
        </w:rPr>
        <w:t>7</w:t>
      </w:r>
      <w:r w:rsidR="006F5775" w:rsidRPr="00EB7034">
        <w:rPr>
          <w:i w:val="0"/>
          <w:iCs w:val="0"/>
          <w:color w:val="000000"/>
          <w:sz w:val="20"/>
          <w:szCs w:val="20"/>
        </w:rPr>
        <w:fldChar w:fldCharType="end"/>
      </w:r>
      <w:r w:rsidR="006F5775" w:rsidRPr="00EB7034">
        <w:rPr>
          <w:i w:val="0"/>
          <w:iCs w:val="0"/>
          <w:color w:val="000000"/>
          <w:sz w:val="20"/>
          <w:szCs w:val="20"/>
        </w:rPr>
        <w:t xml:space="preserve"> s</w:t>
      </w:r>
      <w:r w:rsidRPr="00EB7034">
        <w:rPr>
          <w:i w:val="0"/>
          <w:iCs w:val="0"/>
          <w:color w:val="000000"/>
          <w:sz w:val="20"/>
          <w:szCs w:val="22"/>
        </w:rPr>
        <w:t>e muestra la tendencia del consumo mensual en el periodo evaluado.</w:t>
      </w:r>
    </w:p>
    <w:p w14:paraId="4B250CD6" w14:textId="77777777" w:rsidR="00876D91" w:rsidRPr="00EB7034" w:rsidRDefault="00CC1674" w:rsidP="006D249C">
      <w:pPr>
        <w:keepNext/>
        <w:jc w:val="center"/>
      </w:pPr>
      <w:r w:rsidRPr="00EB7034">
        <w:rPr>
          <w:noProof/>
          <w:lang w:eastAsia="es-CO"/>
        </w:rPr>
        <w:drawing>
          <wp:inline distT="0" distB="0" distL="0" distR="0" wp14:anchorId="25FC5332" wp14:editId="0EDE2275">
            <wp:extent cx="4003080" cy="1764000"/>
            <wp:effectExtent l="0" t="0" r="0" b="8255"/>
            <wp:docPr id="97297664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03080" cy="1764000"/>
                    </a:xfrm>
                    <a:prstGeom prst="rect">
                      <a:avLst/>
                    </a:prstGeom>
                    <a:noFill/>
                  </pic:spPr>
                </pic:pic>
              </a:graphicData>
            </a:graphic>
          </wp:inline>
        </w:drawing>
      </w:r>
    </w:p>
    <w:p w14:paraId="5F6B7E23" w14:textId="7B728242" w:rsidR="001E5AA3" w:rsidRPr="00EB7034" w:rsidRDefault="00876D91" w:rsidP="006D249C">
      <w:pPr>
        <w:pStyle w:val="Descripcin"/>
        <w:jc w:val="center"/>
        <w:rPr>
          <w:b/>
          <w:bCs/>
          <w:i w:val="0"/>
          <w:iCs w:val="0"/>
          <w:color w:val="000000" w:themeColor="text1"/>
        </w:rPr>
      </w:pPr>
      <w:bookmarkStart w:id="53" w:name="_Ref147137460"/>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7</w:t>
      </w:r>
      <w:r w:rsidRPr="00EB7034">
        <w:rPr>
          <w:b/>
          <w:bCs/>
          <w:i w:val="0"/>
          <w:iCs w:val="0"/>
          <w:color w:val="000000" w:themeColor="text1"/>
        </w:rPr>
        <w:fldChar w:fldCharType="end"/>
      </w:r>
      <w:bookmarkEnd w:id="53"/>
      <w:r w:rsidRPr="00EB7034">
        <w:rPr>
          <w:b/>
          <w:bCs/>
          <w:i w:val="0"/>
          <w:iCs w:val="0"/>
          <w:color w:val="000000" w:themeColor="text1"/>
        </w:rPr>
        <w:t>. Tendencia de consumo de agua mensual desde enero de 2022 a junio de 2023</w:t>
      </w:r>
    </w:p>
    <w:p w14:paraId="601BA4F2" w14:textId="77777777" w:rsidR="00D76B2C" w:rsidRPr="00EB7034" w:rsidRDefault="00D76B2C" w:rsidP="00D76B2C"/>
    <w:p w14:paraId="1583862E" w14:textId="03F9B4C7" w:rsidR="00D76B2C" w:rsidRPr="00EB7034" w:rsidRDefault="00D76B2C" w:rsidP="00D76B2C">
      <w:r w:rsidRPr="00EB7034">
        <w:br w:type="page"/>
      </w:r>
    </w:p>
    <w:p w14:paraId="0E124D38" w14:textId="53280227" w:rsidR="004406BF" w:rsidRPr="00EB7034" w:rsidRDefault="002D7DE4" w:rsidP="004406BF">
      <w:pPr>
        <w:pStyle w:val="Ttulo1"/>
        <w:rPr>
          <w:color w:val="129E47"/>
          <w:lang w:val="es-CO"/>
        </w:rPr>
      </w:pPr>
      <w:bookmarkStart w:id="54" w:name="_Toc150265013"/>
      <w:r w:rsidRPr="00EB7034">
        <w:rPr>
          <w:color w:val="129E47"/>
          <w:lang w:val="es-CO"/>
        </w:rPr>
        <w:lastRenderedPageBreak/>
        <w:t>3</w:t>
      </w:r>
      <w:r w:rsidR="004406BF" w:rsidRPr="00EB7034">
        <w:rPr>
          <w:color w:val="129E47"/>
          <w:lang w:val="es-CO"/>
        </w:rPr>
        <w:t xml:space="preserve">. </w:t>
      </w:r>
      <w:r w:rsidR="0037483A" w:rsidRPr="00EB7034">
        <w:rPr>
          <w:color w:val="129E47"/>
          <w:lang w:val="es-CO"/>
        </w:rPr>
        <w:t>Uso y consumo de la energía</w:t>
      </w:r>
      <w:bookmarkEnd w:id="54"/>
    </w:p>
    <w:p w14:paraId="03E7E889" w14:textId="3AD7C313" w:rsidR="004406BF" w:rsidRPr="00EB7034" w:rsidRDefault="002D7DE4" w:rsidP="004406BF">
      <w:pPr>
        <w:pStyle w:val="Ttulo3"/>
        <w:rPr>
          <w:rFonts w:asciiTheme="minorHAnsi" w:hAnsiTheme="minorHAnsi"/>
        </w:rPr>
      </w:pPr>
      <w:bookmarkStart w:id="55" w:name="_Toc150265014"/>
      <w:r w:rsidRPr="00EB7034">
        <w:t>3</w:t>
      </w:r>
      <w:r w:rsidR="004406BF" w:rsidRPr="00EB7034">
        <w:t>.</w:t>
      </w:r>
      <w:r w:rsidRPr="00EB7034">
        <w:t>1</w:t>
      </w:r>
      <w:r w:rsidR="004406BF" w:rsidRPr="00EB7034">
        <w:t xml:space="preserve"> </w:t>
      </w:r>
      <w:r w:rsidRPr="00EB7034">
        <w:t xml:space="preserve">Distribución de consumos </w:t>
      </w:r>
      <w:r w:rsidR="002C3699" w:rsidRPr="00EB7034">
        <w:t>e identificación de Usos Significativos de Energía (USE)</w:t>
      </w:r>
      <w:bookmarkEnd w:id="55"/>
    </w:p>
    <w:p w14:paraId="632DFC2A" w14:textId="2AEC627E" w:rsidR="00BA0C70" w:rsidRPr="00EB7034" w:rsidRDefault="00BA0C70" w:rsidP="00BA0C70">
      <w:pPr>
        <w:rPr>
          <w:szCs w:val="22"/>
        </w:rPr>
      </w:pPr>
      <w:r w:rsidRPr="00EB7034">
        <w:rPr>
          <w:szCs w:val="22"/>
        </w:rPr>
        <w:t xml:space="preserve">A continuación, se presenta la distribución de los consumos, categorizados con base en las áreas o grupos de equipos correspondientes, tanto en términos de energía eléctrica, </w:t>
      </w:r>
      <w:r w:rsidR="00613A0B" w:rsidRPr="00EB7034">
        <w:rPr>
          <w:szCs w:val="22"/>
        </w:rPr>
        <w:t>diésel, gasolina</w:t>
      </w:r>
      <w:r w:rsidRPr="00EB7034">
        <w:rPr>
          <w:szCs w:val="22"/>
        </w:rPr>
        <w:t xml:space="preserve"> y agua.</w:t>
      </w:r>
      <w:r w:rsidR="005B2DB0" w:rsidRPr="00EB7034">
        <w:rPr>
          <w:szCs w:val="22"/>
        </w:rPr>
        <w:t xml:space="preserve"> Ver </w:t>
      </w:r>
      <w:r w:rsidR="00A54540" w:rsidRPr="00EB7034">
        <w:rPr>
          <w:szCs w:val="22"/>
        </w:rPr>
        <w:fldChar w:fldCharType="begin"/>
      </w:r>
      <w:r w:rsidR="00A54540" w:rsidRPr="00EB7034">
        <w:rPr>
          <w:szCs w:val="22"/>
        </w:rPr>
        <w:instrText xml:space="preserve"> REF _Ref147137611 \h  \* MERGEFORMAT </w:instrText>
      </w:r>
      <w:r w:rsidR="00A54540" w:rsidRPr="00EB7034">
        <w:rPr>
          <w:szCs w:val="22"/>
        </w:rPr>
      </w:r>
      <w:r w:rsidR="00A54540" w:rsidRPr="00EB7034">
        <w:rPr>
          <w:szCs w:val="22"/>
        </w:rPr>
        <w:fldChar w:fldCharType="separate"/>
      </w:r>
      <w:r w:rsidR="00A54540" w:rsidRPr="00EB7034">
        <w:rPr>
          <w:color w:val="000000" w:themeColor="text1"/>
        </w:rPr>
        <w:t xml:space="preserve">Figura </w:t>
      </w:r>
      <w:r w:rsidR="00A54540" w:rsidRPr="00EB7034">
        <w:rPr>
          <w:noProof/>
          <w:color w:val="000000" w:themeColor="text1"/>
        </w:rPr>
        <w:t>8</w:t>
      </w:r>
      <w:r w:rsidR="00A54540" w:rsidRPr="00EB7034">
        <w:rPr>
          <w:szCs w:val="22"/>
        </w:rPr>
        <w:fldChar w:fldCharType="end"/>
      </w:r>
      <w:r w:rsidR="00A54540" w:rsidRPr="00EB7034">
        <w:rPr>
          <w:szCs w:val="22"/>
        </w:rPr>
        <w:t>.</w:t>
      </w:r>
      <w:r w:rsidR="005B2DB0" w:rsidRPr="00EB7034">
        <w:rPr>
          <w:szCs w:val="22"/>
        </w:rPr>
        <w:t xml:space="preserve"> </w:t>
      </w:r>
    </w:p>
    <w:p w14:paraId="602CB346" w14:textId="00C0852B" w:rsidR="00530E7F" w:rsidRPr="00EB7034" w:rsidRDefault="00530E7F" w:rsidP="006D249C">
      <w:pPr>
        <w:spacing w:after="0"/>
        <w:rPr>
          <w:szCs w:val="22"/>
        </w:rPr>
      </w:pPr>
      <w:r w:rsidRPr="00EB7034">
        <w:rPr>
          <w:noProof/>
          <w:lang w:eastAsia="es-CO"/>
        </w:rPr>
        <w:drawing>
          <wp:anchor distT="0" distB="0" distL="114300" distR="114300" simplePos="0" relativeHeight="251687951" behindDoc="1" locked="0" layoutInCell="1" allowOverlap="1" wp14:anchorId="323276B8" wp14:editId="7C3CF049">
            <wp:simplePos x="0" y="0"/>
            <wp:positionH relativeFrom="margin">
              <wp:align>right</wp:align>
            </wp:positionH>
            <wp:positionV relativeFrom="paragraph">
              <wp:posOffset>99060</wp:posOffset>
            </wp:positionV>
            <wp:extent cx="2820035" cy="1852930"/>
            <wp:effectExtent l="0" t="0" r="0" b="0"/>
            <wp:wrapTight wrapText="bothSides">
              <wp:wrapPolygon edited="0">
                <wp:start x="0" y="0"/>
                <wp:lineTo x="0" y="21319"/>
                <wp:lineTo x="21449" y="21319"/>
                <wp:lineTo x="21449" y="0"/>
                <wp:lineTo x="0" y="0"/>
              </wp:wrapPolygon>
            </wp:wrapTight>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820035" cy="1852930"/>
                    </a:xfrm>
                    <a:prstGeom prst="rect">
                      <a:avLst/>
                    </a:prstGeom>
                  </pic:spPr>
                </pic:pic>
              </a:graphicData>
            </a:graphic>
            <wp14:sizeRelH relativeFrom="margin">
              <wp14:pctWidth>0</wp14:pctWidth>
            </wp14:sizeRelH>
            <wp14:sizeRelV relativeFrom="margin">
              <wp14:pctHeight>0</wp14:pctHeight>
            </wp14:sizeRelV>
          </wp:anchor>
        </w:drawing>
      </w:r>
    </w:p>
    <w:p w14:paraId="19503B34" w14:textId="43C1E6D0" w:rsidR="00296B2C" w:rsidRPr="00EB7034" w:rsidRDefault="00FD5A53" w:rsidP="00296B2C">
      <w:pPr>
        <w:pStyle w:val="Ttulo3"/>
      </w:pPr>
      <w:bookmarkStart w:id="56" w:name="_Toc150265015"/>
      <w:r w:rsidRPr="00EB7034">
        <w:t xml:space="preserve">3.1.1 </w:t>
      </w:r>
      <w:r w:rsidR="00296B2C" w:rsidRPr="00EB7034">
        <w:t>Energía Eléctrica</w:t>
      </w:r>
      <w:bookmarkEnd w:id="56"/>
    </w:p>
    <w:p w14:paraId="2AB8171E" w14:textId="3E9BF9F1" w:rsidR="00B20842" w:rsidRPr="00EB7034" w:rsidRDefault="00B77B1A" w:rsidP="00366CF5">
      <w:pPr>
        <w:rPr>
          <w:szCs w:val="22"/>
        </w:rPr>
      </w:pPr>
      <w:r w:rsidRPr="00EB7034">
        <w:t xml:space="preserve"> </w:t>
      </w:r>
      <w:r w:rsidRPr="00EB7034">
        <w:rPr>
          <w:noProof/>
          <w:lang w:eastAsia="es-CO"/>
        </w:rPr>
        <w:t xml:space="preserve">Los equipos o usos finales de energía eléctrica se han categorizado en grupos que incluyen, entre otros, sistemas de refrigeración, HVAC (calefacción, ventilación y aire acondicionado), iluminación, dispositivos ofimáticos, sistemas de bombeo y cualquier otro equipo identificado en las instalaciones que genere consumo de energía eléctrica. Los principales grupos y sus respectivos niveles de consumo se detallan en la </w:t>
      </w:r>
      <w:r w:rsidRPr="00EB7034">
        <w:rPr>
          <w:noProof/>
          <w:lang w:eastAsia="es-CO"/>
        </w:rPr>
        <w:fldChar w:fldCharType="begin"/>
      </w:r>
      <w:r w:rsidRPr="00EB7034">
        <w:rPr>
          <w:noProof/>
          <w:lang w:eastAsia="es-CO"/>
        </w:rPr>
        <w:instrText xml:space="preserve"> REF _Ref150246751 \h  \* MERGEFORMAT </w:instrText>
      </w:r>
      <w:r w:rsidRPr="00EB7034">
        <w:rPr>
          <w:noProof/>
          <w:lang w:eastAsia="es-CO"/>
        </w:rPr>
      </w:r>
      <w:r w:rsidRPr="00EB7034">
        <w:rPr>
          <w:noProof/>
          <w:lang w:eastAsia="es-CO"/>
        </w:rPr>
        <w:fldChar w:fldCharType="separate"/>
      </w:r>
      <w:r w:rsidRPr="00EB7034">
        <w:rPr>
          <w:bCs/>
          <w:iCs/>
          <w:color w:val="000000" w:themeColor="text1"/>
        </w:rPr>
        <w:t xml:space="preserve">Tabla </w:t>
      </w:r>
      <w:r w:rsidRPr="00EB7034">
        <w:rPr>
          <w:bCs/>
          <w:iCs/>
          <w:noProof/>
          <w:color w:val="000000" w:themeColor="text1"/>
        </w:rPr>
        <w:t>7</w:t>
      </w:r>
      <w:r w:rsidRPr="00EB7034">
        <w:rPr>
          <w:noProof/>
          <w:lang w:eastAsia="es-CO"/>
        </w:rPr>
        <w:fldChar w:fldCharType="end"/>
      </w:r>
      <w:r w:rsidR="00680D0F" w:rsidRPr="00EB7034">
        <w:rPr>
          <w:szCs w:val="22"/>
        </w:rPr>
        <w:t>:</w:t>
      </w:r>
      <w:r w:rsidR="005C430E" w:rsidRPr="00EB7034">
        <w:rPr>
          <w:szCs w:val="22"/>
        </w:rPr>
        <w:t xml:space="preserve"> </w:t>
      </w:r>
      <w:bookmarkStart w:id="57" w:name="_Ref147150123"/>
    </w:p>
    <w:p w14:paraId="6B959431" w14:textId="5573E38B" w:rsidR="006D249C" w:rsidRPr="00EB7034" w:rsidRDefault="006D249C" w:rsidP="00366CF5">
      <w:pPr>
        <w:rPr>
          <w:szCs w:val="22"/>
        </w:rPr>
      </w:pPr>
      <w:r w:rsidRPr="00EB7034">
        <w:rPr>
          <w:noProof/>
          <w:lang w:eastAsia="es-CO"/>
        </w:rPr>
        <mc:AlternateContent>
          <mc:Choice Requires="wps">
            <w:drawing>
              <wp:anchor distT="0" distB="0" distL="114300" distR="114300" simplePos="0" relativeHeight="251686927" behindDoc="1" locked="0" layoutInCell="1" allowOverlap="1" wp14:anchorId="147CF240" wp14:editId="15294890">
                <wp:simplePos x="0" y="0"/>
                <wp:positionH relativeFrom="margin">
                  <wp:posOffset>3180080</wp:posOffset>
                </wp:positionH>
                <wp:positionV relativeFrom="paragraph">
                  <wp:posOffset>67310</wp:posOffset>
                </wp:positionV>
                <wp:extent cx="3156585" cy="635"/>
                <wp:effectExtent l="0" t="0" r="5715" b="2540"/>
                <wp:wrapSquare wrapText="bothSides"/>
                <wp:docPr id="1200959084" name="Cuadro de texto 1"/>
                <wp:cNvGraphicFramePr/>
                <a:graphic xmlns:a="http://schemas.openxmlformats.org/drawingml/2006/main">
                  <a:graphicData uri="http://schemas.microsoft.com/office/word/2010/wordprocessingShape">
                    <wps:wsp>
                      <wps:cNvSpPr txBox="1"/>
                      <wps:spPr>
                        <a:xfrm>
                          <a:off x="0" y="0"/>
                          <a:ext cx="3156585" cy="635"/>
                        </a:xfrm>
                        <a:prstGeom prst="rect">
                          <a:avLst/>
                        </a:prstGeom>
                        <a:solidFill>
                          <a:prstClr val="white"/>
                        </a:solidFill>
                        <a:ln>
                          <a:noFill/>
                        </a:ln>
                      </wps:spPr>
                      <wps:txbx>
                        <w:txbxContent>
                          <w:p w14:paraId="380645CF" w14:textId="33BDF21D" w:rsidR="00160BA4" w:rsidRPr="005B2DB0" w:rsidRDefault="00160BA4" w:rsidP="005B2DB0">
                            <w:pPr>
                              <w:pStyle w:val="Descripcin"/>
                              <w:rPr>
                                <w:b/>
                                <w:bCs/>
                                <w:i w:val="0"/>
                                <w:iCs w:val="0"/>
                                <w:noProof/>
                                <w:color w:val="000000" w:themeColor="text1"/>
                                <w:sz w:val="20"/>
                                <w:szCs w:val="20"/>
                              </w:rPr>
                            </w:pPr>
                            <w:bookmarkStart w:id="58" w:name="_Ref147137611"/>
                            <w:r w:rsidRPr="005B2DB0">
                              <w:rPr>
                                <w:b/>
                                <w:bCs/>
                                <w:i w:val="0"/>
                                <w:iCs w:val="0"/>
                                <w:color w:val="000000" w:themeColor="text1"/>
                              </w:rPr>
                              <w:t xml:space="preserve">Figura </w:t>
                            </w:r>
                            <w:r w:rsidRPr="005B2DB0">
                              <w:rPr>
                                <w:b/>
                                <w:bCs/>
                                <w:i w:val="0"/>
                                <w:iCs w:val="0"/>
                                <w:color w:val="000000" w:themeColor="text1"/>
                              </w:rPr>
                              <w:fldChar w:fldCharType="begin"/>
                            </w:r>
                            <w:r w:rsidRPr="005B2DB0">
                              <w:rPr>
                                <w:b/>
                                <w:bCs/>
                                <w:i w:val="0"/>
                                <w:iCs w:val="0"/>
                                <w:color w:val="000000" w:themeColor="text1"/>
                              </w:rPr>
                              <w:instrText xml:space="preserve"> SEQ Figura \* ARABIC </w:instrText>
                            </w:r>
                            <w:r w:rsidRPr="005B2DB0">
                              <w:rPr>
                                <w:b/>
                                <w:bCs/>
                                <w:i w:val="0"/>
                                <w:iCs w:val="0"/>
                                <w:color w:val="000000" w:themeColor="text1"/>
                              </w:rPr>
                              <w:fldChar w:fldCharType="separate"/>
                            </w:r>
                            <w:r>
                              <w:rPr>
                                <w:b/>
                                <w:bCs/>
                                <w:i w:val="0"/>
                                <w:iCs w:val="0"/>
                                <w:noProof/>
                                <w:color w:val="000000" w:themeColor="text1"/>
                              </w:rPr>
                              <w:t>8</w:t>
                            </w:r>
                            <w:r w:rsidRPr="005B2DB0">
                              <w:rPr>
                                <w:b/>
                                <w:bCs/>
                                <w:i w:val="0"/>
                                <w:iCs w:val="0"/>
                                <w:color w:val="000000" w:themeColor="text1"/>
                              </w:rPr>
                              <w:fldChar w:fldCharType="end"/>
                            </w:r>
                            <w:bookmarkEnd w:id="58"/>
                            <w:r w:rsidRPr="005B2DB0">
                              <w:rPr>
                                <w:b/>
                                <w:bCs/>
                                <w:i w:val="0"/>
                                <w:iCs w:val="0"/>
                                <w:color w:val="000000" w:themeColor="text1"/>
                              </w:rPr>
                              <w:t>. Distribución del consumo de energía eléctrica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47CF240" id="_x0000_t202" coordsize="21600,21600" o:spt="202" path="m,l,21600r21600,l21600,xe">
                <v:stroke joinstyle="miter"/>
                <v:path gradientshapeok="t" o:connecttype="rect"/>
              </v:shapetype>
              <v:shape id="_x0000_s1031" type="#_x0000_t202" style="position:absolute;left:0;text-align:left;margin-left:250.4pt;margin-top:5.3pt;width:248.55pt;height:.05pt;z-index:-25162955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" stroked="f">
                <v:textbox style="mso-fit-shape-to-text:t" inset="0,0,0,0">
                  <w:txbxContent>
                    <w:p w14:paraId="380645CF" w14:textId="33BDF21D" w:rsidR="00160BA4" w:rsidRPr="005B2DB0" w:rsidRDefault="00160BA4" w:rsidP="005B2DB0">
                      <w:pPr>
                        <w:pStyle w:val="Caption"/>
                        <w:rPr>
                          <w:b/>
                          <w:bCs/>
                          <w:i w:val="0"/>
                          <w:iCs w:val="0"/>
                          <w:noProof/>
                          <w:color w:val="000000" w:themeColor="text1"/>
                          <w:sz w:val="20"/>
                          <w:szCs w:val="20"/>
                        </w:rPr>
                      </w:pPr>
                      <w:bookmarkStart w:id="59" w:name="_Ref147137611"/>
                      <w:r w:rsidRPr="005B2DB0">
                        <w:rPr>
                          <w:b/>
                          <w:bCs/>
                          <w:i w:val="0"/>
                          <w:iCs w:val="0"/>
                          <w:color w:val="000000" w:themeColor="text1"/>
                        </w:rPr>
                        <w:t xml:space="preserve">Figura </w:t>
                      </w:r>
                      <w:r w:rsidRPr="005B2DB0">
                        <w:rPr>
                          <w:b/>
                          <w:bCs/>
                          <w:i w:val="0"/>
                          <w:iCs w:val="0"/>
                          <w:color w:val="000000" w:themeColor="text1"/>
                        </w:rPr>
                        <w:fldChar w:fldCharType="begin"/>
                      </w:r>
                      <w:r w:rsidRPr="005B2DB0">
                        <w:rPr>
                          <w:b/>
                          <w:bCs/>
                          <w:i w:val="0"/>
                          <w:iCs w:val="0"/>
                          <w:color w:val="000000" w:themeColor="text1"/>
                        </w:rPr>
                        <w:instrText xml:space="preserve"> SEQ Figura \* ARABIC </w:instrText>
                      </w:r>
                      <w:r w:rsidRPr="005B2DB0">
                        <w:rPr>
                          <w:b/>
                          <w:bCs/>
                          <w:i w:val="0"/>
                          <w:iCs w:val="0"/>
                          <w:color w:val="000000" w:themeColor="text1"/>
                        </w:rPr>
                        <w:fldChar w:fldCharType="separate"/>
                      </w:r>
                      <w:r>
                        <w:rPr>
                          <w:b/>
                          <w:bCs/>
                          <w:i w:val="0"/>
                          <w:iCs w:val="0"/>
                          <w:noProof/>
                          <w:color w:val="000000" w:themeColor="text1"/>
                        </w:rPr>
                        <w:t>8</w:t>
                      </w:r>
                      <w:r w:rsidRPr="005B2DB0">
                        <w:rPr>
                          <w:b/>
                          <w:bCs/>
                          <w:i w:val="0"/>
                          <w:iCs w:val="0"/>
                          <w:color w:val="000000" w:themeColor="text1"/>
                        </w:rPr>
                        <w:fldChar w:fldCharType="end"/>
                      </w:r>
                      <w:bookmarkEnd w:id="59"/>
                      <w:r w:rsidRPr="005B2DB0">
                        <w:rPr>
                          <w:b/>
                          <w:bCs/>
                          <w:i w:val="0"/>
                          <w:iCs w:val="0"/>
                          <w:color w:val="000000" w:themeColor="text1"/>
                        </w:rPr>
                        <w:t>. Distribución del consumo de energía eléctrica</w:t>
                      </w:r>
                    </w:p>
                  </w:txbxContent>
                </v:textbox>
                <w10:wrap type="square" anchorx="margin"/>
              </v:shape>
            </w:pict>
          </mc:Fallback>
        </mc:AlternateContent>
      </w:r>
    </w:p>
    <w:bookmarkEnd w:id="57"/>
    <w:p w14:paraId="1B5682CF" w14:textId="21E125CD" w:rsidR="006D249C" w:rsidRPr="00EB7034" w:rsidRDefault="006D249C" w:rsidP="00B77B1A">
      <w:pPr>
        <w:pStyle w:val="Descripcin"/>
        <w:keepNext/>
        <w:spacing w:after="0"/>
        <w:rPr>
          <w:b/>
          <w:bCs/>
          <w:i w:val="0"/>
          <w:iCs w:val="0"/>
          <w:color w:val="000000" w:themeColor="text1"/>
        </w:rPr>
      </w:pPr>
    </w:p>
    <w:p w14:paraId="497D1459" w14:textId="4CBD16C0" w:rsidR="005850F0" w:rsidRPr="00EB7034" w:rsidRDefault="005850F0" w:rsidP="00B77B1A">
      <w:pPr>
        <w:pStyle w:val="Descripcin"/>
        <w:keepNext/>
        <w:spacing w:after="0"/>
        <w:rPr>
          <w:b/>
          <w:bCs/>
          <w:i w:val="0"/>
          <w:iCs w:val="0"/>
          <w:color w:val="000000" w:themeColor="text1"/>
        </w:rPr>
      </w:pPr>
    </w:p>
    <w:p w14:paraId="1F6C94F1" w14:textId="73A761C7" w:rsidR="00366CF5" w:rsidRPr="00EB7034" w:rsidRDefault="00366CF5" w:rsidP="006D249C">
      <w:pPr>
        <w:pStyle w:val="Descripcin"/>
        <w:keepNext/>
        <w:spacing w:after="0"/>
        <w:jc w:val="center"/>
      </w:pPr>
      <w:r w:rsidRPr="00EB7034">
        <w:rPr>
          <w:b/>
          <w:i w:val="0"/>
          <w:color w:val="auto"/>
        </w:rPr>
        <w:t xml:space="preserve">Tabla </w:t>
      </w:r>
      <w:r w:rsidRPr="00EB7034">
        <w:rPr>
          <w:b/>
          <w:i w:val="0"/>
          <w:color w:val="auto"/>
        </w:rPr>
        <w:fldChar w:fldCharType="begin"/>
      </w:r>
      <w:r w:rsidRPr="00EB7034">
        <w:rPr>
          <w:b/>
          <w:i w:val="0"/>
          <w:color w:val="auto"/>
        </w:rPr>
        <w:instrText xml:space="preserve"> SEQ Tabla \* ARABIC </w:instrText>
      </w:r>
      <w:r w:rsidRPr="00EB7034">
        <w:rPr>
          <w:b/>
          <w:i w:val="0"/>
          <w:color w:val="auto"/>
        </w:rPr>
        <w:fldChar w:fldCharType="separate"/>
      </w:r>
      <w:r w:rsidRPr="00EB7034">
        <w:rPr>
          <w:b/>
          <w:i w:val="0"/>
          <w:noProof/>
          <w:color w:val="auto"/>
        </w:rPr>
        <w:t>4</w:t>
      </w:r>
      <w:r w:rsidRPr="00EB7034">
        <w:rPr>
          <w:b/>
          <w:i w:val="0"/>
          <w:color w:val="auto"/>
        </w:rPr>
        <w:fldChar w:fldCharType="end"/>
      </w:r>
      <w:r w:rsidRPr="00EB7034">
        <w:rPr>
          <w:b/>
          <w:i w:val="0"/>
          <w:color w:val="auto"/>
        </w:rPr>
        <w:t>.</w:t>
      </w:r>
      <w:r w:rsidRPr="00EB7034">
        <w:rPr>
          <w:color w:val="auto"/>
        </w:rPr>
        <w:t xml:space="preserve"> </w:t>
      </w:r>
      <w:r w:rsidRPr="00EB7034">
        <w:rPr>
          <w:b/>
          <w:bCs/>
          <w:i w:val="0"/>
          <w:iCs w:val="0"/>
          <w:color w:val="000000" w:themeColor="text1"/>
        </w:rPr>
        <w:t>Distribución del consumo de energía eléctrica por grupo de equipos</w:t>
      </w:r>
    </w:p>
    <w:tbl>
      <w:tblPr>
        <w:tblW w:w="5245" w:type="dxa"/>
        <w:jc w:val="center"/>
        <w:tblBorders>
          <w:bottom w:val="single" w:sz="4" w:space="0" w:color="auto"/>
        </w:tblBorders>
        <w:tblCellMar>
          <w:left w:w="70" w:type="dxa"/>
          <w:right w:w="70" w:type="dxa"/>
        </w:tblCellMar>
        <w:tblLook w:val="04A0" w:firstRow="1" w:lastRow="0" w:firstColumn="1" w:lastColumn="0" w:noHBand="0" w:noVBand="1"/>
      </w:tblPr>
      <w:tblGrid>
        <w:gridCol w:w="2268"/>
        <w:gridCol w:w="1418"/>
        <w:gridCol w:w="1559"/>
      </w:tblGrid>
      <w:tr w:rsidR="008470F2" w:rsidRPr="00EB7034" w14:paraId="4F79C211" w14:textId="77777777" w:rsidTr="006D249C">
        <w:trPr>
          <w:trHeight w:val="255"/>
          <w:jc w:val="center"/>
        </w:trPr>
        <w:tc>
          <w:tcPr>
            <w:tcW w:w="2268" w:type="dxa"/>
            <w:shd w:val="clear" w:color="auto" w:fill="00B050"/>
            <w:vAlign w:val="center"/>
            <w:hideMark/>
          </w:tcPr>
          <w:p w14:paraId="43F987EC" w14:textId="77777777" w:rsidR="008470F2" w:rsidRPr="00EB7034" w:rsidRDefault="008470F2" w:rsidP="00366CF5">
            <w:pPr>
              <w:spacing w:after="0"/>
              <w:rPr>
                <w:b/>
                <w:bCs/>
                <w:color w:val="FFFFFF" w:themeColor="background1"/>
                <w:sz w:val="18"/>
                <w:szCs w:val="18"/>
              </w:rPr>
            </w:pPr>
            <w:r w:rsidRPr="00EB7034">
              <w:rPr>
                <w:b/>
                <w:bCs/>
                <w:color w:val="FFFFFF" w:themeColor="background1"/>
                <w:sz w:val="18"/>
                <w:szCs w:val="18"/>
              </w:rPr>
              <w:t>Equipos</w:t>
            </w:r>
          </w:p>
        </w:tc>
        <w:tc>
          <w:tcPr>
            <w:tcW w:w="1418" w:type="dxa"/>
            <w:shd w:val="clear" w:color="auto" w:fill="00B050"/>
            <w:vAlign w:val="center"/>
            <w:hideMark/>
          </w:tcPr>
          <w:p w14:paraId="56E03456" w14:textId="77777777" w:rsidR="008470F2" w:rsidRPr="00EB7034" w:rsidRDefault="008470F2" w:rsidP="00366CF5">
            <w:pPr>
              <w:spacing w:after="0"/>
              <w:jc w:val="center"/>
              <w:rPr>
                <w:b/>
                <w:bCs/>
                <w:color w:val="FFFFFF" w:themeColor="background1"/>
                <w:sz w:val="18"/>
                <w:szCs w:val="18"/>
              </w:rPr>
            </w:pPr>
            <w:r w:rsidRPr="00EB7034">
              <w:rPr>
                <w:b/>
                <w:bCs/>
                <w:color w:val="FFFFFF" w:themeColor="background1"/>
                <w:sz w:val="18"/>
                <w:szCs w:val="18"/>
              </w:rPr>
              <w:t>Consumo [kWh/mes]</w:t>
            </w:r>
          </w:p>
        </w:tc>
        <w:tc>
          <w:tcPr>
            <w:tcW w:w="1559" w:type="dxa"/>
            <w:shd w:val="clear" w:color="auto" w:fill="00B050"/>
            <w:vAlign w:val="center"/>
            <w:hideMark/>
          </w:tcPr>
          <w:p w14:paraId="7244ABA5" w14:textId="77777777" w:rsidR="008470F2" w:rsidRPr="00EB7034" w:rsidRDefault="008470F2" w:rsidP="00366CF5">
            <w:pPr>
              <w:spacing w:after="0"/>
              <w:jc w:val="center"/>
              <w:rPr>
                <w:b/>
                <w:bCs/>
                <w:color w:val="FFFFFF" w:themeColor="background1"/>
                <w:sz w:val="18"/>
                <w:szCs w:val="18"/>
              </w:rPr>
            </w:pPr>
            <w:r w:rsidRPr="00EB7034">
              <w:rPr>
                <w:b/>
                <w:bCs/>
                <w:color w:val="FFFFFF" w:themeColor="background1"/>
                <w:sz w:val="18"/>
                <w:szCs w:val="18"/>
              </w:rPr>
              <w:t>Distribución [%]</w:t>
            </w:r>
          </w:p>
        </w:tc>
      </w:tr>
      <w:tr w:rsidR="00BE78D6" w:rsidRPr="00EB7034" w14:paraId="4215AB75" w14:textId="77777777" w:rsidTr="006D249C">
        <w:trPr>
          <w:trHeight w:val="255"/>
          <w:jc w:val="center"/>
        </w:trPr>
        <w:tc>
          <w:tcPr>
            <w:tcW w:w="2268" w:type="dxa"/>
            <w:shd w:val="clear" w:color="auto" w:fill="auto"/>
            <w:hideMark/>
          </w:tcPr>
          <w:p w14:paraId="0D16DA06" w14:textId="2D47E311" w:rsidR="00BE78D6" w:rsidRPr="00EB7034" w:rsidRDefault="00BE78D6" w:rsidP="00B77B1A">
            <w:pPr>
              <w:spacing w:after="0"/>
              <w:jc w:val="left"/>
              <w:rPr>
                <w:sz w:val="18"/>
                <w:szCs w:val="18"/>
              </w:rPr>
            </w:pPr>
            <w:r w:rsidRPr="00EB7034">
              <w:rPr>
                <w:sz w:val="18"/>
                <w:szCs w:val="18"/>
              </w:rPr>
              <w:t>Bombeo</w:t>
            </w:r>
          </w:p>
        </w:tc>
        <w:tc>
          <w:tcPr>
            <w:tcW w:w="1418" w:type="dxa"/>
            <w:shd w:val="clear" w:color="auto" w:fill="auto"/>
            <w:hideMark/>
          </w:tcPr>
          <w:p w14:paraId="40B6D579" w14:textId="49D13DD0" w:rsidR="00BE78D6" w:rsidRPr="00EB7034" w:rsidRDefault="00BE78D6" w:rsidP="00B77B1A">
            <w:pPr>
              <w:spacing w:after="0"/>
              <w:jc w:val="center"/>
              <w:rPr>
                <w:sz w:val="18"/>
                <w:szCs w:val="18"/>
              </w:rPr>
            </w:pPr>
            <w:r w:rsidRPr="00EB7034">
              <w:rPr>
                <w:sz w:val="18"/>
                <w:szCs w:val="18"/>
              </w:rPr>
              <w:t>16.470,9</w:t>
            </w:r>
          </w:p>
        </w:tc>
        <w:tc>
          <w:tcPr>
            <w:tcW w:w="1559" w:type="dxa"/>
            <w:shd w:val="clear" w:color="auto" w:fill="auto"/>
            <w:hideMark/>
          </w:tcPr>
          <w:p w14:paraId="41284CC3" w14:textId="05BC8ABB" w:rsidR="00BE78D6" w:rsidRPr="00EB7034" w:rsidRDefault="00BE78D6" w:rsidP="00B77B1A">
            <w:pPr>
              <w:spacing w:after="0"/>
              <w:jc w:val="center"/>
              <w:rPr>
                <w:sz w:val="18"/>
                <w:szCs w:val="18"/>
              </w:rPr>
            </w:pPr>
            <w:r w:rsidRPr="00EB7034">
              <w:rPr>
                <w:sz w:val="18"/>
                <w:szCs w:val="18"/>
              </w:rPr>
              <w:t>37%</w:t>
            </w:r>
          </w:p>
        </w:tc>
      </w:tr>
      <w:tr w:rsidR="00BE78D6" w:rsidRPr="00EB7034" w14:paraId="2D0BBFF6" w14:textId="77777777" w:rsidTr="006D249C">
        <w:trPr>
          <w:trHeight w:val="255"/>
          <w:jc w:val="center"/>
        </w:trPr>
        <w:tc>
          <w:tcPr>
            <w:tcW w:w="2268" w:type="dxa"/>
            <w:shd w:val="clear" w:color="auto" w:fill="auto"/>
            <w:hideMark/>
          </w:tcPr>
          <w:p w14:paraId="545F8071" w14:textId="337BCF07" w:rsidR="00BE78D6" w:rsidRPr="00EB7034" w:rsidRDefault="00BE78D6" w:rsidP="00B77B1A">
            <w:pPr>
              <w:spacing w:after="0"/>
              <w:jc w:val="left"/>
              <w:rPr>
                <w:sz w:val="18"/>
                <w:szCs w:val="18"/>
              </w:rPr>
            </w:pPr>
            <w:r w:rsidRPr="00EB7034">
              <w:rPr>
                <w:sz w:val="18"/>
                <w:szCs w:val="18"/>
              </w:rPr>
              <w:t>HVAC</w:t>
            </w:r>
          </w:p>
        </w:tc>
        <w:tc>
          <w:tcPr>
            <w:tcW w:w="1418" w:type="dxa"/>
            <w:shd w:val="clear" w:color="auto" w:fill="auto"/>
            <w:hideMark/>
          </w:tcPr>
          <w:p w14:paraId="6ECF6031" w14:textId="7B3D3C56" w:rsidR="00BE78D6" w:rsidRPr="00EB7034" w:rsidRDefault="00BE78D6" w:rsidP="00B77B1A">
            <w:pPr>
              <w:spacing w:after="0"/>
              <w:jc w:val="center"/>
              <w:rPr>
                <w:sz w:val="18"/>
                <w:szCs w:val="18"/>
              </w:rPr>
            </w:pPr>
            <w:r w:rsidRPr="00EB7034">
              <w:rPr>
                <w:sz w:val="18"/>
                <w:szCs w:val="18"/>
              </w:rPr>
              <w:t>11.730,2</w:t>
            </w:r>
          </w:p>
        </w:tc>
        <w:tc>
          <w:tcPr>
            <w:tcW w:w="1559" w:type="dxa"/>
            <w:shd w:val="clear" w:color="auto" w:fill="auto"/>
            <w:hideMark/>
          </w:tcPr>
          <w:p w14:paraId="24AA1C48" w14:textId="2FA3C1A9" w:rsidR="00BE78D6" w:rsidRPr="00EB7034" w:rsidRDefault="00BE78D6" w:rsidP="00B77B1A">
            <w:pPr>
              <w:spacing w:after="0"/>
              <w:jc w:val="center"/>
              <w:rPr>
                <w:sz w:val="18"/>
                <w:szCs w:val="18"/>
              </w:rPr>
            </w:pPr>
            <w:r w:rsidRPr="00EB7034">
              <w:rPr>
                <w:sz w:val="18"/>
                <w:szCs w:val="18"/>
              </w:rPr>
              <w:t>63%</w:t>
            </w:r>
          </w:p>
        </w:tc>
      </w:tr>
      <w:tr w:rsidR="00BE78D6" w:rsidRPr="00EB7034" w14:paraId="0494ADEC" w14:textId="77777777" w:rsidTr="006D249C">
        <w:trPr>
          <w:trHeight w:val="255"/>
          <w:jc w:val="center"/>
        </w:trPr>
        <w:tc>
          <w:tcPr>
            <w:tcW w:w="2268" w:type="dxa"/>
            <w:shd w:val="clear" w:color="auto" w:fill="auto"/>
            <w:hideMark/>
          </w:tcPr>
          <w:p w14:paraId="36D016FC" w14:textId="407D8281" w:rsidR="00BE78D6" w:rsidRPr="00EB7034" w:rsidRDefault="00BE78D6" w:rsidP="00B77B1A">
            <w:pPr>
              <w:spacing w:after="0"/>
              <w:jc w:val="left"/>
              <w:rPr>
                <w:sz w:val="18"/>
                <w:szCs w:val="18"/>
              </w:rPr>
            </w:pPr>
            <w:r w:rsidRPr="00EB7034">
              <w:rPr>
                <w:sz w:val="18"/>
                <w:szCs w:val="18"/>
              </w:rPr>
              <w:t>Equipos para diagnóstico</w:t>
            </w:r>
          </w:p>
        </w:tc>
        <w:tc>
          <w:tcPr>
            <w:tcW w:w="1418" w:type="dxa"/>
            <w:shd w:val="clear" w:color="auto" w:fill="auto"/>
            <w:hideMark/>
          </w:tcPr>
          <w:p w14:paraId="680E9A7C" w14:textId="77409F08" w:rsidR="00BE78D6" w:rsidRPr="00EB7034" w:rsidRDefault="00BE78D6" w:rsidP="00B77B1A">
            <w:pPr>
              <w:spacing w:after="0"/>
              <w:jc w:val="center"/>
              <w:rPr>
                <w:sz w:val="18"/>
                <w:szCs w:val="18"/>
              </w:rPr>
            </w:pPr>
            <w:r w:rsidRPr="00EB7034">
              <w:rPr>
                <w:sz w:val="18"/>
                <w:szCs w:val="18"/>
              </w:rPr>
              <w:t>5.567,3</w:t>
            </w:r>
          </w:p>
        </w:tc>
        <w:tc>
          <w:tcPr>
            <w:tcW w:w="1559" w:type="dxa"/>
            <w:shd w:val="clear" w:color="auto" w:fill="auto"/>
            <w:hideMark/>
          </w:tcPr>
          <w:p w14:paraId="13497831" w14:textId="6B6A573B" w:rsidR="00BE78D6" w:rsidRPr="00EB7034" w:rsidRDefault="00BE78D6" w:rsidP="00B77B1A">
            <w:pPr>
              <w:spacing w:after="0"/>
              <w:jc w:val="center"/>
              <w:rPr>
                <w:sz w:val="18"/>
                <w:szCs w:val="18"/>
              </w:rPr>
            </w:pPr>
            <w:r w:rsidRPr="00EB7034">
              <w:rPr>
                <w:sz w:val="18"/>
                <w:szCs w:val="18"/>
              </w:rPr>
              <w:t>76%</w:t>
            </w:r>
          </w:p>
        </w:tc>
      </w:tr>
      <w:tr w:rsidR="00BE78D6" w:rsidRPr="00EB7034" w14:paraId="0CF6A310" w14:textId="77777777" w:rsidTr="006D249C">
        <w:trPr>
          <w:trHeight w:val="255"/>
          <w:jc w:val="center"/>
        </w:trPr>
        <w:tc>
          <w:tcPr>
            <w:tcW w:w="2268" w:type="dxa"/>
            <w:shd w:val="clear" w:color="auto" w:fill="auto"/>
            <w:hideMark/>
          </w:tcPr>
          <w:p w14:paraId="56E0DA19" w14:textId="049F252C" w:rsidR="00BE78D6" w:rsidRPr="00EB7034" w:rsidRDefault="00BE78D6" w:rsidP="00B77B1A">
            <w:pPr>
              <w:spacing w:after="0"/>
              <w:jc w:val="left"/>
              <w:rPr>
                <w:sz w:val="18"/>
                <w:szCs w:val="18"/>
              </w:rPr>
            </w:pPr>
            <w:r w:rsidRPr="00EB7034">
              <w:rPr>
                <w:sz w:val="18"/>
                <w:szCs w:val="18"/>
              </w:rPr>
              <w:t>Ofimáticos</w:t>
            </w:r>
          </w:p>
        </w:tc>
        <w:tc>
          <w:tcPr>
            <w:tcW w:w="1418" w:type="dxa"/>
            <w:shd w:val="clear" w:color="auto" w:fill="auto"/>
            <w:hideMark/>
          </w:tcPr>
          <w:p w14:paraId="0B1BE719" w14:textId="0521F66A" w:rsidR="00BE78D6" w:rsidRPr="00EB7034" w:rsidRDefault="00BE78D6" w:rsidP="00B77B1A">
            <w:pPr>
              <w:spacing w:after="0"/>
              <w:jc w:val="center"/>
              <w:rPr>
                <w:sz w:val="18"/>
                <w:szCs w:val="18"/>
              </w:rPr>
            </w:pPr>
            <w:r w:rsidRPr="00EB7034">
              <w:rPr>
                <w:sz w:val="18"/>
                <w:szCs w:val="18"/>
              </w:rPr>
              <w:t>4.381,3</w:t>
            </w:r>
          </w:p>
        </w:tc>
        <w:tc>
          <w:tcPr>
            <w:tcW w:w="1559" w:type="dxa"/>
            <w:shd w:val="clear" w:color="auto" w:fill="auto"/>
            <w:hideMark/>
          </w:tcPr>
          <w:p w14:paraId="487D60C8" w14:textId="6E0313A3" w:rsidR="00BE78D6" w:rsidRPr="00EB7034" w:rsidRDefault="00BE78D6" w:rsidP="00B77B1A">
            <w:pPr>
              <w:spacing w:after="0"/>
              <w:jc w:val="center"/>
              <w:rPr>
                <w:sz w:val="18"/>
                <w:szCs w:val="18"/>
              </w:rPr>
            </w:pPr>
            <w:r w:rsidRPr="00EB7034">
              <w:rPr>
                <w:sz w:val="18"/>
                <w:szCs w:val="18"/>
              </w:rPr>
              <w:t>85%</w:t>
            </w:r>
          </w:p>
        </w:tc>
      </w:tr>
      <w:tr w:rsidR="00BE78D6" w:rsidRPr="00EB7034" w14:paraId="1982B33E" w14:textId="77777777" w:rsidTr="006D249C">
        <w:trPr>
          <w:trHeight w:val="255"/>
          <w:jc w:val="center"/>
        </w:trPr>
        <w:tc>
          <w:tcPr>
            <w:tcW w:w="2268" w:type="dxa"/>
            <w:shd w:val="clear" w:color="auto" w:fill="auto"/>
            <w:hideMark/>
          </w:tcPr>
          <w:p w14:paraId="6CDA5E73" w14:textId="08B00ABB" w:rsidR="00BE78D6" w:rsidRPr="00EB7034" w:rsidRDefault="00BE78D6" w:rsidP="00B77B1A">
            <w:pPr>
              <w:spacing w:after="0"/>
              <w:jc w:val="left"/>
              <w:rPr>
                <w:sz w:val="18"/>
                <w:szCs w:val="18"/>
              </w:rPr>
            </w:pPr>
            <w:r w:rsidRPr="00EB7034">
              <w:rPr>
                <w:sz w:val="18"/>
                <w:szCs w:val="18"/>
              </w:rPr>
              <w:t>Otros</w:t>
            </w:r>
          </w:p>
        </w:tc>
        <w:tc>
          <w:tcPr>
            <w:tcW w:w="1418" w:type="dxa"/>
            <w:shd w:val="clear" w:color="auto" w:fill="auto"/>
            <w:hideMark/>
          </w:tcPr>
          <w:p w14:paraId="1066401E" w14:textId="02F6E168" w:rsidR="00BE78D6" w:rsidRPr="00EB7034" w:rsidRDefault="00BE78D6" w:rsidP="00B77B1A">
            <w:pPr>
              <w:spacing w:after="0"/>
              <w:jc w:val="center"/>
              <w:rPr>
                <w:sz w:val="18"/>
                <w:szCs w:val="18"/>
              </w:rPr>
            </w:pPr>
            <w:r w:rsidRPr="00EB7034">
              <w:rPr>
                <w:sz w:val="18"/>
                <w:szCs w:val="18"/>
              </w:rPr>
              <w:t>2.212,1</w:t>
            </w:r>
          </w:p>
        </w:tc>
        <w:tc>
          <w:tcPr>
            <w:tcW w:w="1559" w:type="dxa"/>
            <w:shd w:val="clear" w:color="auto" w:fill="auto"/>
            <w:hideMark/>
          </w:tcPr>
          <w:p w14:paraId="3DB66663" w14:textId="5623D7C3" w:rsidR="00BE78D6" w:rsidRPr="00EB7034" w:rsidRDefault="00BE78D6" w:rsidP="00B77B1A">
            <w:pPr>
              <w:spacing w:after="0"/>
              <w:jc w:val="center"/>
              <w:rPr>
                <w:sz w:val="18"/>
                <w:szCs w:val="18"/>
              </w:rPr>
            </w:pPr>
            <w:r w:rsidRPr="00EB7034">
              <w:rPr>
                <w:sz w:val="18"/>
                <w:szCs w:val="18"/>
              </w:rPr>
              <w:t>90%</w:t>
            </w:r>
          </w:p>
        </w:tc>
      </w:tr>
      <w:tr w:rsidR="00BE78D6" w:rsidRPr="00EB7034" w14:paraId="589886D9" w14:textId="77777777" w:rsidTr="006D249C">
        <w:trPr>
          <w:trHeight w:val="255"/>
          <w:jc w:val="center"/>
        </w:trPr>
        <w:tc>
          <w:tcPr>
            <w:tcW w:w="2268" w:type="dxa"/>
            <w:shd w:val="clear" w:color="auto" w:fill="auto"/>
            <w:hideMark/>
          </w:tcPr>
          <w:p w14:paraId="46230BBE" w14:textId="46C07CBE" w:rsidR="00BE78D6" w:rsidRPr="00EB7034" w:rsidRDefault="00BE78D6" w:rsidP="00B77B1A">
            <w:pPr>
              <w:spacing w:after="0"/>
              <w:jc w:val="left"/>
              <w:rPr>
                <w:sz w:val="18"/>
                <w:szCs w:val="18"/>
              </w:rPr>
            </w:pPr>
            <w:r w:rsidRPr="00EB7034">
              <w:rPr>
                <w:sz w:val="18"/>
                <w:szCs w:val="18"/>
              </w:rPr>
              <w:t>Electrodomésticos</w:t>
            </w:r>
          </w:p>
        </w:tc>
        <w:tc>
          <w:tcPr>
            <w:tcW w:w="1418" w:type="dxa"/>
            <w:shd w:val="clear" w:color="auto" w:fill="auto"/>
            <w:hideMark/>
          </w:tcPr>
          <w:p w14:paraId="49865708" w14:textId="5431FC4A" w:rsidR="00BE78D6" w:rsidRPr="00EB7034" w:rsidRDefault="00BE78D6" w:rsidP="00B77B1A">
            <w:pPr>
              <w:spacing w:after="0"/>
              <w:jc w:val="center"/>
              <w:rPr>
                <w:sz w:val="18"/>
                <w:szCs w:val="18"/>
              </w:rPr>
            </w:pPr>
            <w:r w:rsidRPr="00EB7034">
              <w:rPr>
                <w:sz w:val="18"/>
                <w:szCs w:val="18"/>
              </w:rPr>
              <w:t>2.098,2</w:t>
            </w:r>
          </w:p>
        </w:tc>
        <w:tc>
          <w:tcPr>
            <w:tcW w:w="1559" w:type="dxa"/>
            <w:shd w:val="clear" w:color="auto" w:fill="auto"/>
            <w:hideMark/>
          </w:tcPr>
          <w:p w14:paraId="41C5B409" w14:textId="389B6227" w:rsidR="00BE78D6" w:rsidRPr="00EB7034" w:rsidRDefault="00BE78D6" w:rsidP="00B77B1A">
            <w:pPr>
              <w:spacing w:after="0"/>
              <w:jc w:val="center"/>
              <w:rPr>
                <w:sz w:val="18"/>
                <w:szCs w:val="18"/>
              </w:rPr>
            </w:pPr>
            <w:r w:rsidRPr="00EB7034">
              <w:rPr>
                <w:sz w:val="18"/>
                <w:szCs w:val="18"/>
              </w:rPr>
              <w:t>95%</w:t>
            </w:r>
          </w:p>
        </w:tc>
      </w:tr>
      <w:tr w:rsidR="00BE78D6" w:rsidRPr="00EB7034" w14:paraId="4CDD617C" w14:textId="77777777" w:rsidTr="006D249C">
        <w:trPr>
          <w:trHeight w:val="255"/>
          <w:jc w:val="center"/>
        </w:trPr>
        <w:tc>
          <w:tcPr>
            <w:tcW w:w="2268" w:type="dxa"/>
            <w:shd w:val="clear" w:color="auto" w:fill="auto"/>
            <w:hideMark/>
          </w:tcPr>
          <w:p w14:paraId="6E7A1AE8" w14:textId="4A09BEF0" w:rsidR="00BE78D6" w:rsidRPr="00EB7034" w:rsidRDefault="00BE78D6" w:rsidP="00B77B1A">
            <w:pPr>
              <w:spacing w:after="0"/>
              <w:jc w:val="left"/>
              <w:rPr>
                <w:sz w:val="18"/>
                <w:szCs w:val="18"/>
              </w:rPr>
            </w:pPr>
            <w:r w:rsidRPr="00EB7034">
              <w:rPr>
                <w:sz w:val="18"/>
                <w:szCs w:val="18"/>
              </w:rPr>
              <w:t>Iluminación</w:t>
            </w:r>
          </w:p>
        </w:tc>
        <w:tc>
          <w:tcPr>
            <w:tcW w:w="1418" w:type="dxa"/>
            <w:shd w:val="clear" w:color="auto" w:fill="auto"/>
            <w:hideMark/>
          </w:tcPr>
          <w:p w14:paraId="5D671B95" w14:textId="1CA894DB" w:rsidR="00BE78D6" w:rsidRPr="00EB7034" w:rsidRDefault="00BE78D6" w:rsidP="00B77B1A">
            <w:pPr>
              <w:spacing w:after="0"/>
              <w:jc w:val="center"/>
              <w:rPr>
                <w:sz w:val="18"/>
                <w:szCs w:val="18"/>
              </w:rPr>
            </w:pPr>
            <w:r w:rsidRPr="00EB7034">
              <w:rPr>
                <w:sz w:val="18"/>
                <w:szCs w:val="18"/>
              </w:rPr>
              <w:t>1.688,3</w:t>
            </w:r>
          </w:p>
        </w:tc>
        <w:tc>
          <w:tcPr>
            <w:tcW w:w="1559" w:type="dxa"/>
            <w:shd w:val="clear" w:color="auto" w:fill="auto"/>
            <w:hideMark/>
          </w:tcPr>
          <w:p w14:paraId="579A1325" w14:textId="7BEEB94E" w:rsidR="00BE78D6" w:rsidRPr="00EB7034" w:rsidRDefault="00BE78D6" w:rsidP="00B77B1A">
            <w:pPr>
              <w:spacing w:after="0"/>
              <w:jc w:val="center"/>
              <w:rPr>
                <w:sz w:val="18"/>
                <w:szCs w:val="18"/>
              </w:rPr>
            </w:pPr>
            <w:r w:rsidRPr="00EB7034">
              <w:rPr>
                <w:sz w:val="18"/>
                <w:szCs w:val="18"/>
              </w:rPr>
              <w:t>99%</w:t>
            </w:r>
          </w:p>
        </w:tc>
      </w:tr>
      <w:tr w:rsidR="00BE78D6" w:rsidRPr="00EB7034" w14:paraId="2B7EA2E8" w14:textId="77777777" w:rsidTr="006D249C">
        <w:trPr>
          <w:trHeight w:val="201"/>
          <w:jc w:val="center"/>
        </w:trPr>
        <w:tc>
          <w:tcPr>
            <w:tcW w:w="2268" w:type="dxa"/>
            <w:shd w:val="clear" w:color="auto" w:fill="auto"/>
            <w:hideMark/>
          </w:tcPr>
          <w:p w14:paraId="63F1B33A" w14:textId="4EF88202" w:rsidR="00BE78D6" w:rsidRPr="00EB7034" w:rsidRDefault="00BE78D6" w:rsidP="00B77B1A">
            <w:pPr>
              <w:spacing w:after="0"/>
              <w:jc w:val="left"/>
              <w:rPr>
                <w:sz w:val="18"/>
                <w:szCs w:val="18"/>
              </w:rPr>
            </w:pPr>
            <w:r w:rsidRPr="00EB7034">
              <w:rPr>
                <w:sz w:val="18"/>
                <w:szCs w:val="18"/>
              </w:rPr>
              <w:t>Refrigeración</w:t>
            </w:r>
          </w:p>
        </w:tc>
        <w:tc>
          <w:tcPr>
            <w:tcW w:w="1418" w:type="dxa"/>
            <w:shd w:val="clear" w:color="auto" w:fill="auto"/>
            <w:hideMark/>
          </w:tcPr>
          <w:p w14:paraId="4A75A876" w14:textId="1D3DB838" w:rsidR="00BE78D6" w:rsidRPr="00EB7034" w:rsidRDefault="00BE78D6" w:rsidP="00B77B1A">
            <w:pPr>
              <w:spacing w:after="0"/>
              <w:jc w:val="center"/>
              <w:rPr>
                <w:sz w:val="18"/>
                <w:szCs w:val="18"/>
              </w:rPr>
            </w:pPr>
            <w:r w:rsidRPr="00EB7034">
              <w:rPr>
                <w:sz w:val="18"/>
                <w:szCs w:val="18"/>
              </w:rPr>
              <w:t>336,0</w:t>
            </w:r>
          </w:p>
        </w:tc>
        <w:tc>
          <w:tcPr>
            <w:tcW w:w="1559" w:type="dxa"/>
            <w:shd w:val="clear" w:color="auto" w:fill="auto"/>
            <w:hideMark/>
          </w:tcPr>
          <w:p w14:paraId="1ECCA264" w14:textId="2F4C6754" w:rsidR="00BE78D6" w:rsidRPr="00EB7034" w:rsidRDefault="00BE78D6" w:rsidP="00B77B1A">
            <w:pPr>
              <w:spacing w:after="0"/>
              <w:jc w:val="center"/>
              <w:rPr>
                <w:sz w:val="18"/>
                <w:szCs w:val="18"/>
              </w:rPr>
            </w:pPr>
            <w:r w:rsidRPr="00EB7034">
              <w:rPr>
                <w:sz w:val="18"/>
                <w:szCs w:val="18"/>
              </w:rPr>
              <w:t>100%</w:t>
            </w:r>
          </w:p>
        </w:tc>
      </w:tr>
      <w:tr w:rsidR="00BE78D6" w:rsidRPr="00EB7034" w14:paraId="49828C1C" w14:textId="77777777" w:rsidTr="006D249C">
        <w:trPr>
          <w:trHeight w:val="106"/>
          <w:jc w:val="center"/>
        </w:trPr>
        <w:tc>
          <w:tcPr>
            <w:tcW w:w="2268" w:type="dxa"/>
            <w:shd w:val="clear" w:color="auto" w:fill="auto"/>
          </w:tcPr>
          <w:p w14:paraId="483BA0BB" w14:textId="5B5A58B0" w:rsidR="00BE78D6" w:rsidRPr="00EB7034" w:rsidRDefault="00BE78D6" w:rsidP="00B77B1A">
            <w:pPr>
              <w:spacing w:after="0"/>
              <w:jc w:val="left"/>
              <w:rPr>
                <w:sz w:val="18"/>
                <w:szCs w:val="18"/>
              </w:rPr>
            </w:pPr>
            <w:r w:rsidRPr="00EB7034">
              <w:rPr>
                <w:sz w:val="18"/>
                <w:szCs w:val="18"/>
              </w:rPr>
              <w:t>Aire comprimido</w:t>
            </w:r>
          </w:p>
        </w:tc>
        <w:tc>
          <w:tcPr>
            <w:tcW w:w="1418" w:type="dxa"/>
            <w:shd w:val="clear" w:color="auto" w:fill="auto"/>
          </w:tcPr>
          <w:p w14:paraId="3292126E" w14:textId="2D41F60A" w:rsidR="00BE78D6" w:rsidRPr="00EB7034" w:rsidRDefault="00BE78D6" w:rsidP="00B77B1A">
            <w:pPr>
              <w:spacing w:after="0"/>
              <w:jc w:val="center"/>
              <w:rPr>
                <w:sz w:val="18"/>
                <w:szCs w:val="18"/>
              </w:rPr>
            </w:pPr>
            <w:r w:rsidRPr="00EB7034">
              <w:rPr>
                <w:sz w:val="18"/>
                <w:szCs w:val="18"/>
              </w:rPr>
              <w:t>97,7</w:t>
            </w:r>
          </w:p>
        </w:tc>
        <w:tc>
          <w:tcPr>
            <w:tcW w:w="1559" w:type="dxa"/>
            <w:shd w:val="clear" w:color="auto" w:fill="auto"/>
          </w:tcPr>
          <w:p w14:paraId="28D9E067" w14:textId="1DA12800" w:rsidR="00BE78D6" w:rsidRPr="00EB7034" w:rsidRDefault="00BE78D6" w:rsidP="00B77B1A">
            <w:pPr>
              <w:spacing w:after="0"/>
              <w:jc w:val="center"/>
              <w:rPr>
                <w:sz w:val="18"/>
                <w:szCs w:val="18"/>
              </w:rPr>
            </w:pPr>
            <w:r w:rsidRPr="00EB7034">
              <w:rPr>
                <w:sz w:val="18"/>
                <w:szCs w:val="18"/>
              </w:rPr>
              <w:t>100%</w:t>
            </w:r>
          </w:p>
        </w:tc>
      </w:tr>
    </w:tbl>
    <w:p w14:paraId="4BCC8756" w14:textId="26C6F773" w:rsidR="00680D0F" w:rsidRPr="00EB7034" w:rsidRDefault="00680D0F" w:rsidP="00BA0C70">
      <w:pPr>
        <w:rPr>
          <w:szCs w:val="22"/>
        </w:rPr>
      </w:pPr>
    </w:p>
    <w:p w14:paraId="4EC2D564" w14:textId="77777777" w:rsidR="006505D8" w:rsidRPr="00EB7034" w:rsidRDefault="003E5456" w:rsidP="006D249C">
      <w:pPr>
        <w:keepNext/>
        <w:spacing w:after="0"/>
        <w:jc w:val="center"/>
      </w:pPr>
      <w:r w:rsidRPr="00EB7034">
        <w:rPr>
          <w:noProof/>
          <w:lang w:eastAsia="es-CO"/>
        </w:rPr>
        <w:drawing>
          <wp:inline distT="0" distB="0" distL="0" distR="0" wp14:anchorId="3672346D" wp14:editId="15FFBC0E">
            <wp:extent cx="3908613" cy="1728000"/>
            <wp:effectExtent l="0" t="0" r="0" b="5715"/>
            <wp:docPr id="176535298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08613" cy="1728000"/>
                    </a:xfrm>
                    <a:prstGeom prst="rect">
                      <a:avLst/>
                    </a:prstGeom>
                    <a:noFill/>
                  </pic:spPr>
                </pic:pic>
              </a:graphicData>
            </a:graphic>
          </wp:inline>
        </w:drawing>
      </w:r>
    </w:p>
    <w:p w14:paraId="0A9F5C69" w14:textId="161B76DC" w:rsidR="00963423" w:rsidRPr="00EB7034" w:rsidRDefault="006505D8" w:rsidP="006D249C">
      <w:pPr>
        <w:pStyle w:val="Descripcin"/>
        <w:jc w:val="center"/>
        <w:rPr>
          <w:b/>
          <w:bCs/>
          <w:i w:val="0"/>
          <w:iCs w:val="0"/>
          <w:color w:val="000000" w:themeColor="text1"/>
        </w:rPr>
      </w:pPr>
      <w:bookmarkStart w:id="59" w:name="_Ref147137712"/>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9</w:t>
      </w:r>
      <w:r w:rsidRPr="00EB7034">
        <w:rPr>
          <w:b/>
          <w:bCs/>
          <w:i w:val="0"/>
          <w:iCs w:val="0"/>
          <w:color w:val="000000" w:themeColor="text1"/>
        </w:rPr>
        <w:fldChar w:fldCharType="end"/>
      </w:r>
      <w:bookmarkEnd w:id="59"/>
      <w:r w:rsidRPr="00EB7034">
        <w:rPr>
          <w:b/>
          <w:bCs/>
          <w:i w:val="0"/>
          <w:iCs w:val="0"/>
          <w:color w:val="000000" w:themeColor="text1"/>
        </w:rPr>
        <w:t>. Pareto de energía eléctrica por grupos de equipos en el Jardín Botánico de Bogotá</w:t>
      </w:r>
    </w:p>
    <w:p w14:paraId="3A30F6D2" w14:textId="40EDFFA0" w:rsidR="00484CEE" w:rsidRPr="00EB7034" w:rsidRDefault="00B77B1A" w:rsidP="00484CEE">
      <w:pPr>
        <w:pStyle w:val="Descripcin"/>
        <w:rPr>
          <w:i w:val="0"/>
          <w:iCs w:val="0"/>
          <w:color w:val="000000"/>
          <w:sz w:val="20"/>
          <w:szCs w:val="20"/>
          <w:lang w:eastAsia="es-ES"/>
        </w:rPr>
      </w:pPr>
      <w:r w:rsidRPr="00EB7034">
        <w:rPr>
          <w:i w:val="0"/>
          <w:iCs w:val="0"/>
          <w:color w:val="000000"/>
          <w:sz w:val="20"/>
          <w:szCs w:val="20"/>
          <w:lang w:eastAsia="es-ES"/>
        </w:rPr>
        <w:lastRenderedPageBreak/>
        <w:t xml:space="preserve">El diagrama de Pareto es una herramienta eficaz utilizada en el control de calidad de procesos para identificar qué equipos consumen al menos el 80% de la energía de un sistema o proceso. Este diagrama proporciona una visión clara de los principales consumidores de energía en la edificación. Según se muestra en la </w:t>
      </w:r>
      <w:r w:rsidRPr="00EB7034">
        <w:rPr>
          <w:i w:val="0"/>
          <w:iCs w:val="0"/>
          <w:color w:val="000000"/>
          <w:sz w:val="20"/>
          <w:szCs w:val="20"/>
          <w:lang w:eastAsia="es-ES"/>
        </w:rPr>
        <w:fldChar w:fldCharType="begin"/>
      </w:r>
      <w:r w:rsidRPr="00EB7034">
        <w:rPr>
          <w:i w:val="0"/>
          <w:iCs w:val="0"/>
          <w:color w:val="000000"/>
          <w:sz w:val="20"/>
          <w:szCs w:val="20"/>
          <w:lang w:eastAsia="es-ES"/>
        </w:rPr>
        <w:instrText xml:space="preserve"> REF _Ref147137712 \h  \* MERGEFORMAT </w:instrText>
      </w:r>
      <w:r w:rsidRPr="00EB7034">
        <w:rPr>
          <w:i w:val="0"/>
          <w:iCs w:val="0"/>
          <w:color w:val="000000"/>
          <w:sz w:val="20"/>
          <w:szCs w:val="20"/>
          <w:lang w:eastAsia="es-ES"/>
        </w:rPr>
      </w:r>
      <w:r w:rsidRPr="00EB7034">
        <w:rPr>
          <w:i w:val="0"/>
          <w:iCs w:val="0"/>
          <w:color w:val="000000"/>
          <w:sz w:val="20"/>
          <w:szCs w:val="20"/>
          <w:lang w:eastAsia="es-ES"/>
        </w:rPr>
        <w:fldChar w:fldCharType="separate"/>
      </w:r>
      <w:r w:rsidRPr="00EB7034">
        <w:rPr>
          <w:bCs/>
          <w:i w:val="0"/>
          <w:iCs w:val="0"/>
          <w:color w:val="000000" w:themeColor="text1"/>
          <w:sz w:val="20"/>
          <w:szCs w:val="20"/>
        </w:rPr>
        <w:t xml:space="preserve">Figura </w:t>
      </w:r>
      <w:r w:rsidRPr="00EB7034">
        <w:rPr>
          <w:bCs/>
          <w:i w:val="0"/>
          <w:iCs w:val="0"/>
          <w:noProof/>
          <w:color w:val="000000" w:themeColor="text1"/>
          <w:sz w:val="20"/>
          <w:szCs w:val="20"/>
        </w:rPr>
        <w:t>9</w:t>
      </w:r>
      <w:r w:rsidRPr="00EB7034">
        <w:rPr>
          <w:i w:val="0"/>
          <w:iCs w:val="0"/>
          <w:color w:val="000000"/>
          <w:sz w:val="20"/>
          <w:szCs w:val="20"/>
          <w:lang w:eastAsia="es-ES"/>
        </w:rPr>
        <w:fldChar w:fldCharType="end"/>
      </w:r>
      <w:r w:rsidRPr="00EB7034">
        <w:rPr>
          <w:i w:val="0"/>
          <w:iCs w:val="0"/>
          <w:color w:val="000000"/>
          <w:sz w:val="20"/>
          <w:szCs w:val="20"/>
          <w:lang w:eastAsia="es-ES"/>
        </w:rPr>
        <w:t>, los equipos que más influyen en el consumo de energía del Jardín Botánico son: equipos de bombeo, equipos HVAC, equipos de diagnóstico y equipos ofimáticos</w:t>
      </w:r>
      <w:r w:rsidR="00484CEE" w:rsidRPr="00EB7034">
        <w:rPr>
          <w:i w:val="0"/>
          <w:iCs w:val="0"/>
          <w:color w:val="000000"/>
          <w:sz w:val="20"/>
          <w:szCs w:val="20"/>
          <w:lang w:eastAsia="es-ES"/>
        </w:rPr>
        <w:t>.</w:t>
      </w:r>
      <w:r w:rsidR="006505D8" w:rsidRPr="00EB7034">
        <w:rPr>
          <w:i w:val="0"/>
          <w:iCs w:val="0"/>
          <w:color w:val="000000"/>
          <w:sz w:val="20"/>
          <w:szCs w:val="20"/>
          <w:lang w:eastAsia="es-ES"/>
        </w:rPr>
        <w:t xml:space="preserve"> </w:t>
      </w:r>
    </w:p>
    <w:p w14:paraId="6E2A4260" w14:textId="77777777" w:rsidR="00B77B1A" w:rsidRPr="00EB7034" w:rsidRDefault="00B77B1A" w:rsidP="00B77B1A">
      <w:pPr>
        <w:pStyle w:val="Descripcin"/>
        <w:numPr>
          <w:ilvl w:val="0"/>
          <w:numId w:val="8"/>
        </w:numPr>
        <w:rPr>
          <w:i w:val="0"/>
          <w:iCs w:val="0"/>
          <w:color w:val="000000"/>
          <w:sz w:val="20"/>
          <w:szCs w:val="20"/>
          <w:lang w:eastAsia="es-ES"/>
        </w:rPr>
      </w:pPr>
      <w:r w:rsidRPr="00EB7034">
        <w:rPr>
          <w:b/>
          <w:i w:val="0"/>
          <w:iCs w:val="0"/>
          <w:color w:val="000000"/>
          <w:sz w:val="20"/>
          <w:szCs w:val="20"/>
          <w:lang w:eastAsia="es-ES"/>
        </w:rPr>
        <w:t xml:space="preserve">Equipos de bombeo: </w:t>
      </w:r>
      <w:r w:rsidRPr="00EB7034">
        <w:rPr>
          <w:i w:val="0"/>
          <w:iCs w:val="0"/>
          <w:color w:val="000000"/>
          <w:sz w:val="20"/>
          <w:szCs w:val="20"/>
          <w:lang w:eastAsia="es-ES"/>
        </w:rPr>
        <w:t>El 37% del consumo corresponde a equipos de bombeo de agua en el jardín. Se han identificado bombas con motores eléctricos de capacidad que varía entre 2-50 hp y operan de forma continua durante el mes.</w:t>
      </w:r>
    </w:p>
    <w:p w14:paraId="66415775" w14:textId="77777777" w:rsidR="00B77B1A" w:rsidRPr="00EB7034" w:rsidRDefault="00B77B1A" w:rsidP="00B77B1A">
      <w:pPr>
        <w:pStyle w:val="Descripcin"/>
        <w:numPr>
          <w:ilvl w:val="0"/>
          <w:numId w:val="8"/>
        </w:numPr>
        <w:rPr>
          <w:b/>
          <w:i w:val="0"/>
          <w:iCs w:val="0"/>
          <w:color w:val="000000"/>
          <w:sz w:val="20"/>
          <w:szCs w:val="20"/>
          <w:lang w:eastAsia="es-ES"/>
        </w:rPr>
      </w:pPr>
      <w:r w:rsidRPr="00EB7034">
        <w:rPr>
          <w:b/>
          <w:i w:val="0"/>
          <w:iCs w:val="0"/>
          <w:color w:val="000000"/>
          <w:sz w:val="20"/>
          <w:szCs w:val="20"/>
          <w:lang w:eastAsia="es-ES"/>
        </w:rPr>
        <w:t xml:space="preserve">Equipos HVAC: </w:t>
      </w:r>
      <w:r w:rsidRPr="00EB7034">
        <w:rPr>
          <w:i w:val="0"/>
          <w:iCs w:val="0"/>
          <w:color w:val="000000"/>
          <w:sz w:val="20"/>
          <w:szCs w:val="20"/>
          <w:lang w:eastAsia="es-ES"/>
        </w:rPr>
        <w:t>El 26% del consumo corresponde a equipos de aire acondicionado, que incluyen condensadoras y manejadoras. Se han identificado equipos con una capacidad de consumo que oscila entre 1-6 kW y funcionan durante jornada completa en el mes.</w:t>
      </w:r>
    </w:p>
    <w:p w14:paraId="73C503A2" w14:textId="77777777" w:rsidR="00B77B1A" w:rsidRPr="00EB7034" w:rsidRDefault="00B77B1A" w:rsidP="00B77B1A">
      <w:pPr>
        <w:pStyle w:val="Descripcin"/>
        <w:numPr>
          <w:ilvl w:val="0"/>
          <w:numId w:val="8"/>
        </w:numPr>
        <w:rPr>
          <w:i w:val="0"/>
          <w:iCs w:val="0"/>
          <w:color w:val="000000"/>
          <w:sz w:val="20"/>
          <w:szCs w:val="20"/>
          <w:lang w:eastAsia="es-ES"/>
        </w:rPr>
      </w:pPr>
      <w:r w:rsidRPr="00EB7034">
        <w:rPr>
          <w:b/>
          <w:i w:val="0"/>
          <w:iCs w:val="0"/>
          <w:color w:val="000000"/>
          <w:sz w:val="20"/>
          <w:szCs w:val="20"/>
          <w:lang w:eastAsia="es-ES"/>
        </w:rPr>
        <w:t xml:space="preserve">Equipos de diagnóstico: </w:t>
      </w:r>
      <w:r w:rsidRPr="00EB7034">
        <w:rPr>
          <w:i w:val="0"/>
          <w:iCs w:val="0"/>
          <w:color w:val="000000"/>
          <w:sz w:val="20"/>
          <w:szCs w:val="20"/>
          <w:lang w:eastAsia="es-ES"/>
        </w:rPr>
        <w:t>Constituyen aproximadamente el 12% e incluyen equipos de laboratorio del área científica del Jardín Botánico. Se han identificado equipos con una capacidad de consumo que varía entre 100-7000 kW, y su funcionamiento es de 10 horas o menos al mes.</w:t>
      </w:r>
    </w:p>
    <w:p w14:paraId="2ED09B72" w14:textId="61D9C931" w:rsidR="00B77B1A" w:rsidRPr="00EB7034" w:rsidRDefault="00B77B1A" w:rsidP="00B77B1A">
      <w:pPr>
        <w:pStyle w:val="Descripcin"/>
        <w:numPr>
          <w:ilvl w:val="0"/>
          <w:numId w:val="8"/>
        </w:numPr>
        <w:rPr>
          <w:i w:val="0"/>
          <w:iCs w:val="0"/>
          <w:color w:val="000000"/>
          <w:sz w:val="20"/>
          <w:szCs w:val="20"/>
          <w:lang w:eastAsia="es-ES"/>
        </w:rPr>
      </w:pPr>
      <w:r w:rsidRPr="00EB7034">
        <w:rPr>
          <w:b/>
          <w:i w:val="0"/>
          <w:iCs w:val="0"/>
          <w:color w:val="000000"/>
          <w:sz w:val="20"/>
          <w:szCs w:val="20"/>
          <w:lang w:eastAsia="es-ES"/>
        </w:rPr>
        <w:t xml:space="preserve">Equipos ofimáticos: </w:t>
      </w:r>
      <w:r w:rsidRPr="00EB7034">
        <w:rPr>
          <w:i w:val="0"/>
          <w:iCs w:val="0"/>
          <w:color w:val="000000"/>
          <w:sz w:val="20"/>
          <w:szCs w:val="20"/>
          <w:lang w:eastAsia="es-ES"/>
        </w:rPr>
        <w:t>La mayoría de los equipos censados son computadoras de escritorio con una potencia promedio de 150W. Estos operan durante la jornada laboral completa en las oficinas.</w:t>
      </w:r>
    </w:p>
    <w:p w14:paraId="67A46042" w14:textId="77777777" w:rsidR="0013575E" w:rsidRDefault="0013575E" w:rsidP="0013575E">
      <w:bookmarkStart w:id="60" w:name="_Toc150265016"/>
    </w:p>
    <w:p w14:paraId="25F3A0BC" w14:textId="0D072F0B" w:rsidR="000E1749" w:rsidRPr="00EB7034" w:rsidRDefault="00FD5A53" w:rsidP="00197DE3">
      <w:pPr>
        <w:pStyle w:val="Ttulo3"/>
      </w:pPr>
      <w:r w:rsidRPr="00EB7034">
        <w:t xml:space="preserve">3.1.2 </w:t>
      </w:r>
      <w:r w:rsidR="00B935E0" w:rsidRPr="00EB7034">
        <w:t>Diésel</w:t>
      </w:r>
      <w:bookmarkEnd w:id="60"/>
    </w:p>
    <w:p w14:paraId="53DF7589" w14:textId="4EC306B0" w:rsidR="00B37F46" w:rsidRPr="00EB7034" w:rsidRDefault="00366CF5" w:rsidP="00366CF5">
      <w:pPr>
        <w:rPr>
          <w:lang w:eastAsia="es-ES"/>
        </w:rPr>
      </w:pPr>
      <w:r w:rsidRPr="00EB7034">
        <w:rPr>
          <w:lang w:eastAsia="es-ES"/>
        </w:rPr>
        <w:t xml:space="preserve">En lo que respecta al diésel, su consumo se restringe a las plantas de generación de respaldo y a las maquinarias utilizadas en el mantenimiento del Jardín, como se detalla en la </w:t>
      </w:r>
      <w:r w:rsidRPr="00EB7034">
        <w:rPr>
          <w:lang w:eastAsia="es-ES"/>
        </w:rPr>
        <w:fldChar w:fldCharType="begin"/>
      </w:r>
      <w:r w:rsidRPr="00EB7034">
        <w:rPr>
          <w:lang w:eastAsia="es-ES"/>
        </w:rPr>
        <w:instrText xml:space="preserve"> REF _Ref147150592 \h  \* MERGEFORMAT </w:instrText>
      </w:r>
      <w:r w:rsidRPr="00EB7034">
        <w:rPr>
          <w:lang w:eastAsia="es-ES"/>
        </w:rPr>
      </w:r>
      <w:r w:rsidRPr="00EB7034">
        <w:rPr>
          <w:lang w:eastAsia="es-ES"/>
        </w:rPr>
        <w:fldChar w:fldCharType="separate"/>
      </w:r>
      <w:r w:rsidRPr="00EB7034">
        <w:rPr>
          <w:bCs/>
          <w:iCs/>
          <w:color w:val="000000" w:themeColor="text1"/>
        </w:rPr>
        <w:t xml:space="preserve">Tabla </w:t>
      </w:r>
      <w:r w:rsidRPr="00EB7034">
        <w:rPr>
          <w:bCs/>
          <w:iCs/>
          <w:noProof/>
          <w:color w:val="000000" w:themeColor="text1"/>
        </w:rPr>
        <w:t>5</w:t>
      </w:r>
      <w:r w:rsidRPr="00EB7034">
        <w:rPr>
          <w:lang w:eastAsia="es-ES"/>
        </w:rPr>
        <w:fldChar w:fldCharType="end"/>
      </w:r>
      <w:r w:rsidR="005850F0" w:rsidRPr="00EB7034">
        <w:rPr>
          <w:lang w:eastAsia="es-ES"/>
        </w:rPr>
        <w:t xml:space="preserve"> .</w:t>
      </w:r>
    </w:p>
    <w:p w14:paraId="538AA4DA" w14:textId="2A738657" w:rsidR="005850F0" w:rsidRPr="00EB7034" w:rsidRDefault="005850F0" w:rsidP="006D249C">
      <w:pPr>
        <w:pStyle w:val="Descripcin"/>
        <w:keepNext/>
        <w:spacing w:after="0"/>
        <w:jc w:val="center"/>
        <w:rPr>
          <w:b/>
          <w:bCs/>
          <w:i w:val="0"/>
          <w:iCs w:val="0"/>
          <w:color w:val="000000" w:themeColor="text1"/>
        </w:rPr>
      </w:pPr>
      <w:bookmarkStart w:id="61" w:name="_Ref147150592"/>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5</w:t>
      </w:r>
      <w:r w:rsidRPr="00EB7034">
        <w:rPr>
          <w:b/>
          <w:bCs/>
          <w:i w:val="0"/>
          <w:iCs w:val="0"/>
          <w:color w:val="000000" w:themeColor="text1"/>
        </w:rPr>
        <w:fldChar w:fldCharType="end"/>
      </w:r>
      <w:bookmarkEnd w:id="61"/>
      <w:r w:rsidRPr="00EB7034">
        <w:rPr>
          <w:b/>
          <w:bCs/>
          <w:i w:val="0"/>
          <w:iCs w:val="0"/>
          <w:color w:val="000000" w:themeColor="text1"/>
        </w:rPr>
        <w:t>. Distribución de consumo de diésel por áreas</w:t>
      </w:r>
    </w:p>
    <w:tbl>
      <w:tblPr>
        <w:tblW w:w="7088" w:type="dxa"/>
        <w:jc w:val="center"/>
        <w:tblCellMar>
          <w:left w:w="70" w:type="dxa"/>
          <w:right w:w="70" w:type="dxa"/>
        </w:tblCellMar>
        <w:tblLook w:val="04A0" w:firstRow="1" w:lastRow="0" w:firstColumn="1" w:lastColumn="0" w:noHBand="0" w:noVBand="1"/>
      </w:tblPr>
      <w:tblGrid>
        <w:gridCol w:w="3247"/>
        <w:gridCol w:w="2030"/>
        <w:gridCol w:w="1811"/>
      </w:tblGrid>
      <w:tr w:rsidR="00531CE6" w:rsidRPr="00EB7034" w14:paraId="09C6535A" w14:textId="77777777" w:rsidTr="006D249C">
        <w:trPr>
          <w:trHeight w:val="166"/>
          <w:jc w:val="center"/>
        </w:trPr>
        <w:tc>
          <w:tcPr>
            <w:tcW w:w="3247" w:type="dxa"/>
            <w:shd w:val="clear" w:color="auto" w:fill="00B050"/>
            <w:vAlign w:val="center"/>
            <w:hideMark/>
          </w:tcPr>
          <w:p w14:paraId="655FDBFE" w14:textId="77777777" w:rsidR="00531CE6" w:rsidRPr="00EB7034" w:rsidRDefault="00531CE6" w:rsidP="00B77B1A">
            <w:pPr>
              <w:spacing w:after="0"/>
              <w:rPr>
                <w:b/>
                <w:bCs/>
                <w:color w:val="FFFFFF" w:themeColor="background1"/>
                <w:sz w:val="18"/>
                <w:szCs w:val="18"/>
              </w:rPr>
            </w:pPr>
            <w:r w:rsidRPr="00EB7034">
              <w:rPr>
                <w:b/>
                <w:bCs/>
                <w:color w:val="FFFFFF" w:themeColor="background1"/>
                <w:sz w:val="18"/>
                <w:szCs w:val="18"/>
              </w:rPr>
              <w:t>Equipos</w:t>
            </w:r>
          </w:p>
        </w:tc>
        <w:tc>
          <w:tcPr>
            <w:tcW w:w="2030" w:type="dxa"/>
            <w:shd w:val="clear" w:color="auto" w:fill="00B050"/>
            <w:vAlign w:val="center"/>
            <w:hideMark/>
          </w:tcPr>
          <w:p w14:paraId="29879B95" w14:textId="1882BF06" w:rsidR="00531CE6" w:rsidRPr="00EB7034" w:rsidRDefault="00531CE6" w:rsidP="00B77B1A">
            <w:pPr>
              <w:spacing w:after="0"/>
              <w:rPr>
                <w:b/>
                <w:bCs/>
                <w:color w:val="FFFFFF" w:themeColor="background1"/>
                <w:sz w:val="18"/>
                <w:szCs w:val="18"/>
              </w:rPr>
            </w:pPr>
            <w:r w:rsidRPr="00EB7034">
              <w:rPr>
                <w:b/>
                <w:bCs/>
                <w:color w:val="FFFFFF" w:themeColor="background1"/>
                <w:sz w:val="18"/>
                <w:szCs w:val="18"/>
              </w:rPr>
              <w:t>Consumo [</w:t>
            </w:r>
            <w:r w:rsidR="00A17996" w:rsidRPr="00EB7034">
              <w:rPr>
                <w:b/>
                <w:bCs/>
                <w:color w:val="FFFFFF" w:themeColor="background1"/>
                <w:sz w:val="18"/>
                <w:szCs w:val="18"/>
              </w:rPr>
              <w:t>Gal</w:t>
            </w:r>
            <w:r w:rsidRPr="00EB7034">
              <w:rPr>
                <w:b/>
                <w:bCs/>
                <w:color w:val="FFFFFF" w:themeColor="background1"/>
                <w:sz w:val="18"/>
                <w:szCs w:val="18"/>
              </w:rPr>
              <w:t>/mes]</w:t>
            </w:r>
          </w:p>
        </w:tc>
        <w:tc>
          <w:tcPr>
            <w:tcW w:w="1811" w:type="dxa"/>
            <w:shd w:val="clear" w:color="auto" w:fill="00B050"/>
            <w:vAlign w:val="center"/>
            <w:hideMark/>
          </w:tcPr>
          <w:p w14:paraId="526863B7" w14:textId="77777777" w:rsidR="00531CE6" w:rsidRPr="00EB7034" w:rsidRDefault="00531CE6" w:rsidP="00B77B1A">
            <w:pPr>
              <w:spacing w:after="0"/>
              <w:rPr>
                <w:b/>
                <w:bCs/>
                <w:color w:val="FFFFFF" w:themeColor="background1"/>
                <w:sz w:val="18"/>
                <w:szCs w:val="18"/>
              </w:rPr>
            </w:pPr>
            <w:r w:rsidRPr="00EB7034">
              <w:rPr>
                <w:b/>
                <w:bCs/>
                <w:color w:val="FFFFFF" w:themeColor="background1"/>
                <w:sz w:val="18"/>
                <w:szCs w:val="18"/>
              </w:rPr>
              <w:t>Distribución [%]</w:t>
            </w:r>
          </w:p>
        </w:tc>
      </w:tr>
      <w:tr w:rsidR="00484CEE" w:rsidRPr="00EB7034" w14:paraId="7DCFB320" w14:textId="77777777" w:rsidTr="006D249C">
        <w:trPr>
          <w:trHeight w:val="166"/>
          <w:jc w:val="center"/>
        </w:trPr>
        <w:tc>
          <w:tcPr>
            <w:tcW w:w="3247" w:type="dxa"/>
            <w:shd w:val="clear" w:color="auto" w:fill="auto"/>
            <w:hideMark/>
          </w:tcPr>
          <w:p w14:paraId="18785E71" w14:textId="7EE0FC6C" w:rsidR="00484CEE" w:rsidRPr="00EB7034" w:rsidRDefault="00A17996" w:rsidP="00484CEE">
            <w:pPr>
              <w:spacing w:after="0"/>
              <w:rPr>
                <w:sz w:val="18"/>
                <w:szCs w:val="18"/>
              </w:rPr>
            </w:pPr>
            <w:r w:rsidRPr="00EB7034">
              <w:rPr>
                <w:sz w:val="18"/>
                <w:szCs w:val="18"/>
              </w:rPr>
              <w:t>Planta de generación y maquinaria</w:t>
            </w:r>
          </w:p>
        </w:tc>
        <w:tc>
          <w:tcPr>
            <w:tcW w:w="2030" w:type="dxa"/>
            <w:shd w:val="clear" w:color="auto" w:fill="auto"/>
            <w:hideMark/>
          </w:tcPr>
          <w:p w14:paraId="5CCBD81C" w14:textId="1EEABF40" w:rsidR="00484CEE" w:rsidRPr="00EB7034" w:rsidRDefault="00A17996" w:rsidP="00484CEE">
            <w:pPr>
              <w:spacing w:after="0"/>
              <w:rPr>
                <w:sz w:val="18"/>
                <w:szCs w:val="18"/>
              </w:rPr>
            </w:pPr>
            <w:r w:rsidRPr="00EB7034">
              <w:rPr>
                <w:sz w:val="18"/>
                <w:szCs w:val="18"/>
              </w:rPr>
              <w:t>268</w:t>
            </w:r>
          </w:p>
        </w:tc>
        <w:tc>
          <w:tcPr>
            <w:tcW w:w="1811" w:type="dxa"/>
            <w:shd w:val="clear" w:color="auto" w:fill="auto"/>
            <w:hideMark/>
          </w:tcPr>
          <w:p w14:paraId="132E99D1" w14:textId="2E9FF30C" w:rsidR="00484CEE" w:rsidRPr="00EB7034" w:rsidRDefault="00484CEE" w:rsidP="00484CEE">
            <w:pPr>
              <w:spacing w:after="0"/>
              <w:rPr>
                <w:sz w:val="18"/>
                <w:szCs w:val="18"/>
              </w:rPr>
            </w:pPr>
            <w:r w:rsidRPr="00EB7034">
              <w:rPr>
                <w:sz w:val="18"/>
                <w:szCs w:val="18"/>
              </w:rPr>
              <w:t>100%</w:t>
            </w:r>
          </w:p>
        </w:tc>
      </w:tr>
      <w:tr w:rsidR="00484CEE" w:rsidRPr="00EB7034" w14:paraId="11A66D8F" w14:textId="77777777" w:rsidTr="006D249C">
        <w:trPr>
          <w:trHeight w:val="166"/>
          <w:jc w:val="center"/>
        </w:trPr>
        <w:tc>
          <w:tcPr>
            <w:tcW w:w="3247" w:type="dxa"/>
            <w:tcBorders>
              <w:bottom w:val="single" w:sz="8" w:space="0" w:color="auto"/>
            </w:tcBorders>
            <w:shd w:val="clear" w:color="auto" w:fill="auto"/>
            <w:hideMark/>
          </w:tcPr>
          <w:p w14:paraId="2417C86A" w14:textId="17A65621" w:rsidR="00484CEE" w:rsidRPr="00EB7034" w:rsidRDefault="00484CEE" w:rsidP="00484CEE">
            <w:pPr>
              <w:spacing w:after="0"/>
              <w:rPr>
                <w:sz w:val="18"/>
                <w:szCs w:val="18"/>
              </w:rPr>
            </w:pPr>
            <w:r w:rsidRPr="00EB7034">
              <w:rPr>
                <w:sz w:val="18"/>
                <w:szCs w:val="18"/>
              </w:rPr>
              <w:t>Otros</w:t>
            </w:r>
          </w:p>
        </w:tc>
        <w:tc>
          <w:tcPr>
            <w:tcW w:w="2030" w:type="dxa"/>
            <w:tcBorders>
              <w:bottom w:val="single" w:sz="8" w:space="0" w:color="auto"/>
            </w:tcBorders>
            <w:shd w:val="clear" w:color="auto" w:fill="auto"/>
            <w:hideMark/>
          </w:tcPr>
          <w:p w14:paraId="3F7052AA" w14:textId="19F76891" w:rsidR="00484CEE" w:rsidRPr="00EB7034" w:rsidRDefault="00484CEE" w:rsidP="00484CEE">
            <w:pPr>
              <w:spacing w:after="0"/>
              <w:rPr>
                <w:sz w:val="18"/>
                <w:szCs w:val="18"/>
              </w:rPr>
            </w:pPr>
            <w:r w:rsidRPr="00EB7034">
              <w:rPr>
                <w:sz w:val="18"/>
                <w:szCs w:val="18"/>
              </w:rPr>
              <w:t>0</w:t>
            </w:r>
          </w:p>
        </w:tc>
        <w:tc>
          <w:tcPr>
            <w:tcW w:w="1811" w:type="dxa"/>
            <w:tcBorders>
              <w:bottom w:val="single" w:sz="8" w:space="0" w:color="auto"/>
            </w:tcBorders>
            <w:shd w:val="clear" w:color="auto" w:fill="auto"/>
            <w:hideMark/>
          </w:tcPr>
          <w:p w14:paraId="53201A86" w14:textId="37755662" w:rsidR="00484CEE" w:rsidRPr="00EB7034" w:rsidRDefault="00484CEE" w:rsidP="00484CEE">
            <w:pPr>
              <w:spacing w:after="0"/>
              <w:rPr>
                <w:sz w:val="18"/>
                <w:szCs w:val="18"/>
              </w:rPr>
            </w:pPr>
            <w:r w:rsidRPr="00EB7034">
              <w:rPr>
                <w:sz w:val="18"/>
                <w:szCs w:val="18"/>
              </w:rPr>
              <w:t>0,0%</w:t>
            </w:r>
          </w:p>
        </w:tc>
      </w:tr>
    </w:tbl>
    <w:p w14:paraId="5414C057" w14:textId="77777777" w:rsidR="00B935E0" w:rsidRPr="00EB7034" w:rsidRDefault="00B935E0" w:rsidP="00BA0C70">
      <w:pPr>
        <w:rPr>
          <w:szCs w:val="22"/>
        </w:rPr>
      </w:pPr>
    </w:p>
    <w:p w14:paraId="3AB21D8F" w14:textId="73436A10" w:rsidR="00B935E0" w:rsidRPr="00EB7034" w:rsidRDefault="00FD5A53" w:rsidP="00B935E0">
      <w:pPr>
        <w:pStyle w:val="Ttulo3"/>
      </w:pPr>
      <w:bookmarkStart w:id="62" w:name="_Toc150265017"/>
      <w:r w:rsidRPr="00EB7034">
        <w:t xml:space="preserve">3.1.3 </w:t>
      </w:r>
      <w:r w:rsidR="00B935E0" w:rsidRPr="00EB7034">
        <w:t>Gasolina</w:t>
      </w:r>
      <w:bookmarkEnd w:id="62"/>
    </w:p>
    <w:p w14:paraId="5C5BF305" w14:textId="32A71186" w:rsidR="00A17996" w:rsidRPr="00EB7034" w:rsidRDefault="00366CF5" w:rsidP="00A17996">
      <w:pPr>
        <w:rPr>
          <w:lang w:eastAsia="es-ES"/>
        </w:rPr>
      </w:pPr>
      <w:r w:rsidRPr="00EB7034">
        <w:rPr>
          <w:lang w:eastAsia="es-ES"/>
        </w:rPr>
        <w:t xml:space="preserve">En lo que respecta a la gasolina, su consumo se restringe a las plantas de generación de respaldo y a las maquinarias utilizadas en el mantenimiento del Jardín, como se muestra en la </w:t>
      </w:r>
      <w:r w:rsidRPr="00EB7034">
        <w:rPr>
          <w:lang w:eastAsia="es-ES"/>
        </w:rPr>
        <w:fldChar w:fldCharType="begin"/>
      </w:r>
      <w:r w:rsidRPr="00EB7034">
        <w:rPr>
          <w:lang w:eastAsia="es-ES"/>
        </w:rPr>
        <w:instrText xml:space="preserve"> REF _Ref147150659 \h  \* MERGEFORMAT </w:instrText>
      </w:r>
      <w:r w:rsidRPr="00EB7034">
        <w:rPr>
          <w:lang w:eastAsia="es-ES"/>
        </w:rPr>
      </w:r>
      <w:r w:rsidRPr="00EB7034">
        <w:rPr>
          <w:lang w:eastAsia="es-ES"/>
        </w:rPr>
        <w:fldChar w:fldCharType="separate"/>
      </w:r>
      <w:r w:rsidRPr="00EB7034">
        <w:rPr>
          <w:bCs/>
          <w:iCs/>
          <w:color w:val="000000" w:themeColor="text1"/>
        </w:rPr>
        <w:t xml:space="preserve">Tabla </w:t>
      </w:r>
      <w:r w:rsidRPr="00EB7034">
        <w:rPr>
          <w:bCs/>
          <w:iCs/>
          <w:noProof/>
          <w:color w:val="000000" w:themeColor="text1"/>
        </w:rPr>
        <w:t>6</w:t>
      </w:r>
      <w:r w:rsidRPr="00EB7034">
        <w:rPr>
          <w:lang w:eastAsia="es-ES"/>
        </w:rPr>
        <w:fldChar w:fldCharType="end"/>
      </w:r>
      <w:r w:rsidR="005850F0" w:rsidRPr="00EB7034">
        <w:rPr>
          <w:lang w:eastAsia="es-ES"/>
        </w:rPr>
        <w:t>.</w:t>
      </w:r>
    </w:p>
    <w:p w14:paraId="71C39464" w14:textId="6E2E0662" w:rsidR="005850F0" w:rsidRPr="00EB7034" w:rsidRDefault="005850F0" w:rsidP="006D249C">
      <w:pPr>
        <w:pStyle w:val="Descripcin"/>
        <w:keepNext/>
        <w:spacing w:after="0"/>
        <w:jc w:val="center"/>
        <w:rPr>
          <w:b/>
          <w:bCs/>
          <w:i w:val="0"/>
          <w:iCs w:val="0"/>
          <w:color w:val="000000" w:themeColor="text1"/>
        </w:rPr>
      </w:pPr>
      <w:bookmarkStart w:id="63" w:name="_Ref147150659"/>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6</w:t>
      </w:r>
      <w:r w:rsidRPr="00EB7034">
        <w:rPr>
          <w:b/>
          <w:bCs/>
          <w:i w:val="0"/>
          <w:iCs w:val="0"/>
          <w:color w:val="000000" w:themeColor="text1"/>
        </w:rPr>
        <w:fldChar w:fldCharType="end"/>
      </w:r>
      <w:bookmarkEnd w:id="63"/>
      <w:r w:rsidRPr="00EB7034">
        <w:rPr>
          <w:b/>
          <w:bCs/>
          <w:i w:val="0"/>
          <w:iCs w:val="0"/>
          <w:color w:val="000000" w:themeColor="text1"/>
        </w:rPr>
        <w:t>. Distribución de consumo de gasolina por áreas</w:t>
      </w:r>
    </w:p>
    <w:tbl>
      <w:tblPr>
        <w:tblW w:w="5413" w:type="dxa"/>
        <w:jc w:val="center"/>
        <w:tblCellMar>
          <w:left w:w="70" w:type="dxa"/>
          <w:right w:w="70" w:type="dxa"/>
        </w:tblCellMar>
        <w:tblLook w:val="04A0" w:firstRow="1" w:lastRow="0" w:firstColumn="1" w:lastColumn="0" w:noHBand="0" w:noVBand="1"/>
      </w:tblPr>
      <w:tblGrid>
        <w:gridCol w:w="971"/>
        <w:gridCol w:w="2019"/>
        <w:gridCol w:w="2423"/>
      </w:tblGrid>
      <w:tr w:rsidR="00B935E0" w:rsidRPr="00EB7034" w14:paraId="5A2A8CDA" w14:textId="77777777" w:rsidTr="006D249C">
        <w:trPr>
          <w:trHeight w:val="173"/>
          <w:jc w:val="center"/>
        </w:trPr>
        <w:tc>
          <w:tcPr>
            <w:tcW w:w="971" w:type="dxa"/>
            <w:shd w:val="clear" w:color="auto" w:fill="00B050"/>
            <w:vAlign w:val="center"/>
            <w:hideMark/>
          </w:tcPr>
          <w:p w14:paraId="1E152929" w14:textId="77777777" w:rsidR="00B935E0" w:rsidRPr="00EB7034" w:rsidRDefault="00B935E0" w:rsidP="00366CF5">
            <w:pPr>
              <w:spacing w:after="0"/>
              <w:rPr>
                <w:b/>
                <w:bCs/>
                <w:color w:val="FFFFFF" w:themeColor="background1"/>
                <w:sz w:val="18"/>
                <w:szCs w:val="18"/>
              </w:rPr>
            </w:pPr>
            <w:r w:rsidRPr="00EB7034">
              <w:rPr>
                <w:b/>
                <w:bCs/>
                <w:color w:val="FFFFFF" w:themeColor="background1"/>
                <w:sz w:val="18"/>
                <w:szCs w:val="18"/>
              </w:rPr>
              <w:t>Equipos</w:t>
            </w:r>
          </w:p>
        </w:tc>
        <w:tc>
          <w:tcPr>
            <w:tcW w:w="2019" w:type="dxa"/>
            <w:shd w:val="clear" w:color="auto" w:fill="00B050"/>
            <w:vAlign w:val="center"/>
            <w:hideMark/>
          </w:tcPr>
          <w:p w14:paraId="2CD8BB0D" w14:textId="44AEC5B5" w:rsidR="00B935E0" w:rsidRPr="00EB7034" w:rsidRDefault="00B935E0" w:rsidP="00366CF5">
            <w:pPr>
              <w:spacing w:after="0"/>
              <w:rPr>
                <w:b/>
                <w:bCs/>
                <w:color w:val="FFFFFF" w:themeColor="background1"/>
                <w:sz w:val="18"/>
                <w:szCs w:val="18"/>
              </w:rPr>
            </w:pPr>
            <w:r w:rsidRPr="00EB7034">
              <w:rPr>
                <w:b/>
                <w:bCs/>
                <w:color w:val="FFFFFF" w:themeColor="background1"/>
                <w:sz w:val="18"/>
                <w:szCs w:val="18"/>
              </w:rPr>
              <w:t>Consumo [</w:t>
            </w:r>
            <w:r w:rsidR="00A17996" w:rsidRPr="00EB7034">
              <w:rPr>
                <w:b/>
                <w:bCs/>
                <w:color w:val="FFFFFF" w:themeColor="background1"/>
                <w:sz w:val="18"/>
                <w:szCs w:val="18"/>
              </w:rPr>
              <w:t>Gal</w:t>
            </w:r>
            <w:r w:rsidRPr="00EB7034">
              <w:rPr>
                <w:b/>
                <w:bCs/>
                <w:color w:val="FFFFFF" w:themeColor="background1"/>
                <w:sz w:val="18"/>
                <w:szCs w:val="18"/>
              </w:rPr>
              <w:t>/mes]</w:t>
            </w:r>
          </w:p>
        </w:tc>
        <w:tc>
          <w:tcPr>
            <w:tcW w:w="2423" w:type="dxa"/>
            <w:shd w:val="clear" w:color="auto" w:fill="00B050"/>
            <w:vAlign w:val="center"/>
            <w:hideMark/>
          </w:tcPr>
          <w:p w14:paraId="118C9B32" w14:textId="77777777" w:rsidR="00B935E0" w:rsidRPr="00EB7034" w:rsidRDefault="00B935E0" w:rsidP="00366CF5">
            <w:pPr>
              <w:spacing w:after="0"/>
              <w:rPr>
                <w:b/>
                <w:bCs/>
                <w:color w:val="FFFFFF" w:themeColor="background1"/>
                <w:sz w:val="18"/>
                <w:szCs w:val="18"/>
              </w:rPr>
            </w:pPr>
            <w:r w:rsidRPr="00EB7034">
              <w:rPr>
                <w:b/>
                <w:bCs/>
                <w:color w:val="FFFFFF" w:themeColor="background1"/>
                <w:sz w:val="18"/>
                <w:szCs w:val="18"/>
              </w:rPr>
              <w:t>Distribución [%]</w:t>
            </w:r>
          </w:p>
        </w:tc>
      </w:tr>
      <w:tr w:rsidR="00B935E0" w:rsidRPr="00EB7034" w14:paraId="55B271BC" w14:textId="77777777" w:rsidTr="006D249C">
        <w:trPr>
          <w:trHeight w:val="173"/>
          <w:jc w:val="center"/>
        </w:trPr>
        <w:tc>
          <w:tcPr>
            <w:tcW w:w="971" w:type="dxa"/>
            <w:shd w:val="clear" w:color="auto" w:fill="auto"/>
            <w:hideMark/>
          </w:tcPr>
          <w:p w14:paraId="2D6A702C" w14:textId="039965F5" w:rsidR="00B935E0" w:rsidRPr="00EB7034" w:rsidRDefault="00A17996" w:rsidP="00366CF5">
            <w:pPr>
              <w:spacing w:after="0"/>
              <w:rPr>
                <w:sz w:val="18"/>
                <w:szCs w:val="18"/>
              </w:rPr>
            </w:pPr>
            <w:r w:rsidRPr="00EB7034">
              <w:rPr>
                <w:sz w:val="18"/>
                <w:szCs w:val="18"/>
              </w:rPr>
              <w:t>Gasolina</w:t>
            </w:r>
          </w:p>
        </w:tc>
        <w:tc>
          <w:tcPr>
            <w:tcW w:w="2019" w:type="dxa"/>
            <w:shd w:val="clear" w:color="auto" w:fill="auto"/>
            <w:hideMark/>
          </w:tcPr>
          <w:p w14:paraId="675E0DD1" w14:textId="6CDF783D" w:rsidR="00B935E0" w:rsidRPr="00EB7034" w:rsidRDefault="00A17996" w:rsidP="00366CF5">
            <w:pPr>
              <w:spacing w:after="0"/>
              <w:rPr>
                <w:sz w:val="18"/>
                <w:szCs w:val="18"/>
              </w:rPr>
            </w:pPr>
            <w:r w:rsidRPr="00EB7034">
              <w:rPr>
                <w:sz w:val="18"/>
                <w:szCs w:val="18"/>
              </w:rPr>
              <w:t>265</w:t>
            </w:r>
          </w:p>
        </w:tc>
        <w:tc>
          <w:tcPr>
            <w:tcW w:w="2423" w:type="dxa"/>
            <w:shd w:val="clear" w:color="auto" w:fill="auto"/>
            <w:hideMark/>
          </w:tcPr>
          <w:p w14:paraId="1E44EFDB" w14:textId="77777777" w:rsidR="00B935E0" w:rsidRPr="00EB7034" w:rsidRDefault="00B935E0" w:rsidP="00366CF5">
            <w:pPr>
              <w:spacing w:after="0"/>
              <w:rPr>
                <w:sz w:val="18"/>
                <w:szCs w:val="18"/>
              </w:rPr>
            </w:pPr>
            <w:r w:rsidRPr="00EB7034">
              <w:rPr>
                <w:sz w:val="18"/>
                <w:szCs w:val="18"/>
              </w:rPr>
              <w:t>100%</w:t>
            </w:r>
          </w:p>
        </w:tc>
      </w:tr>
      <w:tr w:rsidR="00B935E0" w:rsidRPr="00EB7034" w14:paraId="177A5C9D" w14:textId="77777777" w:rsidTr="006D249C">
        <w:trPr>
          <w:trHeight w:val="173"/>
          <w:jc w:val="center"/>
        </w:trPr>
        <w:tc>
          <w:tcPr>
            <w:tcW w:w="971" w:type="dxa"/>
            <w:tcBorders>
              <w:bottom w:val="single" w:sz="8" w:space="0" w:color="auto"/>
            </w:tcBorders>
            <w:shd w:val="clear" w:color="auto" w:fill="auto"/>
            <w:hideMark/>
          </w:tcPr>
          <w:p w14:paraId="39C21695" w14:textId="77777777" w:rsidR="00B935E0" w:rsidRPr="00EB7034" w:rsidRDefault="00B935E0" w:rsidP="00FE2339">
            <w:pPr>
              <w:spacing w:after="0"/>
              <w:rPr>
                <w:sz w:val="18"/>
                <w:szCs w:val="18"/>
              </w:rPr>
            </w:pPr>
            <w:r w:rsidRPr="00EB7034">
              <w:rPr>
                <w:sz w:val="18"/>
                <w:szCs w:val="18"/>
              </w:rPr>
              <w:t>Otros</w:t>
            </w:r>
          </w:p>
        </w:tc>
        <w:tc>
          <w:tcPr>
            <w:tcW w:w="2019" w:type="dxa"/>
            <w:tcBorders>
              <w:bottom w:val="single" w:sz="8" w:space="0" w:color="auto"/>
            </w:tcBorders>
            <w:shd w:val="clear" w:color="auto" w:fill="auto"/>
            <w:hideMark/>
          </w:tcPr>
          <w:p w14:paraId="65E93170" w14:textId="77777777" w:rsidR="00B935E0" w:rsidRPr="00EB7034" w:rsidRDefault="00B935E0" w:rsidP="00FE2339">
            <w:pPr>
              <w:spacing w:after="0"/>
              <w:rPr>
                <w:sz w:val="18"/>
                <w:szCs w:val="18"/>
              </w:rPr>
            </w:pPr>
            <w:r w:rsidRPr="00EB7034">
              <w:rPr>
                <w:sz w:val="18"/>
                <w:szCs w:val="18"/>
              </w:rPr>
              <w:t>0</w:t>
            </w:r>
          </w:p>
        </w:tc>
        <w:tc>
          <w:tcPr>
            <w:tcW w:w="2423" w:type="dxa"/>
            <w:tcBorders>
              <w:bottom w:val="single" w:sz="8" w:space="0" w:color="auto"/>
            </w:tcBorders>
            <w:shd w:val="clear" w:color="auto" w:fill="auto"/>
            <w:hideMark/>
          </w:tcPr>
          <w:p w14:paraId="3E1A7153" w14:textId="77777777" w:rsidR="00B935E0" w:rsidRPr="00EB7034" w:rsidRDefault="00B935E0" w:rsidP="00FE2339">
            <w:pPr>
              <w:spacing w:after="0"/>
              <w:rPr>
                <w:sz w:val="18"/>
                <w:szCs w:val="18"/>
              </w:rPr>
            </w:pPr>
            <w:r w:rsidRPr="00EB7034">
              <w:rPr>
                <w:sz w:val="18"/>
                <w:szCs w:val="18"/>
              </w:rPr>
              <w:t>0,0%</w:t>
            </w:r>
          </w:p>
        </w:tc>
      </w:tr>
    </w:tbl>
    <w:p w14:paraId="2A6948FF" w14:textId="77777777" w:rsidR="00B935E0" w:rsidRPr="00EB7034" w:rsidRDefault="00B935E0" w:rsidP="00BA0C70">
      <w:pPr>
        <w:rPr>
          <w:szCs w:val="22"/>
        </w:rPr>
      </w:pPr>
    </w:p>
    <w:p w14:paraId="4FB5ED8D" w14:textId="53D39810" w:rsidR="006551DC" w:rsidRPr="00EB7034" w:rsidRDefault="00FD5A53" w:rsidP="006551DC">
      <w:pPr>
        <w:pStyle w:val="Ttulo3"/>
      </w:pPr>
      <w:bookmarkStart w:id="64" w:name="_Toc150265018"/>
      <w:r w:rsidRPr="00EB7034">
        <w:t xml:space="preserve">3.1.4 </w:t>
      </w:r>
      <w:r w:rsidR="006551DC" w:rsidRPr="00EB7034">
        <w:t>Agua</w:t>
      </w:r>
      <w:bookmarkEnd w:id="64"/>
    </w:p>
    <w:p w14:paraId="45D93160" w14:textId="24364592" w:rsidR="00817971" w:rsidRPr="00EB7034" w:rsidRDefault="00366CF5" w:rsidP="00FD15EC">
      <w:pPr>
        <w:rPr>
          <w:lang w:eastAsia="es-ES"/>
        </w:rPr>
      </w:pPr>
      <w:r w:rsidRPr="00EB7034">
        <w:rPr>
          <w:lang w:eastAsia="es-ES"/>
        </w:rPr>
        <w:t xml:space="preserve">Por otro lado, el agua no ha sido categorizada ni segmentada según áreas específicas de uso. En su lugar, se registra un consumo total que abarca todas las aplicaciones internas del recurso hídrico, como se indica en la </w:t>
      </w:r>
      <w:r w:rsidRPr="00EB7034">
        <w:rPr>
          <w:lang w:eastAsia="es-ES"/>
        </w:rPr>
        <w:fldChar w:fldCharType="begin"/>
      </w:r>
      <w:r w:rsidRPr="00EB7034">
        <w:rPr>
          <w:lang w:eastAsia="es-ES"/>
        </w:rPr>
        <w:instrText xml:space="preserve"> REF _Ref147150783 \h  \* MERGEFORMAT </w:instrText>
      </w:r>
      <w:r w:rsidRPr="00EB7034">
        <w:rPr>
          <w:lang w:eastAsia="es-ES"/>
        </w:rPr>
      </w:r>
      <w:r w:rsidRPr="00EB7034">
        <w:rPr>
          <w:lang w:eastAsia="es-ES"/>
        </w:rPr>
        <w:fldChar w:fldCharType="separate"/>
      </w:r>
      <w:r w:rsidRPr="00EB7034">
        <w:rPr>
          <w:bCs/>
          <w:iCs/>
          <w:color w:val="000000" w:themeColor="text1"/>
        </w:rPr>
        <w:t xml:space="preserve">Tabla </w:t>
      </w:r>
      <w:r w:rsidRPr="00EB7034">
        <w:rPr>
          <w:bCs/>
          <w:iCs/>
          <w:noProof/>
          <w:color w:val="000000" w:themeColor="text1"/>
        </w:rPr>
        <w:t>7</w:t>
      </w:r>
      <w:r w:rsidRPr="00EB7034">
        <w:rPr>
          <w:lang w:eastAsia="es-ES"/>
        </w:rPr>
        <w:fldChar w:fldCharType="end"/>
      </w:r>
      <w:r w:rsidR="00FD15EC" w:rsidRPr="00EB7034">
        <w:rPr>
          <w:lang w:eastAsia="es-ES"/>
        </w:rPr>
        <w:t>.</w:t>
      </w:r>
    </w:p>
    <w:p w14:paraId="08427C61" w14:textId="1F715567" w:rsidR="00FD15EC" w:rsidRPr="00EB7034" w:rsidRDefault="00FD15EC" w:rsidP="006D249C">
      <w:pPr>
        <w:pStyle w:val="Descripcin"/>
        <w:keepNext/>
        <w:spacing w:after="0"/>
        <w:jc w:val="center"/>
        <w:rPr>
          <w:b/>
          <w:bCs/>
          <w:i w:val="0"/>
          <w:iCs w:val="0"/>
        </w:rPr>
      </w:pPr>
      <w:bookmarkStart w:id="65" w:name="_Ref147150783"/>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7</w:t>
      </w:r>
      <w:r w:rsidRPr="00EB7034">
        <w:rPr>
          <w:b/>
          <w:bCs/>
          <w:i w:val="0"/>
          <w:iCs w:val="0"/>
          <w:color w:val="000000" w:themeColor="text1"/>
        </w:rPr>
        <w:fldChar w:fldCharType="end"/>
      </w:r>
      <w:bookmarkEnd w:id="65"/>
      <w:r w:rsidRPr="00EB7034">
        <w:rPr>
          <w:b/>
          <w:bCs/>
          <w:i w:val="0"/>
          <w:iCs w:val="0"/>
          <w:color w:val="000000" w:themeColor="text1"/>
        </w:rPr>
        <w:t>. Distribución del consumo de agua en el Jardín Botánico de Bogotá</w:t>
      </w:r>
    </w:p>
    <w:tbl>
      <w:tblPr>
        <w:tblW w:w="6237" w:type="dxa"/>
        <w:jc w:val="center"/>
        <w:tblCellMar>
          <w:left w:w="70" w:type="dxa"/>
          <w:right w:w="70" w:type="dxa"/>
        </w:tblCellMar>
        <w:tblLook w:val="04A0" w:firstRow="1" w:lastRow="0" w:firstColumn="1" w:lastColumn="0" w:noHBand="0" w:noVBand="1"/>
      </w:tblPr>
      <w:tblGrid>
        <w:gridCol w:w="2127"/>
        <w:gridCol w:w="2313"/>
        <w:gridCol w:w="1797"/>
      </w:tblGrid>
      <w:tr w:rsidR="00817971" w:rsidRPr="00EB7034" w14:paraId="76EAF6A7" w14:textId="77777777" w:rsidTr="006D249C">
        <w:trPr>
          <w:trHeight w:val="222"/>
          <w:jc w:val="center"/>
        </w:trPr>
        <w:tc>
          <w:tcPr>
            <w:tcW w:w="2127" w:type="dxa"/>
            <w:shd w:val="clear" w:color="auto" w:fill="00B050"/>
            <w:vAlign w:val="center"/>
            <w:hideMark/>
          </w:tcPr>
          <w:p w14:paraId="6AB9C186" w14:textId="5E2432F0" w:rsidR="00817971" w:rsidRPr="00EB7034" w:rsidRDefault="00817971" w:rsidP="00366CF5">
            <w:pPr>
              <w:spacing w:after="0"/>
              <w:rPr>
                <w:b/>
                <w:bCs/>
                <w:color w:val="FFFFFF" w:themeColor="background1"/>
                <w:sz w:val="18"/>
                <w:szCs w:val="18"/>
              </w:rPr>
            </w:pPr>
            <w:r w:rsidRPr="00EB7034">
              <w:rPr>
                <w:b/>
                <w:bCs/>
                <w:color w:val="FFFFFF" w:themeColor="background1"/>
                <w:sz w:val="18"/>
                <w:szCs w:val="18"/>
              </w:rPr>
              <w:t>Equipos</w:t>
            </w:r>
            <w:r w:rsidR="00A377A4" w:rsidRPr="00EB7034">
              <w:rPr>
                <w:b/>
                <w:bCs/>
                <w:color w:val="FFFFFF" w:themeColor="background1"/>
                <w:sz w:val="18"/>
                <w:szCs w:val="18"/>
              </w:rPr>
              <w:t xml:space="preserve"> o área</w:t>
            </w:r>
          </w:p>
        </w:tc>
        <w:tc>
          <w:tcPr>
            <w:tcW w:w="2313" w:type="dxa"/>
            <w:shd w:val="clear" w:color="auto" w:fill="00B050"/>
            <w:vAlign w:val="center"/>
            <w:hideMark/>
          </w:tcPr>
          <w:p w14:paraId="73422A29" w14:textId="77777777" w:rsidR="00817971" w:rsidRPr="00EB7034" w:rsidRDefault="00817971" w:rsidP="00366CF5">
            <w:pPr>
              <w:spacing w:after="0"/>
              <w:rPr>
                <w:b/>
                <w:bCs/>
                <w:color w:val="FFFFFF" w:themeColor="background1"/>
                <w:sz w:val="18"/>
                <w:szCs w:val="18"/>
              </w:rPr>
            </w:pPr>
            <w:r w:rsidRPr="00EB7034">
              <w:rPr>
                <w:b/>
                <w:bCs/>
                <w:color w:val="FFFFFF" w:themeColor="background1"/>
                <w:sz w:val="18"/>
                <w:szCs w:val="18"/>
              </w:rPr>
              <w:t>Consumo [m³/mes]</w:t>
            </w:r>
          </w:p>
        </w:tc>
        <w:tc>
          <w:tcPr>
            <w:tcW w:w="1797" w:type="dxa"/>
            <w:shd w:val="clear" w:color="auto" w:fill="00B050"/>
            <w:vAlign w:val="center"/>
            <w:hideMark/>
          </w:tcPr>
          <w:p w14:paraId="4C586A18" w14:textId="77777777" w:rsidR="00817971" w:rsidRPr="00EB7034" w:rsidRDefault="00817971" w:rsidP="00366CF5">
            <w:pPr>
              <w:spacing w:after="0"/>
              <w:rPr>
                <w:b/>
                <w:bCs/>
                <w:color w:val="FFFFFF" w:themeColor="background1"/>
                <w:sz w:val="18"/>
                <w:szCs w:val="18"/>
              </w:rPr>
            </w:pPr>
            <w:r w:rsidRPr="00EB7034">
              <w:rPr>
                <w:b/>
                <w:bCs/>
                <w:color w:val="FFFFFF" w:themeColor="background1"/>
                <w:sz w:val="18"/>
                <w:szCs w:val="18"/>
              </w:rPr>
              <w:t>Distribución [%]</w:t>
            </w:r>
          </w:p>
        </w:tc>
      </w:tr>
      <w:tr w:rsidR="00817971" w:rsidRPr="00EB7034" w14:paraId="160FE2B6" w14:textId="77777777" w:rsidTr="006D249C">
        <w:trPr>
          <w:trHeight w:val="222"/>
          <w:jc w:val="center"/>
        </w:trPr>
        <w:tc>
          <w:tcPr>
            <w:tcW w:w="2127" w:type="dxa"/>
            <w:tcBorders>
              <w:bottom w:val="single" w:sz="8" w:space="0" w:color="auto"/>
            </w:tcBorders>
            <w:shd w:val="clear" w:color="auto" w:fill="auto"/>
            <w:vAlign w:val="center"/>
            <w:hideMark/>
          </w:tcPr>
          <w:p w14:paraId="2F056000" w14:textId="3CFDF0C5" w:rsidR="00817971" w:rsidRPr="00EB7034" w:rsidRDefault="00817971">
            <w:pPr>
              <w:spacing w:after="0"/>
              <w:rPr>
                <w:sz w:val="18"/>
                <w:szCs w:val="18"/>
              </w:rPr>
            </w:pPr>
            <w:r w:rsidRPr="00EB7034">
              <w:rPr>
                <w:sz w:val="18"/>
                <w:szCs w:val="18"/>
              </w:rPr>
              <w:t>C</w:t>
            </w:r>
            <w:r w:rsidR="00184427" w:rsidRPr="00EB7034">
              <w:rPr>
                <w:sz w:val="18"/>
                <w:szCs w:val="18"/>
              </w:rPr>
              <w:t>onsumo inter</w:t>
            </w:r>
            <w:r w:rsidR="00E2391A" w:rsidRPr="00EB7034">
              <w:rPr>
                <w:sz w:val="18"/>
                <w:szCs w:val="18"/>
              </w:rPr>
              <w:t>no</w:t>
            </w:r>
          </w:p>
        </w:tc>
        <w:tc>
          <w:tcPr>
            <w:tcW w:w="2313" w:type="dxa"/>
            <w:tcBorders>
              <w:bottom w:val="single" w:sz="8" w:space="0" w:color="auto"/>
            </w:tcBorders>
            <w:shd w:val="clear" w:color="auto" w:fill="auto"/>
            <w:vAlign w:val="center"/>
            <w:hideMark/>
          </w:tcPr>
          <w:p w14:paraId="7C40B93C" w14:textId="7BE7F460" w:rsidR="00817971" w:rsidRPr="00EB7034" w:rsidRDefault="00B4655B">
            <w:pPr>
              <w:spacing w:after="0"/>
              <w:rPr>
                <w:sz w:val="18"/>
                <w:szCs w:val="18"/>
              </w:rPr>
            </w:pPr>
            <w:r w:rsidRPr="00EB7034">
              <w:rPr>
                <w:sz w:val="18"/>
                <w:szCs w:val="18"/>
              </w:rPr>
              <w:t>2.329</w:t>
            </w:r>
          </w:p>
        </w:tc>
        <w:tc>
          <w:tcPr>
            <w:tcW w:w="1797" w:type="dxa"/>
            <w:tcBorders>
              <w:bottom w:val="single" w:sz="8" w:space="0" w:color="auto"/>
            </w:tcBorders>
            <w:shd w:val="clear" w:color="auto" w:fill="auto"/>
            <w:vAlign w:val="bottom"/>
            <w:hideMark/>
          </w:tcPr>
          <w:p w14:paraId="5A0F3FD0" w14:textId="3DF0A6CB" w:rsidR="00817971" w:rsidRPr="00EB7034" w:rsidRDefault="00E2391A">
            <w:pPr>
              <w:spacing w:after="0"/>
              <w:rPr>
                <w:sz w:val="18"/>
                <w:szCs w:val="18"/>
              </w:rPr>
            </w:pPr>
            <w:r w:rsidRPr="00EB7034">
              <w:rPr>
                <w:sz w:val="18"/>
                <w:szCs w:val="18"/>
              </w:rPr>
              <w:t>100</w:t>
            </w:r>
            <w:r w:rsidR="00817971" w:rsidRPr="00EB7034">
              <w:rPr>
                <w:sz w:val="18"/>
                <w:szCs w:val="18"/>
              </w:rPr>
              <w:t>%</w:t>
            </w:r>
          </w:p>
        </w:tc>
      </w:tr>
    </w:tbl>
    <w:p w14:paraId="529E1B09" w14:textId="77777777" w:rsidR="00AD0486" w:rsidRPr="00EB7034" w:rsidRDefault="00AD0486" w:rsidP="00484CEE">
      <w:pPr>
        <w:pStyle w:val="Ttulo1"/>
        <w:jc w:val="both"/>
        <w:rPr>
          <w:rFonts w:ascii="Barlow" w:hAnsi="Barlow"/>
          <w:color w:val="000000"/>
          <w:sz w:val="20"/>
          <w:szCs w:val="20"/>
          <w:lang w:val="es-CO" w:eastAsia="es-ES"/>
        </w:rPr>
      </w:pPr>
    </w:p>
    <w:p w14:paraId="71171887" w14:textId="4CE5703D" w:rsidR="00366CF5" w:rsidRPr="00EB7034" w:rsidRDefault="00366CF5" w:rsidP="00366CF5">
      <w:pPr>
        <w:rPr>
          <w:lang w:eastAsia="es-ES"/>
        </w:rPr>
      </w:pPr>
      <w:r w:rsidRPr="00EB7034">
        <w:rPr>
          <w:lang w:eastAsia="es-ES"/>
        </w:rPr>
        <w:t>Como se puede apreciar, la identificación del uso del agua por zonas de consumo final ha resultado desafiante debido a la insuficiencia de información necesaria. Para abordar esta cuestión, es necesario obtener datos que incluyan el esquema de distribución del agua, la instalación de medidores y la clasificación de los tipos de uso. En cuanto al diésel y la gasolina, su aplicación se reduce a dos ámbitos: la generación de energía de respaldo y el uso en maquinaria de jardinería.</w:t>
      </w:r>
    </w:p>
    <w:p w14:paraId="17EF5B15" w14:textId="013F33E3" w:rsidR="00D76B2C" w:rsidRPr="00EB7034" w:rsidRDefault="00366CF5" w:rsidP="00366CF5">
      <w:pPr>
        <w:rPr>
          <w:lang w:eastAsia="es-ES"/>
        </w:rPr>
      </w:pPr>
      <w:r w:rsidRPr="00EB7034">
        <w:rPr>
          <w:lang w:eastAsia="es-ES"/>
        </w:rPr>
        <w:t xml:space="preserve">Por otro lado, la falta de una categorización detallada </w:t>
      </w:r>
      <w:r w:rsidR="00F26F56" w:rsidRPr="00EB7034">
        <w:rPr>
          <w:lang w:eastAsia="es-ES"/>
        </w:rPr>
        <w:t>en relación con el</w:t>
      </w:r>
      <w:r w:rsidRPr="00EB7034">
        <w:rPr>
          <w:lang w:eastAsia="es-ES"/>
        </w:rPr>
        <w:t xml:space="preserve"> agua dificulta la identificación de los puntos de mayor consumo de este recurso. Esta carencia de información precisa complica la creación de un gráfico de Pareto efectivo para el análisis de consumo de agua.</w:t>
      </w:r>
    </w:p>
    <w:p w14:paraId="6ECC1F6D" w14:textId="77777777" w:rsidR="00D76B2C" w:rsidRPr="00EB7034" w:rsidRDefault="00D76B2C" w:rsidP="00AD0486">
      <w:pPr>
        <w:rPr>
          <w:lang w:eastAsia="es-ES"/>
        </w:rPr>
      </w:pPr>
    </w:p>
    <w:p w14:paraId="26FE86A4" w14:textId="66D816F9" w:rsidR="00D76B2C" w:rsidRPr="00EB7034" w:rsidRDefault="00D76B2C" w:rsidP="00AD0486">
      <w:pPr>
        <w:rPr>
          <w:lang w:eastAsia="es-ES"/>
        </w:rPr>
      </w:pPr>
      <w:r w:rsidRPr="00EB7034">
        <w:rPr>
          <w:lang w:eastAsia="es-ES"/>
        </w:rPr>
        <w:br w:type="page"/>
      </w:r>
    </w:p>
    <w:p w14:paraId="713EE9B9" w14:textId="002F53F2" w:rsidR="00263D05" w:rsidRPr="00EB7034" w:rsidRDefault="00263D05" w:rsidP="00484CEE">
      <w:pPr>
        <w:pStyle w:val="Ttulo1"/>
        <w:rPr>
          <w:color w:val="129E47"/>
          <w:lang w:val="es-CO"/>
        </w:rPr>
      </w:pPr>
      <w:bookmarkStart w:id="66" w:name="_Toc150265019"/>
      <w:r w:rsidRPr="00EB7034">
        <w:rPr>
          <w:color w:val="129E47"/>
          <w:lang w:val="es-CO"/>
        </w:rPr>
        <w:t>4. línea de base energética e indicadores de desempeño</w:t>
      </w:r>
      <w:bookmarkEnd w:id="66"/>
    </w:p>
    <w:p w14:paraId="7EC7861F" w14:textId="77777777" w:rsidR="00893901" w:rsidRPr="00EB7034" w:rsidRDefault="00893901" w:rsidP="00893901"/>
    <w:p w14:paraId="71842E95" w14:textId="0A0042C3" w:rsidR="00FC65AA" w:rsidRPr="00EB7034" w:rsidRDefault="00FC65AA" w:rsidP="00FC65AA">
      <w:r w:rsidRPr="00EB7034">
        <w:t xml:space="preserve">La línea base energética es una referencia que permite caracterizar el comportamiento energético de un proceso dentro del periodo base que lo representa. La línea base puede ser establecida a partir de un modelo estadístico, considerando las variables relevantes que afectan el consumo y que son no controlables (grados día, nivel de ocupación, horas de funcionamiento, etc.). </w:t>
      </w:r>
      <w:r w:rsidR="00366CF5" w:rsidRPr="00EB7034">
        <w:t>Este</w:t>
      </w:r>
      <w:r w:rsidRPr="00EB7034">
        <w:t xml:space="preserve"> modelo estadístico en función de las variables no controlables para el desempeño energético permite normalizar la comparación de las variaciones de los consumos de energía, entre las condiciones reales actuales y las condiciones en que fue realizada la línea base. </w:t>
      </w:r>
    </w:p>
    <w:p w14:paraId="76FBEFA7" w14:textId="77777777" w:rsidR="00FC65AA" w:rsidRPr="00EB7034" w:rsidRDefault="00FC65AA" w:rsidP="00FC65AA">
      <w:r w:rsidRPr="00EB7034">
        <w:t>Un indicador de desempeño energético – IDEn, es un valor cuantitativo o una medida del desempeño energético, tal como lo defina la organización, que permite monitorear y controlar los procesos operacionales, así como también alertar de las desviaciones, cambios o eventos inesperados que incrementen o disminuyan el desempeño energético en las áreas o procesos en las cuales es medido. Éstos pueden reflejar el desempeño en el uso, el consumo o la eficiencia.</w:t>
      </w:r>
    </w:p>
    <w:p w14:paraId="58E45963" w14:textId="60771F4F" w:rsidR="00484CEE" w:rsidRPr="00EB7034" w:rsidRDefault="00366CF5" w:rsidP="00FC65AA">
      <w:r w:rsidRPr="00EB7034">
        <w:t>El indicador de desempeño debe reflejar los cambios en el desempeño energético en relación con la línea de base energética. La comparación con el valor que se busca lograr es precisa</w:t>
      </w:r>
      <w:r w:rsidR="009273C9" w:rsidRPr="00EB7034">
        <w:t>,</w:t>
      </w:r>
      <w:r w:rsidRPr="00EB7034">
        <w:t xml:space="preserve"> cuando las diferencias se deben únicamente a los aspectos que se están evaluando, como los cambios en el consumo energético o la eficiencia de los equipos.</w:t>
      </w:r>
    </w:p>
    <w:p w14:paraId="5B5AE02A" w14:textId="4D028406" w:rsidR="00484CEE" w:rsidRPr="00EB7034" w:rsidRDefault="00484CEE" w:rsidP="00484CEE">
      <w:r w:rsidRPr="00EB7034">
        <w:t>Considerando que el mayor USE del</w:t>
      </w:r>
      <w:r w:rsidR="00324476" w:rsidRPr="00EB7034">
        <w:t xml:space="preserve"> Jardín Botánico</w:t>
      </w:r>
      <w:r w:rsidRPr="00EB7034">
        <w:t xml:space="preserve"> son los equipos </w:t>
      </w:r>
      <w:r w:rsidR="00893901" w:rsidRPr="00EB7034">
        <w:t>de bombeo</w:t>
      </w:r>
      <w:r w:rsidRPr="00EB7034">
        <w:t xml:space="preserve">, los equipos </w:t>
      </w:r>
      <w:r w:rsidR="00893901" w:rsidRPr="00EB7034">
        <w:t xml:space="preserve">HVAC, equipos </w:t>
      </w:r>
      <w:r w:rsidRPr="00EB7034">
        <w:t>para diagnóstico</w:t>
      </w:r>
      <w:r w:rsidR="00893901" w:rsidRPr="00EB7034">
        <w:t>s</w:t>
      </w:r>
      <w:r w:rsidRPr="00EB7034">
        <w:t xml:space="preserve"> y los ofimáticos, que en conjunto representan 8</w:t>
      </w:r>
      <w:r w:rsidR="009A1D08" w:rsidRPr="00EB7034">
        <w:t>5</w:t>
      </w:r>
      <w:r w:rsidRPr="00EB7034">
        <w:t xml:space="preserve">% del consumo de la edificación, las variables relevantes que no son controlables se considera que son: horas de uso de la </w:t>
      </w:r>
      <w:r w:rsidR="00893901" w:rsidRPr="00EB7034">
        <w:t>institución</w:t>
      </w:r>
      <w:r w:rsidRPr="00EB7034">
        <w:t xml:space="preserve"> y ocupación de personas del edificio, la cual se reporta tiene un flujo promedio de </w:t>
      </w:r>
      <w:r w:rsidR="00893901" w:rsidRPr="00EB7034">
        <w:t>250</w:t>
      </w:r>
      <w:r w:rsidRPr="00EB7034">
        <w:t xml:space="preserve"> personas/día</w:t>
      </w:r>
      <w:r w:rsidR="00893901" w:rsidRPr="00EB7034">
        <w:t xml:space="preserve"> en oficinas. </w:t>
      </w:r>
      <w:r w:rsidRPr="00EB7034">
        <w:t xml:space="preserve"> Por lo tanto, se propone un modelo basado en datos para la construcción de la línea de base energética tomando en cuenta que actualmente se dispone de datos mensuales recolectados a partir de las facturas de comercializadores.</w:t>
      </w:r>
    </w:p>
    <w:p w14:paraId="7E07EFC4" w14:textId="4856A3E4" w:rsidR="00CD4120" w:rsidRPr="00EB7034" w:rsidRDefault="00484CEE" w:rsidP="00484CEE">
      <w:r w:rsidRPr="00EB7034">
        <w:t>Se calcula el promedio de consumo de energía mensual a partir de los datos históricos de cada mes en diferentes años como se observa en la ecuación (1):</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3"/>
      </w:tblGrid>
      <w:tr w:rsidR="002C1305" w:rsidRPr="00EB7034" w14:paraId="1D056EAE" w14:textId="77777777">
        <w:tc>
          <w:tcPr>
            <w:tcW w:w="7933" w:type="dxa"/>
          </w:tcPr>
          <w:p w14:paraId="7F5C0FE3" w14:textId="77777777" w:rsidR="002C1305" w:rsidRPr="00EB7034" w:rsidRDefault="00B20ED9">
            <w:pPr>
              <w:pStyle w:val="Sinespaciado"/>
              <w:spacing w:line="276" w:lineRule="auto"/>
              <w:rPr>
                <w:rFonts w:ascii="Barlow" w:hAnsi="Barlow"/>
                <w:lang w:val="es-CO"/>
              </w:rPr>
            </w:pPr>
            <m:oMathPara>
              <m:oMath>
                <m:sSub>
                  <m:sSubPr>
                    <m:ctrlPr>
                      <w:rPr>
                        <w:rFonts w:ascii="Cambria Math" w:eastAsiaTheme="minorEastAsia" w:hAnsi="Cambria Math"/>
                        <w:i/>
                        <w:lang w:val="es-CO"/>
                      </w:rPr>
                    </m:ctrlPr>
                  </m:sSubPr>
                  <m:e>
                    <m:r>
                      <w:rPr>
                        <w:rFonts w:ascii="Cambria Math" w:eastAsiaTheme="minorEastAsia" w:hAnsi="Cambria Math"/>
                        <w:lang w:val="es-CO"/>
                      </w:rPr>
                      <m:t>E</m:t>
                    </m:r>
                  </m:e>
                  <m:sub>
                    <m:r>
                      <w:rPr>
                        <w:rFonts w:ascii="Cambria Math" w:eastAsiaTheme="minorEastAsia" w:hAnsi="Cambria Math"/>
                        <w:lang w:val="es-CO"/>
                      </w:rPr>
                      <m:t>Base_mes</m:t>
                    </m:r>
                  </m:sub>
                </m:sSub>
                <m:r>
                  <w:rPr>
                    <w:rFonts w:ascii="Cambria Math" w:eastAsiaTheme="minorEastAsia" w:hAnsi="Cambria Math"/>
                    <w:lang w:val="es-CO"/>
                  </w:rPr>
                  <m:t>=</m:t>
                </m:r>
                <m:sSub>
                  <m:sSubPr>
                    <m:ctrlPr>
                      <w:rPr>
                        <w:rFonts w:ascii="Cambria Math" w:hAnsi="Cambria Math"/>
                        <w:i/>
                        <w:lang w:val="es-CO"/>
                      </w:rPr>
                    </m:ctrlPr>
                  </m:sSubPr>
                  <m:e>
                    <m:acc>
                      <m:accPr>
                        <m:chr m:val="̅"/>
                        <m:ctrlPr>
                          <w:rPr>
                            <w:rFonts w:ascii="Cambria Math" w:hAnsi="Cambria Math"/>
                            <w:i/>
                            <w:lang w:val="es-CO"/>
                          </w:rPr>
                        </m:ctrlPr>
                      </m:accPr>
                      <m:e>
                        <m:r>
                          <w:rPr>
                            <w:rFonts w:ascii="Cambria Math" w:hAnsi="Cambria Math"/>
                            <w:lang w:val="es-CO"/>
                          </w:rPr>
                          <m:t>E</m:t>
                        </m:r>
                      </m:e>
                    </m:acc>
                  </m:e>
                  <m:sub>
                    <m:r>
                      <w:rPr>
                        <w:rFonts w:ascii="Cambria Math" w:hAnsi="Cambria Math"/>
                        <w:lang w:val="es-CO"/>
                      </w:rPr>
                      <m:t>mes_i</m:t>
                    </m:r>
                  </m:sub>
                </m:sSub>
              </m:oMath>
            </m:oMathPara>
          </w:p>
        </w:tc>
        <w:tc>
          <w:tcPr>
            <w:tcW w:w="703" w:type="dxa"/>
          </w:tcPr>
          <w:p w14:paraId="09DA769F" w14:textId="77777777" w:rsidR="002C1305" w:rsidRPr="00EB7034" w:rsidRDefault="002C1305">
            <w:pPr>
              <w:pStyle w:val="Sinespaciado"/>
              <w:spacing w:line="276" w:lineRule="auto"/>
              <w:jc w:val="right"/>
              <w:rPr>
                <w:rFonts w:ascii="Barlow" w:hAnsi="Barlow"/>
                <w:lang w:val="es-CO"/>
              </w:rPr>
            </w:pPr>
            <w:r w:rsidRPr="00EB7034">
              <w:rPr>
                <w:rFonts w:ascii="Barlow" w:hAnsi="Barlow"/>
                <w:lang w:val="es-CO"/>
              </w:rPr>
              <w:t>(1)</w:t>
            </w:r>
          </w:p>
        </w:tc>
      </w:tr>
    </w:tbl>
    <w:p w14:paraId="4F944306" w14:textId="729CF5AB" w:rsidR="00263D05" w:rsidRDefault="00484CEE" w:rsidP="00CD4120">
      <w:r w:rsidRPr="00EB7034">
        <w:t>D</w:t>
      </w:r>
      <w:r w:rsidR="00CD4120" w:rsidRPr="00EB7034">
        <w:t xml:space="preserve">onde, E_(Base_mes) es la energía base calculada para un mes en particular y E </w:t>
      </w:r>
      <w:r w:rsidR="00CD4120" w:rsidRPr="00EB7034">
        <w:rPr>
          <w:rFonts w:ascii="Times New Roman" w:hAnsi="Times New Roman" w:cs="Times New Roman"/>
        </w:rPr>
        <w:t>̅</w:t>
      </w:r>
      <w:r w:rsidR="00CD4120" w:rsidRPr="00EB7034">
        <w:t>_(mes_i) es el promedio de los consumos de energ</w:t>
      </w:r>
      <w:r w:rsidR="00CD4120" w:rsidRPr="00EB7034">
        <w:rPr>
          <w:rFonts w:cs="Barlow"/>
        </w:rPr>
        <w:t>í</w:t>
      </w:r>
      <w:r w:rsidR="00CD4120" w:rsidRPr="00EB7034">
        <w:t>a del mes indicado para diferentes a</w:t>
      </w:r>
      <w:r w:rsidR="00CD4120" w:rsidRPr="00EB7034">
        <w:rPr>
          <w:rFonts w:cs="Barlow"/>
        </w:rPr>
        <w:t>ñ</w:t>
      </w:r>
      <w:r w:rsidR="00CD4120" w:rsidRPr="00EB7034">
        <w:t>os, por lo que, para cada mes, se tendr</w:t>
      </w:r>
      <w:r w:rsidR="00CD4120" w:rsidRPr="00EB7034">
        <w:rPr>
          <w:rFonts w:cs="Barlow"/>
        </w:rPr>
        <w:t>á</w:t>
      </w:r>
      <w:r w:rsidR="00CD4120" w:rsidRPr="00EB7034">
        <w:t xml:space="preserve"> una E_Base diferente con el prop</w:t>
      </w:r>
      <w:r w:rsidR="00CD4120" w:rsidRPr="00EB7034">
        <w:rPr>
          <w:rFonts w:cs="Barlow"/>
        </w:rPr>
        <w:t>ó</w:t>
      </w:r>
      <w:r w:rsidR="00CD4120" w:rsidRPr="00EB7034">
        <w:t>sito de normalizar las condiciones de funcionamiento de la edificaci</w:t>
      </w:r>
      <w:r w:rsidR="00CD4120" w:rsidRPr="00EB7034">
        <w:rPr>
          <w:rFonts w:cs="Barlow"/>
        </w:rPr>
        <w:t>ó</w:t>
      </w:r>
      <w:r w:rsidR="00CD4120" w:rsidRPr="00EB7034">
        <w:t>n que pueden variar mes a mes.</w:t>
      </w:r>
    </w:p>
    <w:p w14:paraId="0C321817" w14:textId="77777777" w:rsidR="0013575E" w:rsidRPr="00EB7034" w:rsidRDefault="0013575E" w:rsidP="00CD4120"/>
    <w:p w14:paraId="19C824D8" w14:textId="5957E410" w:rsidR="00985C42" w:rsidRPr="00EB7034" w:rsidRDefault="00985C42" w:rsidP="00985C42">
      <w:pPr>
        <w:pStyle w:val="Ttulo3"/>
        <w:rPr>
          <w:rFonts w:asciiTheme="minorHAnsi" w:hAnsiTheme="minorHAnsi"/>
        </w:rPr>
      </w:pPr>
      <w:bookmarkStart w:id="67" w:name="_Toc150265020"/>
      <w:r w:rsidRPr="00EB7034">
        <w:t xml:space="preserve">4.1 </w:t>
      </w:r>
      <w:r w:rsidR="00653F29" w:rsidRPr="00EB7034">
        <w:t>Línea</w:t>
      </w:r>
      <w:r w:rsidR="00C72376" w:rsidRPr="00EB7034">
        <w:t xml:space="preserve"> de base energética – Energía Eléctrica</w:t>
      </w:r>
      <w:bookmarkEnd w:id="67"/>
    </w:p>
    <w:p w14:paraId="499A7BC7" w14:textId="713FA7C6" w:rsidR="00D84CB7" w:rsidRPr="00EB7034" w:rsidRDefault="00D84CB7" w:rsidP="00CD4120">
      <w:r w:rsidRPr="00EB7034">
        <w:t>En el Jardín Botánico, se cuentan con registros de consumo desde 2022 hasta los primeros meses de 2023, como se muestra en la sección 2.3, Tabla 3. Sin embargo, no es posible calcular una línea base mediante el promedio debido a la falta de un período de comparación. En su lugar, se utiliza únicamente el año 2022 como período base. Para establecer la línea meta, se tomaron los consumos mensuales más bajos de ambos años, se promediaron y se compararon con el promedio del período base. La diferencia porcentual se aplicó al período base para establecer la línea de meta.</w:t>
      </w:r>
    </w:p>
    <w:p w14:paraId="40B81D15" w14:textId="5B6EED82" w:rsidR="00FA08FC" w:rsidRPr="00EB7034" w:rsidRDefault="006D6F8B" w:rsidP="00CD4120">
      <w:r w:rsidRPr="00EB7034">
        <w:t xml:space="preserve"> En la</w:t>
      </w:r>
      <w:r w:rsidR="000F4001" w:rsidRPr="00EB7034">
        <w:t xml:space="preserve"> </w:t>
      </w:r>
      <w:r w:rsidR="00B72050" w:rsidRPr="00EB7034">
        <w:fldChar w:fldCharType="begin"/>
      </w:r>
      <w:r w:rsidR="00B72050" w:rsidRPr="00EB7034">
        <w:instrText xml:space="preserve"> REF _Ref147753407 \h  \* MERGEFORMAT </w:instrText>
      </w:r>
      <w:r w:rsidR="00B72050" w:rsidRPr="00EB7034">
        <w:fldChar w:fldCharType="separate"/>
      </w:r>
      <w:r w:rsidR="00B72050" w:rsidRPr="00EB7034">
        <w:rPr>
          <w:color w:val="000000" w:themeColor="text1"/>
        </w:rPr>
        <w:t xml:space="preserve">Figura </w:t>
      </w:r>
      <w:r w:rsidR="00B72050" w:rsidRPr="00EB7034">
        <w:rPr>
          <w:noProof/>
          <w:color w:val="000000" w:themeColor="text1"/>
        </w:rPr>
        <w:t>10</w:t>
      </w:r>
      <w:r w:rsidR="00B72050" w:rsidRPr="00EB7034">
        <w:fldChar w:fldCharType="end"/>
      </w:r>
      <w:r w:rsidR="00B72050" w:rsidRPr="00EB7034">
        <w:t xml:space="preserve"> </w:t>
      </w:r>
      <w:r w:rsidR="00484CEE" w:rsidRPr="00EB7034">
        <w:t xml:space="preserve">se observa la línea de base de consumo de energía eléctrica para el </w:t>
      </w:r>
      <w:r w:rsidR="00324476" w:rsidRPr="00EB7034">
        <w:t>Jardín Botánico</w:t>
      </w:r>
      <w:r w:rsidR="00484CEE" w:rsidRPr="00EB7034">
        <w:t>, donde se observa que los menores niveles de consumo se presentan en los meses de marzo, junio y octubre, mientras que los mayores niveles de consumo se presentan en los meses de agosto, noviembre y diciembre</w:t>
      </w:r>
      <w:r w:rsidR="00263313" w:rsidRPr="00EB7034">
        <w:t>.</w:t>
      </w:r>
      <w:r w:rsidR="00B72050" w:rsidRPr="00EB7034">
        <w:t xml:space="preserve"> </w:t>
      </w:r>
      <w:r w:rsidR="00B37FAA" w:rsidRPr="00EB7034">
        <w:t>Seguidamente</w:t>
      </w:r>
      <w:r w:rsidR="00B72050" w:rsidRPr="00EB7034">
        <w:t xml:space="preserve">, se propone una línea meta </w:t>
      </w:r>
      <w:r w:rsidR="00B37FAA" w:rsidRPr="00EB7034">
        <w:t xml:space="preserve">energética </w:t>
      </w:r>
      <w:r w:rsidR="00B72050" w:rsidRPr="00EB7034">
        <w:t xml:space="preserve">elaborada a partir de las operaciones óptimas. Estas operaciones constituyen el menor consumo entre el mes de 2022 y su correspondiente de 2023. </w:t>
      </w:r>
    </w:p>
    <w:p w14:paraId="268133DC" w14:textId="77777777" w:rsidR="00B72050" w:rsidRPr="00EB7034" w:rsidRDefault="00B72050" w:rsidP="006D249C">
      <w:pPr>
        <w:keepNext/>
        <w:spacing w:after="0"/>
        <w:jc w:val="center"/>
      </w:pPr>
      <w:r w:rsidRPr="00EB7034">
        <w:rPr>
          <w:noProof/>
          <w:lang w:eastAsia="es-CO"/>
        </w:rPr>
        <w:drawing>
          <wp:inline distT="0" distB="0" distL="0" distR="0" wp14:anchorId="55BB6E09" wp14:editId="7A08F016">
            <wp:extent cx="4174435" cy="2231390"/>
            <wp:effectExtent l="0" t="0" r="0" b="0"/>
            <wp:docPr id="1626750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9706" cy="2234207"/>
                    </a:xfrm>
                    <a:prstGeom prst="rect">
                      <a:avLst/>
                    </a:prstGeom>
                    <a:noFill/>
                  </pic:spPr>
                </pic:pic>
              </a:graphicData>
            </a:graphic>
          </wp:inline>
        </w:drawing>
      </w:r>
    </w:p>
    <w:p w14:paraId="1F446EDF" w14:textId="1F5E1A69" w:rsidR="00D84CB7" w:rsidRPr="00EB7034" w:rsidRDefault="00B72050" w:rsidP="006D249C">
      <w:pPr>
        <w:pStyle w:val="Descripcin"/>
        <w:spacing w:after="0"/>
        <w:jc w:val="center"/>
        <w:rPr>
          <w:b/>
          <w:bCs/>
          <w:i w:val="0"/>
          <w:iCs w:val="0"/>
          <w:color w:val="000000" w:themeColor="text1"/>
        </w:rPr>
      </w:pPr>
      <w:bookmarkStart w:id="68" w:name="_Ref147753407"/>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Pr="00EB7034">
        <w:rPr>
          <w:b/>
          <w:bCs/>
          <w:i w:val="0"/>
          <w:iCs w:val="0"/>
          <w:noProof/>
          <w:color w:val="000000" w:themeColor="text1"/>
        </w:rPr>
        <w:t>10</w:t>
      </w:r>
      <w:r w:rsidRPr="00EB7034">
        <w:rPr>
          <w:b/>
          <w:bCs/>
          <w:i w:val="0"/>
          <w:iCs w:val="0"/>
          <w:color w:val="000000" w:themeColor="text1"/>
        </w:rPr>
        <w:fldChar w:fldCharType="end"/>
      </w:r>
      <w:bookmarkEnd w:id="68"/>
      <w:r w:rsidRPr="00EB7034">
        <w:rPr>
          <w:b/>
          <w:bCs/>
          <w:i w:val="0"/>
          <w:iCs w:val="0"/>
          <w:color w:val="000000" w:themeColor="text1"/>
        </w:rPr>
        <w:t>. Línea de base</w:t>
      </w:r>
      <w:r w:rsidR="003825AB" w:rsidRPr="00EB7034">
        <w:rPr>
          <w:b/>
          <w:bCs/>
          <w:i w:val="0"/>
          <w:iCs w:val="0"/>
          <w:color w:val="000000" w:themeColor="text1"/>
        </w:rPr>
        <w:t xml:space="preserve"> y meta</w:t>
      </w:r>
      <w:r w:rsidRPr="00EB7034">
        <w:rPr>
          <w:b/>
          <w:bCs/>
          <w:i w:val="0"/>
          <w:iCs w:val="0"/>
          <w:color w:val="000000" w:themeColor="text1"/>
        </w:rPr>
        <w:t xml:space="preserve"> de energía eléctrica para el Jardín Botánico</w:t>
      </w:r>
    </w:p>
    <w:p w14:paraId="7827E6DD" w14:textId="77777777" w:rsidR="00D84CB7" w:rsidRPr="00EB7034" w:rsidRDefault="00D84CB7" w:rsidP="0013575E"/>
    <w:p w14:paraId="0DAFF87C" w14:textId="5CE898EF" w:rsidR="00B37FAA" w:rsidRPr="00EB7034" w:rsidRDefault="00D84CB7" w:rsidP="0013575E">
      <w:r w:rsidRPr="00EB7034">
        <w:t>Una vez determinadas las operaciones óptimas correspondientes a la línea de meta, se estima el potencial de ahorros entre las operaciones base y las operaciones óptimas mediante la Ecuación 2. En este caso, se estimó un potencial de ahorros del 14,38%, equivalente a 6,58 MWh al mes, en comparación con el valor promedio base. Este porcentaje de ahorros indica la cantidad de energía teórica que es posible reducir a través de mejores prácticas operacionales y de mantenimiento en el Jardín Botánico</w:t>
      </w:r>
      <w:r w:rsidR="00B37FAA" w:rsidRPr="00EB7034">
        <w:t xml:space="preserve">. </w:t>
      </w:r>
    </w:p>
    <w:tbl>
      <w:tblPr>
        <w:tblStyle w:val="Tablaconcuadrcula"/>
        <w:tblW w:w="963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33"/>
      </w:tblGrid>
      <w:tr w:rsidR="00D169C5" w:rsidRPr="00EB7034" w14:paraId="4C4E5081" w14:textId="19FB6FF1" w:rsidTr="00D169C5">
        <w:trPr>
          <w:trHeight w:val="417"/>
          <w:jc w:val="center"/>
        </w:trPr>
        <w:tc>
          <w:tcPr>
            <w:tcW w:w="8500" w:type="dxa"/>
          </w:tcPr>
          <w:p w14:paraId="6853EACD" w14:textId="77777777" w:rsidR="00D169C5" w:rsidRPr="00EB7034" w:rsidRDefault="00D169C5" w:rsidP="00D169C5">
            <w:pPr>
              <w:spacing w:after="0"/>
              <w:rPr>
                <w:szCs w:val="22"/>
              </w:rPr>
            </w:pPr>
          </w:p>
          <w:p w14:paraId="2FC79D2C" w14:textId="02433BA5" w:rsidR="00D169C5" w:rsidRPr="00EB7034" w:rsidRDefault="00D169C5" w:rsidP="00D169C5">
            <w:pPr>
              <w:spacing w:after="0"/>
              <w:rPr>
                <w:szCs w:val="22"/>
              </w:rPr>
            </w:pPr>
            <m:oMathPara>
              <m:oMathParaPr>
                <m:jc m:val="center"/>
              </m:oMathParaPr>
              <m:oMath>
                <m:r>
                  <w:rPr>
                    <w:rFonts w:ascii="Cambria Math" w:hAnsi="Cambria Math"/>
                    <w:szCs w:val="22"/>
                  </w:rPr>
                  <m:t>Potencial de ahorros=(CEE base 2022-CEE meta 2023)</m:t>
                </m:r>
              </m:oMath>
            </m:oMathPara>
          </w:p>
          <w:p w14:paraId="79B2CA08" w14:textId="3ED20CC8" w:rsidR="00D169C5" w:rsidRPr="00EB7034" w:rsidRDefault="00D169C5" w:rsidP="00D169C5">
            <w:pPr>
              <w:spacing w:after="0"/>
              <w:rPr>
                <w:szCs w:val="22"/>
              </w:rPr>
            </w:pPr>
          </w:p>
        </w:tc>
        <w:tc>
          <w:tcPr>
            <w:tcW w:w="1133" w:type="dxa"/>
          </w:tcPr>
          <w:p w14:paraId="5DD5CD67" w14:textId="77777777" w:rsidR="00D169C5" w:rsidRPr="00EB7034" w:rsidRDefault="00D169C5" w:rsidP="00D169C5">
            <w:pPr>
              <w:spacing w:after="0"/>
            </w:pPr>
          </w:p>
          <w:p w14:paraId="5E022719" w14:textId="614BFF6D" w:rsidR="00D169C5" w:rsidRPr="00EB7034" w:rsidRDefault="00D169C5" w:rsidP="00D169C5">
            <w:pPr>
              <w:spacing w:after="0"/>
              <w:rPr>
                <w:szCs w:val="22"/>
              </w:rPr>
            </w:pPr>
            <w:r w:rsidRPr="00EB7034">
              <w:t>(2)</w:t>
            </w:r>
          </w:p>
        </w:tc>
      </w:tr>
      <w:tr w:rsidR="00D169C5" w:rsidRPr="00EB7034" w14:paraId="79C0BA68" w14:textId="13A2CCEA" w:rsidTr="00D169C5">
        <w:trPr>
          <w:jc w:val="center"/>
        </w:trPr>
        <w:tc>
          <w:tcPr>
            <w:tcW w:w="8500" w:type="dxa"/>
          </w:tcPr>
          <w:p w14:paraId="2A21C91D" w14:textId="05289C08" w:rsidR="00D169C5" w:rsidRPr="00EB7034" w:rsidRDefault="00D169C5" w:rsidP="00D84CB7">
            <w:pPr>
              <w:spacing w:after="0"/>
              <w:rPr>
                <w:szCs w:val="22"/>
              </w:rPr>
            </w:pPr>
            <m:oMathPara>
              <m:oMath>
                <m:r>
                  <w:rPr>
                    <w:rFonts w:ascii="Cambria Math" w:hAnsi="Cambria Math"/>
                    <w:szCs w:val="22"/>
                  </w:rPr>
                  <m:t>Potencial de ahorros=</m:t>
                </m:r>
                <m:d>
                  <m:dPr>
                    <m:ctrlPr>
                      <w:rPr>
                        <w:rFonts w:ascii="Cambria Math" w:hAnsi="Cambria Math"/>
                        <w:i/>
                        <w:szCs w:val="22"/>
                      </w:rPr>
                    </m:ctrlPr>
                  </m:dPr>
                  <m:e>
                    <m:r>
                      <w:rPr>
                        <w:rFonts w:ascii="Cambria Math" w:hAnsi="Cambria Math"/>
                        <w:szCs w:val="22"/>
                      </w:rPr>
                      <m:t>45.775-39.192</m:t>
                    </m:r>
                  </m:e>
                </m:d>
                <m:f>
                  <m:fPr>
                    <m:ctrlPr>
                      <w:rPr>
                        <w:rFonts w:ascii="Cambria Math" w:hAnsi="Cambria Math"/>
                        <w:i/>
                        <w:szCs w:val="22"/>
                      </w:rPr>
                    </m:ctrlPr>
                  </m:fPr>
                  <m:num>
                    <m:r>
                      <w:rPr>
                        <w:rFonts w:ascii="Cambria Math" w:hAnsi="Cambria Math"/>
                        <w:szCs w:val="22"/>
                      </w:rPr>
                      <m:t>kWh</m:t>
                    </m:r>
                  </m:num>
                  <m:den>
                    <m:r>
                      <w:rPr>
                        <w:rFonts w:ascii="Cambria Math" w:hAnsi="Cambria Math"/>
                        <w:szCs w:val="22"/>
                      </w:rPr>
                      <m:t>mes</m:t>
                    </m:r>
                  </m:den>
                </m:f>
                <m:r>
                  <w:rPr>
                    <w:rFonts w:ascii="Cambria Math" w:hAnsi="Cambria Math"/>
                    <w:szCs w:val="22"/>
                  </w:rPr>
                  <m:t xml:space="preserve">=6.582 </m:t>
                </m:r>
                <m:f>
                  <m:fPr>
                    <m:ctrlPr>
                      <w:rPr>
                        <w:rFonts w:ascii="Cambria Math" w:hAnsi="Cambria Math"/>
                        <w:i/>
                        <w:szCs w:val="22"/>
                      </w:rPr>
                    </m:ctrlPr>
                  </m:fPr>
                  <m:num>
                    <m:r>
                      <w:rPr>
                        <w:rFonts w:ascii="Cambria Math" w:hAnsi="Cambria Math"/>
                        <w:szCs w:val="22"/>
                      </w:rPr>
                      <m:t>kWh</m:t>
                    </m:r>
                  </m:num>
                  <m:den>
                    <m:r>
                      <w:rPr>
                        <w:rFonts w:ascii="Cambria Math" w:hAnsi="Cambria Math"/>
                        <w:szCs w:val="22"/>
                      </w:rPr>
                      <m:t>mes</m:t>
                    </m:r>
                  </m:den>
                </m:f>
              </m:oMath>
            </m:oMathPara>
          </w:p>
        </w:tc>
        <w:tc>
          <w:tcPr>
            <w:tcW w:w="1133" w:type="dxa"/>
          </w:tcPr>
          <w:p w14:paraId="679BF6E3" w14:textId="77777777" w:rsidR="00D169C5" w:rsidRPr="00EB7034" w:rsidRDefault="00D169C5" w:rsidP="00D84CB7">
            <w:pPr>
              <w:spacing w:after="0"/>
              <w:rPr>
                <w:rFonts w:cs="Calibri"/>
                <w:szCs w:val="22"/>
              </w:rPr>
            </w:pPr>
          </w:p>
        </w:tc>
      </w:tr>
    </w:tbl>
    <w:p w14:paraId="3D244660" w14:textId="77777777" w:rsidR="00837E4A" w:rsidRPr="00EB7034" w:rsidRDefault="00837E4A" w:rsidP="00B37FAA"/>
    <w:p w14:paraId="7C757019" w14:textId="2111A1D7" w:rsidR="00653F29" w:rsidRPr="00EB7034" w:rsidRDefault="00653F29" w:rsidP="00653F29">
      <w:pPr>
        <w:pStyle w:val="Ttulo3"/>
        <w:rPr>
          <w:rFonts w:asciiTheme="minorHAnsi" w:hAnsiTheme="minorHAnsi"/>
        </w:rPr>
      </w:pPr>
      <w:bookmarkStart w:id="69" w:name="_Toc150265021"/>
      <w:r w:rsidRPr="00EB7034">
        <w:t>4.2 Indicadores de desempeño – Energía Eléctrica</w:t>
      </w:r>
      <w:bookmarkEnd w:id="69"/>
    </w:p>
    <w:p w14:paraId="7C6B9552" w14:textId="57351A56" w:rsidR="007A0E77" w:rsidRPr="00EB7034" w:rsidRDefault="00D84CB7" w:rsidP="00E96F26">
      <w:r w:rsidRPr="00EB7034">
        <w:t xml:space="preserve">La Guía de Construcción Sostenible, en el marco de la Resolución 549 de 2015 del Ministerio de Vivienda, presenta indicadores fundamentales para evaluar la mejora del consumo de energía eléctrica, como se puede apreciar en la </w:t>
      </w:r>
      <w:r w:rsidRPr="00EB7034">
        <w:fldChar w:fldCharType="begin"/>
      </w:r>
      <w:r w:rsidRPr="00EB7034">
        <w:instrText xml:space="preserve"> REF _Ref147151014 \h  \* MERGEFORMAT </w:instrText>
      </w:r>
      <w:r w:rsidRPr="00EB7034">
        <w:fldChar w:fldCharType="separate"/>
      </w:r>
      <w:r w:rsidRPr="00EB7034">
        <w:rPr>
          <w:bCs/>
          <w:iCs/>
          <w:color w:val="000000" w:themeColor="text1"/>
        </w:rPr>
        <w:t xml:space="preserve">Tabla </w:t>
      </w:r>
      <w:r w:rsidRPr="00EB7034">
        <w:rPr>
          <w:bCs/>
          <w:iCs/>
          <w:noProof/>
          <w:color w:val="000000" w:themeColor="text1"/>
        </w:rPr>
        <w:t>9</w:t>
      </w:r>
      <w:r w:rsidRPr="00EB7034">
        <w:fldChar w:fldCharType="end"/>
      </w:r>
      <w:r w:rsidRPr="00EB7034">
        <w:t>, donde el Jardín Botánico se clasifica en la categoría de edificio educativo. Para el Jardín Botánico, se plantean los siguientes indicadores de desempeño</w:t>
      </w:r>
      <w:r w:rsidR="00E96F26" w:rsidRPr="00EB7034">
        <w:t>:</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9267A0" w:rsidRPr="00EB7034" w14:paraId="66BE9BB4" w14:textId="77777777" w:rsidTr="009267A0">
        <w:tc>
          <w:tcPr>
            <w:tcW w:w="2127" w:type="dxa"/>
            <w:vAlign w:val="center"/>
          </w:tcPr>
          <w:p w14:paraId="221294C6" w14:textId="77777777" w:rsidR="009267A0" w:rsidRPr="00EB7034" w:rsidRDefault="009267A0" w:rsidP="006D6F8B">
            <w:pPr>
              <w:spacing w:after="0" w:line="276" w:lineRule="auto"/>
              <w:jc w:val="left"/>
              <w:rPr>
                <w:szCs w:val="22"/>
              </w:rPr>
            </w:pPr>
            <w:r w:rsidRPr="00EB7034">
              <w:rPr>
                <w:szCs w:val="22"/>
              </w:rPr>
              <w:t>Indicador de consumo [kWh/año/m</w:t>
            </w:r>
            <w:r w:rsidRPr="00EB7034">
              <w:rPr>
                <w:szCs w:val="22"/>
                <w:vertAlign w:val="superscript"/>
              </w:rPr>
              <w:t>2]</w:t>
            </w:r>
          </w:p>
        </w:tc>
        <w:tc>
          <w:tcPr>
            <w:tcW w:w="3686" w:type="dxa"/>
          </w:tcPr>
          <w:p w14:paraId="3DE22607" w14:textId="77777777" w:rsidR="009267A0" w:rsidRPr="00EB7034" w:rsidRDefault="009267A0" w:rsidP="006D6F8B">
            <w:pPr>
              <w:spacing w:after="0" w:line="276" w:lineRule="auto"/>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EE</m:t>
                    </m:r>
                  </m:sub>
                </m:sSub>
                <m:r>
                  <w:rPr>
                    <w:rFonts w:ascii="Cambria Math" w:hAnsi="Cambria Math"/>
                    <w:szCs w:val="22"/>
                  </w:rPr>
                  <m:t>=</m:t>
                </m:r>
                <m:f>
                  <m:fPr>
                    <m:ctrlPr>
                      <w:rPr>
                        <w:rFonts w:ascii="Cambria Math" w:hAnsi="Cambria Math"/>
                        <w:i/>
                        <w:szCs w:val="22"/>
                      </w:rPr>
                    </m:ctrlPr>
                  </m:fPr>
                  <m:num>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año</m:t>
                        </m:r>
                      </m:sub>
                    </m:sSub>
                    <m:r>
                      <w:rPr>
                        <w:rFonts w:ascii="Cambria Math" w:hAnsi="Cambria Math"/>
                        <w:szCs w:val="22"/>
                      </w:rPr>
                      <m:t>[</m:t>
                    </m:r>
                    <m:f>
                      <m:fPr>
                        <m:ctrlPr>
                          <w:rPr>
                            <w:rFonts w:ascii="Cambria Math" w:hAnsi="Cambria Math"/>
                            <w:i/>
                            <w:szCs w:val="22"/>
                          </w:rPr>
                        </m:ctrlPr>
                      </m:fPr>
                      <m:num>
                        <m:r>
                          <w:rPr>
                            <w:rFonts w:ascii="Cambria Math" w:hAnsi="Cambria Math"/>
                            <w:szCs w:val="22"/>
                          </w:rPr>
                          <m:t>kWh</m:t>
                        </m:r>
                      </m:num>
                      <m:den>
                        <m:r>
                          <w:rPr>
                            <w:rFonts w:ascii="Cambria Math" w:hAnsi="Cambria Math"/>
                            <w:szCs w:val="22"/>
                          </w:rPr>
                          <m:t>año</m:t>
                        </m:r>
                      </m:den>
                    </m:f>
                    <m:r>
                      <w:rPr>
                        <w:rFonts w:ascii="Cambria Math" w:hAnsi="Cambria Math"/>
                        <w:szCs w:val="22"/>
                      </w:rPr>
                      <m:t>]</m:t>
                    </m:r>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67" w:type="dxa"/>
            <w:vAlign w:val="center"/>
          </w:tcPr>
          <w:p w14:paraId="27D9B9EE" w14:textId="038C8F11" w:rsidR="009267A0" w:rsidRPr="00EB7034" w:rsidRDefault="009267A0" w:rsidP="006D6F8B">
            <w:pPr>
              <w:spacing w:after="0" w:line="276" w:lineRule="auto"/>
              <w:rPr>
                <w:szCs w:val="22"/>
              </w:rPr>
            </w:pPr>
            <w:r w:rsidRPr="00EB7034">
              <w:rPr>
                <w:szCs w:val="22"/>
              </w:rPr>
              <w:t>(</w:t>
            </w:r>
            <w:r w:rsidR="00B075C0" w:rsidRPr="00EB7034">
              <w:rPr>
                <w:szCs w:val="22"/>
              </w:rPr>
              <w:t>3</w:t>
            </w:r>
            <w:r w:rsidRPr="00EB7034">
              <w:rPr>
                <w:szCs w:val="22"/>
              </w:rPr>
              <w:t>)</w:t>
            </w:r>
          </w:p>
        </w:tc>
      </w:tr>
      <w:tr w:rsidR="009267A0" w:rsidRPr="00EB7034" w14:paraId="26658B14" w14:textId="77777777" w:rsidTr="009267A0">
        <w:tc>
          <w:tcPr>
            <w:tcW w:w="2127" w:type="dxa"/>
            <w:vAlign w:val="center"/>
          </w:tcPr>
          <w:p w14:paraId="5591B11E" w14:textId="77777777" w:rsidR="009267A0" w:rsidRPr="00EB7034" w:rsidRDefault="009267A0" w:rsidP="006D6F8B">
            <w:pPr>
              <w:spacing w:after="0" w:line="276" w:lineRule="auto"/>
              <w:jc w:val="left"/>
              <w:rPr>
                <w:szCs w:val="22"/>
              </w:rPr>
            </w:pPr>
            <w:r w:rsidRPr="00EB7034">
              <w:rPr>
                <w:szCs w:val="22"/>
              </w:rPr>
              <w:t>Desempeño de energía eléctrica [kWh/mes]</w:t>
            </w:r>
          </w:p>
        </w:tc>
        <w:tc>
          <w:tcPr>
            <w:tcW w:w="3686" w:type="dxa"/>
          </w:tcPr>
          <w:p w14:paraId="51449DA5" w14:textId="77777777" w:rsidR="009267A0" w:rsidRPr="00EB7034" w:rsidRDefault="009267A0" w:rsidP="006D6F8B">
            <w:pPr>
              <w:spacing w:after="0" w:line="276" w:lineRule="auto"/>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r>
                  <w:rPr>
                    <w:rFonts w:ascii="Cambria Math" w:hAnsi="Cambria Math"/>
                    <w:szCs w:val="22"/>
                    <w:lang w:eastAsia="en-US"/>
                  </w:rPr>
                  <m:t xml:space="preserve"> [</m:t>
                </m:r>
                <m:f>
                  <m:fPr>
                    <m:ctrlPr>
                      <w:rPr>
                        <w:rFonts w:ascii="Cambria Math" w:hAnsi="Cambria Math"/>
                        <w:i/>
                        <w:szCs w:val="22"/>
                        <w:lang w:eastAsia="en-US"/>
                      </w:rPr>
                    </m:ctrlPr>
                  </m:fPr>
                  <m:num>
                    <m:r>
                      <w:rPr>
                        <w:rFonts w:ascii="Cambria Math" w:hAnsi="Cambria Math"/>
                        <w:szCs w:val="22"/>
                        <w:lang w:eastAsia="en-US"/>
                      </w:rPr>
                      <m:t>kWh</m:t>
                    </m:r>
                  </m:num>
                  <m:den>
                    <m:r>
                      <w:rPr>
                        <w:rFonts w:ascii="Cambria Math" w:hAnsi="Cambria Math"/>
                        <w:szCs w:val="22"/>
                        <w:lang w:eastAsia="en-US"/>
                      </w:rPr>
                      <m:t>mes</m:t>
                    </m:r>
                  </m:den>
                </m:f>
                <m:r>
                  <w:rPr>
                    <w:rFonts w:ascii="Cambria Math" w:hAnsi="Cambria Math"/>
                    <w:szCs w:val="22"/>
                    <w:lang w:eastAsia="en-US"/>
                  </w:rPr>
                  <m:t>]</m:t>
                </m:r>
              </m:oMath>
            </m:oMathPara>
          </w:p>
        </w:tc>
        <w:tc>
          <w:tcPr>
            <w:tcW w:w="567" w:type="dxa"/>
            <w:vAlign w:val="center"/>
          </w:tcPr>
          <w:p w14:paraId="5060A34C" w14:textId="733B1F5D" w:rsidR="009267A0" w:rsidRPr="00EB7034" w:rsidRDefault="009267A0" w:rsidP="006D6F8B">
            <w:pPr>
              <w:spacing w:after="0" w:line="276" w:lineRule="auto"/>
              <w:rPr>
                <w:szCs w:val="22"/>
              </w:rPr>
            </w:pPr>
            <w:r w:rsidRPr="00EB7034">
              <w:rPr>
                <w:szCs w:val="22"/>
              </w:rPr>
              <w:t>(</w:t>
            </w:r>
            <w:r w:rsidR="00B075C0" w:rsidRPr="00EB7034">
              <w:rPr>
                <w:szCs w:val="22"/>
              </w:rPr>
              <w:t>4</w:t>
            </w:r>
            <w:r w:rsidRPr="00EB7034">
              <w:rPr>
                <w:szCs w:val="22"/>
              </w:rPr>
              <w:t>)</w:t>
            </w:r>
          </w:p>
        </w:tc>
      </w:tr>
      <w:tr w:rsidR="009267A0" w:rsidRPr="00EB7034" w14:paraId="54AC1FB1" w14:textId="77777777" w:rsidTr="009267A0">
        <w:tc>
          <w:tcPr>
            <w:tcW w:w="2127" w:type="dxa"/>
            <w:vAlign w:val="center"/>
          </w:tcPr>
          <w:p w14:paraId="2C9A2537" w14:textId="77777777" w:rsidR="009267A0" w:rsidRPr="00EB7034" w:rsidRDefault="009267A0" w:rsidP="006D6F8B">
            <w:pPr>
              <w:spacing w:after="0" w:line="276" w:lineRule="auto"/>
              <w:jc w:val="left"/>
              <w:rPr>
                <w:szCs w:val="22"/>
              </w:rPr>
            </w:pPr>
            <w:r w:rsidRPr="00EB7034">
              <w:rPr>
                <w:szCs w:val="22"/>
              </w:rPr>
              <w:t>Índice de desempeño Base 100 [%]</w:t>
            </w:r>
          </w:p>
        </w:tc>
        <w:tc>
          <w:tcPr>
            <w:tcW w:w="3686" w:type="dxa"/>
          </w:tcPr>
          <w:p w14:paraId="30928620" w14:textId="77777777" w:rsidR="009267A0" w:rsidRPr="00EB7034" w:rsidRDefault="009267A0" w:rsidP="006D6F8B">
            <w:pPr>
              <w:spacing w:after="0" w:line="276" w:lineRule="auto"/>
              <w:rPr>
                <w:szCs w:val="22"/>
              </w:rPr>
            </w:pPr>
            <m:oMathPara>
              <m:oMath>
                <m:r>
                  <w:rPr>
                    <w:rFonts w:ascii="Cambria Math" w:hAnsi="Cambria Math"/>
                    <w:szCs w:val="22"/>
                  </w:rPr>
                  <m:t>IB100=</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num>
                  <m:den>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den>
                </m:f>
                <m:r>
                  <w:rPr>
                    <w:rFonts w:ascii="Cambria Math" w:eastAsiaTheme="minorEastAsia" w:hAnsi="Cambria Math" w:cstheme="minorBidi"/>
                    <w:szCs w:val="22"/>
                    <w:lang w:eastAsia="en-US"/>
                  </w:rPr>
                  <m:t>×100</m:t>
                </m:r>
              </m:oMath>
            </m:oMathPara>
          </w:p>
        </w:tc>
        <w:tc>
          <w:tcPr>
            <w:tcW w:w="567" w:type="dxa"/>
            <w:vAlign w:val="center"/>
          </w:tcPr>
          <w:p w14:paraId="0030369F" w14:textId="30FDE587" w:rsidR="009267A0" w:rsidRPr="00EB7034" w:rsidRDefault="009267A0" w:rsidP="006D6F8B">
            <w:pPr>
              <w:spacing w:after="0" w:line="276" w:lineRule="auto"/>
              <w:rPr>
                <w:szCs w:val="22"/>
              </w:rPr>
            </w:pPr>
            <w:r w:rsidRPr="00EB7034">
              <w:rPr>
                <w:szCs w:val="22"/>
              </w:rPr>
              <w:t>(</w:t>
            </w:r>
            <w:r w:rsidR="00B075C0" w:rsidRPr="00EB7034">
              <w:rPr>
                <w:szCs w:val="22"/>
              </w:rPr>
              <w:t>5</w:t>
            </w:r>
            <w:r w:rsidRPr="00EB7034">
              <w:rPr>
                <w:szCs w:val="22"/>
              </w:rPr>
              <w:t>)</w:t>
            </w:r>
          </w:p>
        </w:tc>
      </w:tr>
      <w:tr w:rsidR="009267A0" w:rsidRPr="00EB7034" w14:paraId="0AC33A96" w14:textId="77777777" w:rsidTr="009267A0">
        <w:tc>
          <w:tcPr>
            <w:tcW w:w="2127" w:type="dxa"/>
            <w:vAlign w:val="center"/>
          </w:tcPr>
          <w:p w14:paraId="043615D6" w14:textId="77777777" w:rsidR="009267A0" w:rsidRPr="00EB7034" w:rsidRDefault="009267A0" w:rsidP="006D6F8B">
            <w:pPr>
              <w:spacing w:after="0" w:line="276" w:lineRule="auto"/>
              <w:jc w:val="left"/>
              <w:rPr>
                <w:szCs w:val="22"/>
              </w:rPr>
            </w:pPr>
            <w:r w:rsidRPr="00EB7034">
              <w:rPr>
                <w:szCs w:val="22"/>
              </w:rPr>
              <w:t>Emisiones de GEI [tonCO</w:t>
            </w:r>
            <w:r w:rsidRPr="00EB7034">
              <w:rPr>
                <w:szCs w:val="22"/>
                <w:vertAlign w:val="subscript"/>
              </w:rPr>
              <w:t>2</w:t>
            </w:r>
            <w:r w:rsidRPr="00EB7034">
              <w:rPr>
                <w:szCs w:val="22"/>
              </w:rPr>
              <w:t>_eq/mes]</w:t>
            </w:r>
          </w:p>
        </w:tc>
        <w:tc>
          <w:tcPr>
            <w:tcW w:w="3686" w:type="dxa"/>
          </w:tcPr>
          <w:p w14:paraId="29F072BC" w14:textId="77777777" w:rsidR="009267A0" w:rsidRPr="00EB7034" w:rsidRDefault="009267A0" w:rsidP="006D6F8B">
            <w:pPr>
              <w:spacing w:after="0" w:line="276" w:lineRule="auto"/>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EE</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oMath>
            </m:oMathPara>
          </w:p>
        </w:tc>
        <w:tc>
          <w:tcPr>
            <w:tcW w:w="567" w:type="dxa"/>
            <w:vAlign w:val="center"/>
          </w:tcPr>
          <w:p w14:paraId="086E4E6C" w14:textId="20D48076" w:rsidR="009267A0" w:rsidRPr="00EB7034" w:rsidRDefault="009267A0" w:rsidP="006D6F8B">
            <w:pPr>
              <w:spacing w:after="0" w:line="276" w:lineRule="auto"/>
              <w:rPr>
                <w:szCs w:val="22"/>
              </w:rPr>
            </w:pPr>
            <w:r w:rsidRPr="00EB7034">
              <w:rPr>
                <w:szCs w:val="22"/>
              </w:rPr>
              <w:t>(</w:t>
            </w:r>
            <w:r w:rsidR="00B075C0" w:rsidRPr="00EB7034">
              <w:rPr>
                <w:szCs w:val="22"/>
              </w:rPr>
              <w:t>6</w:t>
            </w:r>
            <w:r w:rsidRPr="00EB7034">
              <w:rPr>
                <w:szCs w:val="22"/>
              </w:rPr>
              <w:t>)</w:t>
            </w:r>
          </w:p>
        </w:tc>
      </w:tr>
    </w:tbl>
    <w:p w14:paraId="3D5DB207" w14:textId="77777777" w:rsidR="008808C8" w:rsidRPr="00EB7034" w:rsidRDefault="008808C8" w:rsidP="00E96F26"/>
    <w:p w14:paraId="5A9D5E5E" w14:textId="03860854" w:rsidR="00EF1D1B" w:rsidRPr="00EB7034" w:rsidRDefault="00EF1D1B" w:rsidP="006D249C">
      <w:pPr>
        <w:pStyle w:val="Descripcin"/>
        <w:keepNext/>
        <w:spacing w:after="0"/>
        <w:jc w:val="center"/>
        <w:rPr>
          <w:b/>
          <w:bCs/>
          <w:i w:val="0"/>
          <w:iCs w:val="0"/>
          <w:color w:val="000000" w:themeColor="text1"/>
        </w:rPr>
      </w:pPr>
      <w:bookmarkStart w:id="70" w:name="_Ref147151014"/>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9</w:t>
      </w:r>
      <w:r w:rsidRPr="00EB7034">
        <w:rPr>
          <w:b/>
          <w:bCs/>
          <w:i w:val="0"/>
          <w:iCs w:val="0"/>
          <w:color w:val="000000" w:themeColor="text1"/>
        </w:rPr>
        <w:fldChar w:fldCharType="end"/>
      </w:r>
      <w:bookmarkEnd w:id="70"/>
      <w:r w:rsidRPr="00EB7034">
        <w:rPr>
          <w:b/>
          <w:bCs/>
          <w:i w:val="0"/>
          <w:iCs w:val="0"/>
          <w:color w:val="000000" w:themeColor="text1"/>
        </w:rPr>
        <w:t>. Indicadores de desempeño energético (Guía de Construcción Sostenible 2015)</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09"/>
        <w:gridCol w:w="1134"/>
        <w:gridCol w:w="1276"/>
        <w:gridCol w:w="1536"/>
      </w:tblGrid>
      <w:tr w:rsidR="009D7E5A" w:rsidRPr="00EB7034" w14:paraId="47EB8616" w14:textId="77777777" w:rsidTr="006D249C">
        <w:trPr>
          <w:jc w:val="center"/>
        </w:trPr>
        <w:tc>
          <w:tcPr>
            <w:tcW w:w="1701" w:type="dxa"/>
            <w:tcBorders>
              <w:bottom w:val="single" w:sz="4" w:space="0" w:color="auto"/>
            </w:tcBorders>
            <w:shd w:val="clear" w:color="auto" w:fill="auto"/>
          </w:tcPr>
          <w:p w14:paraId="4A835F16" w14:textId="77777777" w:rsidR="009D7E5A" w:rsidRPr="00EB7034" w:rsidRDefault="009D7E5A" w:rsidP="00D84CB7">
            <w:pPr>
              <w:spacing w:after="0"/>
              <w:rPr>
                <w:color w:val="auto"/>
                <w:lang w:eastAsia="es-ES"/>
              </w:rPr>
            </w:pPr>
            <w:r w:rsidRPr="00EB7034">
              <w:rPr>
                <w:color w:val="auto"/>
                <w:lang w:eastAsia="es-ES"/>
              </w:rPr>
              <w:t>kWh/m</w:t>
            </w:r>
            <w:r w:rsidRPr="00EB7034">
              <w:rPr>
                <w:color w:val="auto"/>
                <w:vertAlign w:val="superscript"/>
                <w:lang w:eastAsia="es-ES"/>
              </w:rPr>
              <w:t>2</w:t>
            </w:r>
            <w:r w:rsidRPr="00EB7034">
              <w:rPr>
                <w:color w:val="auto"/>
                <w:lang w:eastAsia="es-ES"/>
              </w:rPr>
              <w:t xml:space="preserve">/año </w:t>
            </w:r>
          </w:p>
        </w:tc>
        <w:tc>
          <w:tcPr>
            <w:tcW w:w="709" w:type="dxa"/>
            <w:tcBorders>
              <w:bottom w:val="single" w:sz="4" w:space="0" w:color="auto"/>
            </w:tcBorders>
            <w:shd w:val="clear" w:color="auto" w:fill="64B3DF"/>
          </w:tcPr>
          <w:p w14:paraId="2CE3A443" w14:textId="39DD5331" w:rsidR="009D7E5A" w:rsidRPr="00EB7034" w:rsidRDefault="00D169C5" w:rsidP="00D84CB7">
            <w:pPr>
              <w:spacing w:after="0"/>
              <w:jc w:val="center"/>
              <w:rPr>
                <w:color w:val="auto"/>
                <w:lang w:eastAsia="es-ES"/>
              </w:rPr>
            </w:pPr>
            <w:r w:rsidRPr="00EB7034">
              <w:rPr>
                <w:color w:val="auto"/>
                <w:lang w:eastAsia="es-ES"/>
              </w:rPr>
              <w:t>Frí</w:t>
            </w:r>
            <w:r w:rsidR="009D7E5A" w:rsidRPr="00EB7034">
              <w:rPr>
                <w:color w:val="auto"/>
                <w:lang w:eastAsia="es-ES"/>
              </w:rPr>
              <w:t>o</w:t>
            </w:r>
          </w:p>
        </w:tc>
        <w:tc>
          <w:tcPr>
            <w:tcW w:w="1134" w:type="dxa"/>
            <w:tcBorders>
              <w:bottom w:val="single" w:sz="4" w:space="0" w:color="auto"/>
            </w:tcBorders>
            <w:shd w:val="clear" w:color="auto" w:fill="9CE159"/>
          </w:tcPr>
          <w:p w14:paraId="34216CF1" w14:textId="77777777" w:rsidR="009D7E5A" w:rsidRPr="00EB7034" w:rsidRDefault="009D7E5A" w:rsidP="00D84CB7">
            <w:pPr>
              <w:spacing w:after="0"/>
              <w:jc w:val="center"/>
              <w:rPr>
                <w:color w:val="auto"/>
                <w:lang w:eastAsia="es-ES"/>
              </w:rPr>
            </w:pPr>
            <w:r w:rsidRPr="00EB7034">
              <w:rPr>
                <w:color w:val="auto"/>
                <w:lang w:eastAsia="es-ES"/>
              </w:rPr>
              <w:t>Templado</w:t>
            </w:r>
          </w:p>
        </w:tc>
        <w:tc>
          <w:tcPr>
            <w:tcW w:w="1276" w:type="dxa"/>
            <w:tcBorders>
              <w:bottom w:val="single" w:sz="4" w:space="0" w:color="auto"/>
            </w:tcBorders>
            <w:shd w:val="clear" w:color="auto" w:fill="FFE061"/>
          </w:tcPr>
          <w:p w14:paraId="015D21C9" w14:textId="77777777" w:rsidR="009D7E5A" w:rsidRPr="00EB7034" w:rsidRDefault="009D7E5A" w:rsidP="00D84CB7">
            <w:pPr>
              <w:spacing w:after="0"/>
              <w:jc w:val="center"/>
              <w:rPr>
                <w:color w:val="auto"/>
                <w:lang w:eastAsia="es-ES"/>
              </w:rPr>
            </w:pPr>
            <w:r w:rsidRPr="00EB7034">
              <w:rPr>
                <w:color w:val="auto"/>
                <w:lang w:eastAsia="es-ES"/>
              </w:rPr>
              <w:t>Cálido seco</w:t>
            </w:r>
          </w:p>
        </w:tc>
        <w:tc>
          <w:tcPr>
            <w:tcW w:w="1536" w:type="dxa"/>
            <w:tcBorders>
              <w:bottom w:val="single" w:sz="4" w:space="0" w:color="auto"/>
            </w:tcBorders>
            <w:shd w:val="clear" w:color="auto" w:fill="FF5F5E"/>
          </w:tcPr>
          <w:p w14:paraId="6CE5D364" w14:textId="77777777" w:rsidR="009D7E5A" w:rsidRPr="00EB7034" w:rsidRDefault="009D7E5A" w:rsidP="00D84CB7">
            <w:pPr>
              <w:spacing w:after="0"/>
              <w:jc w:val="center"/>
              <w:rPr>
                <w:color w:val="auto"/>
                <w:lang w:eastAsia="es-ES"/>
              </w:rPr>
            </w:pPr>
            <w:r w:rsidRPr="00EB7034">
              <w:rPr>
                <w:color w:val="auto"/>
                <w:lang w:eastAsia="es-ES"/>
              </w:rPr>
              <w:t>Cálido húmedo</w:t>
            </w:r>
          </w:p>
        </w:tc>
      </w:tr>
      <w:tr w:rsidR="009D7E5A" w:rsidRPr="00EB7034" w14:paraId="1705C36B" w14:textId="77777777" w:rsidTr="006D249C">
        <w:trPr>
          <w:jc w:val="center"/>
        </w:trPr>
        <w:tc>
          <w:tcPr>
            <w:tcW w:w="1701" w:type="dxa"/>
            <w:tcBorders>
              <w:top w:val="single" w:sz="4" w:space="0" w:color="auto"/>
            </w:tcBorders>
            <w:shd w:val="clear" w:color="auto" w:fill="D2D9D7"/>
          </w:tcPr>
          <w:p w14:paraId="3183C871" w14:textId="77777777" w:rsidR="009D7E5A" w:rsidRPr="00EB7034" w:rsidRDefault="009D7E5A" w:rsidP="00FE2339">
            <w:pPr>
              <w:spacing w:after="0"/>
              <w:rPr>
                <w:lang w:eastAsia="es-ES"/>
              </w:rPr>
            </w:pPr>
            <w:r w:rsidRPr="00EB7034">
              <w:rPr>
                <w:lang w:eastAsia="es-ES"/>
              </w:rPr>
              <w:t>Hoteles</w:t>
            </w:r>
          </w:p>
        </w:tc>
        <w:tc>
          <w:tcPr>
            <w:tcW w:w="709" w:type="dxa"/>
            <w:tcBorders>
              <w:top w:val="single" w:sz="4" w:space="0" w:color="auto"/>
            </w:tcBorders>
            <w:shd w:val="clear" w:color="auto" w:fill="D2D9D7"/>
          </w:tcPr>
          <w:p w14:paraId="27AD77B6" w14:textId="77777777" w:rsidR="009D7E5A" w:rsidRPr="00EB7034" w:rsidRDefault="009D7E5A" w:rsidP="00FE2339">
            <w:pPr>
              <w:spacing w:after="0"/>
              <w:jc w:val="center"/>
              <w:rPr>
                <w:lang w:eastAsia="es-ES"/>
              </w:rPr>
            </w:pPr>
            <w:r w:rsidRPr="00EB7034">
              <w:rPr>
                <w:lang w:eastAsia="es-ES"/>
              </w:rPr>
              <w:t>96,1</w:t>
            </w:r>
          </w:p>
        </w:tc>
        <w:tc>
          <w:tcPr>
            <w:tcW w:w="1134" w:type="dxa"/>
            <w:tcBorders>
              <w:top w:val="single" w:sz="4" w:space="0" w:color="auto"/>
            </w:tcBorders>
            <w:shd w:val="clear" w:color="auto" w:fill="D2D9D7"/>
          </w:tcPr>
          <w:p w14:paraId="44D640BB" w14:textId="77777777" w:rsidR="009D7E5A" w:rsidRPr="00EB7034" w:rsidRDefault="009D7E5A" w:rsidP="00FE2339">
            <w:pPr>
              <w:spacing w:after="0"/>
              <w:jc w:val="center"/>
              <w:rPr>
                <w:lang w:eastAsia="es-ES"/>
              </w:rPr>
            </w:pPr>
            <w:r w:rsidRPr="00EB7034">
              <w:rPr>
                <w:lang w:eastAsia="es-ES"/>
              </w:rPr>
              <w:t>151,3</w:t>
            </w:r>
          </w:p>
        </w:tc>
        <w:tc>
          <w:tcPr>
            <w:tcW w:w="1276" w:type="dxa"/>
            <w:tcBorders>
              <w:top w:val="single" w:sz="4" w:space="0" w:color="auto"/>
            </w:tcBorders>
            <w:shd w:val="clear" w:color="auto" w:fill="D2D9D7"/>
          </w:tcPr>
          <w:p w14:paraId="6A7E27F0" w14:textId="77777777" w:rsidR="009D7E5A" w:rsidRPr="00EB7034" w:rsidRDefault="009D7E5A" w:rsidP="00FE2339">
            <w:pPr>
              <w:spacing w:after="0"/>
              <w:jc w:val="center"/>
              <w:rPr>
                <w:lang w:eastAsia="es-ES"/>
              </w:rPr>
            </w:pPr>
            <w:r w:rsidRPr="00EB7034">
              <w:rPr>
                <w:lang w:eastAsia="es-ES"/>
              </w:rPr>
              <w:t>132,5</w:t>
            </w:r>
          </w:p>
        </w:tc>
        <w:tc>
          <w:tcPr>
            <w:tcW w:w="1536" w:type="dxa"/>
            <w:tcBorders>
              <w:top w:val="single" w:sz="4" w:space="0" w:color="auto"/>
            </w:tcBorders>
            <w:shd w:val="clear" w:color="auto" w:fill="D2D9D7"/>
          </w:tcPr>
          <w:p w14:paraId="04CF1282" w14:textId="77777777" w:rsidR="009D7E5A" w:rsidRPr="00EB7034" w:rsidRDefault="009D7E5A" w:rsidP="00FE2339">
            <w:pPr>
              <w:spacing w:after="0"/>
              <w:jc w:val="center"/>
              <w:rPr>
                <w:lang w:eastAsia="es-ES"/>
              </w:rPr>
            </w:pPr>
            <w:r w:rsidRPr="00EB7034">
              <w:rPr>
                <w:lang w:eastAsia="es-ES"/>
              </w:rPr>
              <w:t>217,8</w:t>
            </w:r>
          </w:p>
        </w:tc>
      </w:tr>
      <w:tr w:rsidR="009D7E5A" w:rsidRPr="00EB7034" w14:paraId="378FA7E9" w14:textId="77777777" w:rsidTr="006D249C">
        <w:trPr>
          <w:jc w:val="center"/>
        </w:trPr>
        <w:tc>
          <w:tcPr>
            <w:tcW w:w="1701" w:type="dxa"/>
            <w:shd w:val="clear" w:color="auto" w:fill="auto"/>
          </w:tcPr>
          <w:p w14:paraId="5326B091" w14:textId="77777777" w:rsidR="009D7E5A" w:rsidRPr="00EB7034" w:rsidRDefault="009D7E5A" w:rsidP="00FE2339">
            <w:pPr>
              <w:spacing w:after="0"/>
              <w:rPr>
                <w:lang w:eastAsia="es-ES"/>
              </w:rPr>
            </w:pPr>
            <w:r w:rsidRPr="00EB7034">
              <w:rPr>
                <w:lang w:eastAsia="es-ES"/>
              </w:rPr>
              <w:t xml:space="preserve">Hospitales </w:t>
            </w:r>
          </w:p>
        </w:tc>
        <w:tc>
          <w:tcPr>
            <w:tcW w:w="709" w:type="dxa"/>
            <w:shd w:val="clear" w:color="auto" w:fill="FFFFFF" w:themeFill="background1"/>
          </w:tcPr>
          <w:p w14:paraId="0E509C92" w14:textId="77777777" w:rsidR="009D7E5A" w:rsidRPr="00EB7034" w:rsidRDefault="009D7E5A" w:rsidP="00FE2339">
            <w:pPr>
              <w:spacing w:after="0"/>
              <w:jc w:val="center"/>
              <w:rPr>
                <w:lang w:eastAsia="es-ES"/>
              </w:rPr>
            </w:pPr>
            <w:r w:rsidRPr="00EB7034">
              <w:rPr>
                <w:lang w:eastAsia="es-ES"/>
              </w:rPr>
              <w:t>249,6</w:t>
            </w:r>
          </w:p>
        </w:tc>
        <w:tc>
          <w:tcPr>
            <w:tcW w:w="1134" w:type="dxa"/>
            <w:shd w:val="clear" w:color="auto" w:fill="auto"/>
          </w:tcPr>
          <w:p w14:paraId="4593441D" w14:textId="77777777" w:rsidR="009D7E5A" w:rsidRPr="00EB7034" w:rsidRDefault="009D7E5A" w:rsidP="00FE2339">
            <w:pPr>
              <w:spacing w:after="0"/>
              <w:jc w:val="center"/>
              <w:rPr>
                <w:lang w:eastAsia="es-ES"/>
              </w:rPr>
            </w:pPr>
            <w:r w:rsidRPr="00EB7034">
              <w:rPr>
                <w:lang w:eastAsia="es-ES"/>
              </w:rPr>
              <w:t>108,3</w:t>
            </w:r>
          </w:p>
        </w:tc>
        <w:tc>
          <w:tcPr>
            <w:tcW w:w="1276" w:type="dxa"/>
            <w:shd w:val="clear" w:color="auto" w:fill="auto"/>
          </w:tcPr>
          <w:p w14:paraId="3DA8D36B" w14:textId="77777777" w:rsidR="009D7E5A" w:rsidRPr="00EB7034" w:rsidRDefault="009D7E5A" w:rsidP="00FE2339">
            <w:pPr>
              <w:spacing w:after="0"/>
              <w:jc w:val="center"/>
              <w:rPr>
                <w:lang w:eastAsia="es-ES"/>
              </w:rPr>
            </w:pPr>
            <w:r w:rsidRPr="00EB7034">
              <w:rPr>
                <w:lang w:eastAsia="es-ES"/>
              </w:rPr>
              <w:t>344,1</w:t>
            </w:r>
          </w:p>
        </w:tc>
        <w:tc>
          <w:tcPr>
            <w:tcW w:w="1536" w:type="dxa"/>
            <w:shd w:val="clear" w:color="auto" w:fill="auto"/>
          </w:tcPr>
          <w:p w14:paraId="10C38345" w14:textId="77777777" w:rsidR="009D7E5A" w:rsidRPr="00EB7034" w:rsidRDefault="009D7E5A" w:rsidP="00FE2339">
            <w:pPr>
              <w:spacing w:after="0"/>
              <w:jc w:val="center"/>
              <w:rPr>
                <w:lang w:eastAsia="es-ES"/>
              </w:rPr>
            </w:pPr>
            <w:r w:rsidRPr="00EB7034">
              <w:rPr>
                <w:lang w:eastAsia="es-ES"/>
              </w:rPr>
              <w:t>344,1</w:t>
            </w:r>
          </w:p>
        </w:tc>
      </w:tr>
      <w:tr w:rsidR="009D7E5A" w:rsidRPr="00EB7034" w14:paraId="5B358C06" w14:textId="77777777" w:rsidTr="006D249C">
        <w:trPr>
          <w:jc w:val="center"/>
        </w:trPr>
        <w:tc>
          <w:tcPr>
            <w:tcW w:w="1701" w:type="dxa"/>
            <w:shd w:val="clear" w:color="auto" w:fill="D2D9D7"/>
          </w:tcPr>
          <w:p w14:paraId="1D29782D" w14:textId="77777777" w:rsidR="009D7E5A" w:rsidRPr="00EB7034" w:rsidRDefault="009D7E5A" w:rsidP="00FE2339">
            <w:pPr>
              <w:spacing w:after="0"/>
              <w:rPr>
                <w:lang w:eastAsia="es-ES"/>
              </w:rPr>
            </w:pPr>
            <w:r w:rsidRPr="00EB7034">
              <w:rPr>
                <w:lang w:eastAsia="es-ES"/>
              </w:rPr>
              <w:t>Oficinas</w:t>
            </w:r>
          </w:p>
        </w:tc>
        <w:tc>
          <w:tcPr>
            <w:tcW w:w="709" w:type="dxa"/>
            <w:shd w:val="clear" w:color="auto" w:fill="D2D9D7"/>
          </w:tcPr>
          <w:p w14:paraId="5AF42AB7" w14:textId="77777777" w:rsidR="009D7E5A" w:rsidRPr="00EB7034" w:rsidRDefault="009D7E5A" w:rsidP="00FE2339">
            <w:pPr>
              <w:spacing w:after="0"/>
              <w:jc w:val="center"/>
              <w:rPr>
                <w:lang w:eastAsia="es-ES"/>
              </w:rPr>
            </w:pPr>
            <w:r w:rsidRPr="00EB7034">
              <w:rPr>
                <w:lang w:eastAsia="es-ES"/>
              </w:rPr>
              <w:t>81,2</w:t>
            </w:r>
          </w:p>
        </w:tc>
        <w:tc>
          <w:tcPr>
            <w:tcW w:w="1134" w:type="dxa"/>
            <w:shd w:val="clear" w:color="auto" w:fill="D2D9D7"/>
          </w:tcPr>
          <w:p w14:paraId="64179C8C" w14:textId="77777777" w:rsidR="009D7E5A" w:rsidRPr="00EB7034" w:rsidRDefault="009D7E5A" w:rsidP="00FE2339">
            <w:pPr>
              <w:spacing w:after="0"/>
              <w:jc w:val="center"/>
              <w:rPr>
                <w:lang w:eastAsia="es-ES"/>
              </w:rPr>
            </w:pPr>
            <w:r w:rsidRPr="00EB7034">
              <w:rPr>
                <w:lang w:eastAsia="es-ES"/>
              </w:rPr>
              <w:t>132,3</w:t>
            </w:r>
          </w:p>
        </w:tc>
        <w:tc>
          <w:tcPr>
            <w:tcW w:w="1276" w:type="dxa"/>
            <w:shd w:val="clear" w:color="auto" w:fill="D2D9D7"/>
          </w:tcPr>
          <w:p w14:paraId="78DDA08A" w14:textId="77777777" w:rsidR="009D7E5A" w:rsidRPr="00EB7034" w:rsidRDefault="009D7E5A" w:rsidP="00FE2339">
            <w:pPr>
              <w:spacing w:after="0"/>
              <w:jc w:val="center"/>
              <w:rPr>
                <w:lang w:eastAsia="es-ES"/>
              </w:rPr>
            </w:pPr>
            <w:r w:rsidRPr="00EB7034">
              <w:rPr>
                <w:lang w:eastAsia="es-ES"/>
              </w:rPr>
              <w:t>318,2</w:t>
            </w:r>
          </w:p>
        </w:tc>
        <w:tc>
          <w:tcPr>
            <w:tcW w:w="1536" w:type="dxa"/>
            <w:shd w:val="clear" w:color="auto" w:fill="D2D9D7"/>
          </w:tcPr>
          <w:p w14:paraId="6964CDBC" w14:textId="77777777" w:rsidR="009D7E5A" w:rsidRPr="00EB7034" w:rsidRDefault="009D7E5A" w:rsidP="00FE2339">
            <w:pPr>
              <w:spacing w:after="0"/>
              <w:jc w:val="center"/>
              <w:rPr>
                <w:lang w:eastAsia="es-ES"/>
              </w:rPr>
            </w:pPr>
            <w:r w:rsidRPr="00EB7034">
              <w:rPr>
                <w:lang w:eastAsia="es-ES"/>
              </w:rPr>
              <w:t>221,3</w:t>
            </w:r>
          </w:p>
        </w:tc>
      </w:tr>
      <w:tr w:rsidR="009D7E5A" w:rsidRPr="00EB7034" w14:paraId="2E78FD3B" w14:textId="77777777" w:rsidTr="006D249C">
        <w:trPr>
          <w:jc w:val="center"/>
        </w:trPr>
        <w:tc>
          <w:tcPr>
            <w:tcW w:w="1701" w:type="dxa"/>
            <w:shd w:val="clear" w:color="auto" w:fill="auto"/>
          </w:tcPr>
          <w:p w14:paraId="30499D25" w14:textId="77777777" w:rsidR="009D7E5A" w:rsidRPr="00EB7034" w:rsidRDefault="009D7E5A" w:rsidP="00FE2339">
            <w:pPr>
              <w:spacing w:after="0"/>
              <w:rPr>
                <w:lang w:eastAsia="es-ES"/>
              </w:rPr>
            </w:pPr>
            <w:r w:rsidRPr="00EB7034">
              <w:rPr>
                <w:lang w:eastAsia="es-ES"/>
              </w:rPr>
              <w:t>Centros Comerciales</w:t>
            </w:r>
          </w:p>
        </w:tc>
        <w:tc>
          <w:tcPr>
            <w:tcW w:w="709" w:type="dxa"/>
            <w:shd w:val="clear" w:color="auto" w:fill="auto"/>
          </w:tcPr>
          <w:p w14:paraId="131E5B8D" w14:textId="77777777" w:rsidR="009D7E5A" w:rsidRPr="00EB7034" w:rsidRDefault="009D7E5A" w:rsidP="00FE2339">
            <w:pPr>
              <w:spacing w:after="0"/>
              <w:jc w:val="center"/>
              <w:rPr>
                <w:lang w:eastAsia="es-ES"/>
              </w:rPr>
            </w:pPr>
            <w:r w:rsidRPr="00EB7034">
              <w:rPr>
                <w:lang w:eastAsia="es-ES"/>
              </w:rPr>
              <w:t>403,8</w:t>
            </w:r>
          </w:p>
        </w:tc>
        <w:tc>
          <w:tcPr>
            <w:tcW w:w="1134" w:type="dxa"/>
            <w:shd w:val="clear" w:color="auto" w:fill="auto"/>
          </w:tcPr>
          <w:p w14:paraId="0EAAF22A" w14:textId="77777777" w:rsidR="009D7E5A" w:rsidRPr="00EB7034" w:rsidRDefault="009D7E5A" w:rsidP="00FE2339">
            <w:pPr>
              <w:spacing w:after="0"/>
              <w:jc w:val="center"/>
              <w:rPr>
                <w:lang w:eastAsia="es-ES"/>
              </w:rPr>
            </w:pPr>
            <w:r w:rsidRPr="00EB7034">
              <w:rPr>
                <w:lang w:eastAsia="es-ES"/>
              </w:rPr>
              <w:t>187,8</w:t>
            </w:r>
          </w:p>
        </w:tc>
        <w:tc>
          <w:tcPr>
            <w:tcW w:w="1276" w:type="dxa"/>
            <w:shd w:val="clear" w:color="auto" w:fill="auto"/>
          </w:tcPr>
          <w:p w14:paraId="4F18E2BD" w14:textId="77777777" w:rsidR="009D7E5A" w:rsidRPr="00EB7034" w:rsidRDefault="009D7E5A" w:rsidP="00FE2339">
            <w:pPr>
              <w:spacing w:after="0"/>
              <w:jc w:val="center"/>
              <w:rPr>
                <w:lang w:eastAsia="es-ES"/>
              </w:rPr>
            </w:pPr>
            <w:r w:rsidRPr="00EB7034">
              <w:rPr>
                <w:lang w:eastAsia="es-ES"/>
              </w:rPr>
              <w:t>187,8</w:t>
            </w:r>
          </w:p>
        </w:tc>
        <w:tc>
          <w:tcPr>
            <w:tcW w:w="1536" w:type="dxa"/>
            <w:shd w:val="clear" w:color="auto" w:fill="auto"/>
          </w:tcPr>
          <w:p w14:paraId="08BF5052" w14:textId="77777777" w:rsidR="009D7E5A" w:rsidRPr="00EB7034" w:rsidRDefault="009D7E5A" w:rsidP="00FE2339">
            <w:pPr>
              <w:spacing w:after="0"/>
              <w:jc w:val="center"/>
              <w:rPr>
                <w:lang w:eastAsia="es-ES"/>
              </w:rPr>
            </w:pPr>
            <w:r w:rsidRPr="00EB7034">
              <w:rPr>
                <w:lang w:eastAsia="es-ES"/>
              </w:rPr>
              <w:t>231,5</w:t>
            </w:r>
          </w:p>
        </w:tc>
      </w:tr>
      <w:tr w:rsidR="009D7E5A" w:rsidRPr="00EB7034" w14:paraId="44B44309" w14:textId="77777777" w:rsidTr="006D249C">
        <w:trPr>
          <w:jc w:val="center"/>
        </w:trPr>
        <w:tc>
          <w:tcPr>
            <w:tcW w:w="1701" w:type="dxa"/>
            <w:shd w:val="clear" w:color="auto" w:fill="D2D9D7"/>
          </w:tcPr>
          <w:p w14:paraId="7297970C" w14:textId="77777777" w:rsidR="009D7E5A" w:rsidRPr="00EB7034" w:rsidRDefault="009D7E5A" w:rsidP="00FE2339">
            <w:pPr>
              <w:spacing w:after="0"/>
              <w:rPr>
                <w:lang w:eastAsia="es-ES"/>
              </w:rPr>
            </w:pPr>
            <w:r w:rsidRPr="00EB7034">
              <w:rPr>
                <w:lang w:eastAsia="es-ES"/>
              </w:rPr>
              <w:t>Educativos</w:t>
            </w:r>
          </w:p>
        </w:tc>
        <w:tc>
          <w:tcPr>
            <w:tcW w:w="709" w:type="dxa"/>
            <w:shd w:val="clear" w:color="auto" w:fill="92D050"/>
          </w:tcPr>
          <w:p w14:paraId="3C8AA6AA" w14:textId="1A88472E" w:rsidR="009D7E5A" w:rsidRPr="00EB7034" w:rsidRDefault="009D7E5A" w:rsidP="00FE2339">
            <w:pPr>
              <w:spacing w:after="0"/>
              <w:jc w:val="center"/>
              <w:rPr>
                <w:lang w:eastAsia="es-ES"/>
              </w:rPr>
            </w:pPr>
            <w:r w:rsidRPr="00EB7034">
              <w:rPr>
                <w:lang w:eastAsia="es-ES"/>
              </w:rPr>
              <w:t>40,0</w:t>
            </w:r>
          </w:p>
        </w:tc>
        <w:tc>
          <w:tcPr>
            <w:tcW w:w="1134" w:type="dxa"/>
            <w:shd w:val="clear" w:color="auto" w:fill="D2D9D7"/>
          </w:tcPr>
          <w:p w14:paraId="2E28929D" w14:textId="77777777" w:rsidR="009D7E5A" w:rsidRPr="00EB7034" w:rsidRDefault="009D7E5A" w:rsidP="00FE2339">
            <w:pPr>
              <w:spacing w:after="0"/>
              <w:jc w:val="center"/>
              <w:rPr>
                <w:lang w:eastAsia="es-ES"/>
              </w:rPr>
            </w:pPr>
            <w:r w:rsidRPr="00EB7034">
              <w:rPr>
                <w:lang w:eastAsia="es-ES"/>
              </w:rPr>
              <w:t>44,0</w:t>
            </w:r>
          </w:p>
        </w:tc>
        <w:tc>
          <w:tcPr>
            <w:tcW w:w="1276" w:type="dxa"/>
            <w:shd w:val="clear" w:color="auto" w:fill="D2D9D7"/>
          </w:tcPr>
          <w:p w14:paraId="658D561E" w14:textId="77777777" w:rsidR="009D7E5A" w:rsidRPr="00EB7034" w:rsidRDefault="009D7E5A" w:rsidP="00FE2339">
            <w:pPr>
              <w:spacing w:after="0"/>
              <w:jc w:val="center"/>
              <w:rPr>
                <w:lang w:eastAsia="es-ES"/>
              </w:rPr>
            </w:pPr>
            <w:r w:rsidRPr="00EB7034">
              <w:rPr>
                <w:lang w:eastAsia="es-ES"/>
              </w:rPr>
              <w:t>72,0</w:t>
            </w:r>
          </w:p>
        </w:tc>
        <w:tc>
          <w:tcPr>
            <w:tcW w:w="1536" w:type="dxa"/>
            <w:shd w:val="clear" w:color="auto" w:fill="D2D9D7"/>
          </w:tcPr>
          <w:p w14:paraId="7A2DA8DE" w14:textId="77777777" w:rsidR="009D7E5A" w:rsidRPr="00EB7034" w:rsidRDefault="009D7E5A" w:rsidP="00FE2339">
            <w:pPr>
              <w:spacing w:after="0"/>
              <w:jc w:val="center"/>
              <w:rPr>
                <w:lang w:eastAsia="es-ES"/>
              </w:rPr>
            </w:pPr>
            <w:r w:rsidRPr="00EB7034">
              <w:rPr>
                <w:lang w:eastAsia="es-ES"/>
              </w:rPr>
              <w:t>29,8</w:t>
            </w:r>
          </w:p>
        </w:tc>
      </w:tr>
      <w:tr w:rsidR="009D7E5A" w:rsidRPr="00EB7034" w14:paraId="0983554E" w14:textId="77777777" w:rsidTr="006D249C">
        <w:trPr>
          <w:jc w:val="center"/>
        </w:trPr>
        <w:tc>
          <w:tcPr>
            <w:tcW w:w="1701" w:type="dxa"/>
            <w:shd w:val="clear" w:color="auto" w:fill="auto"/>
          </w:tcPr>
          <w:p w14:paraId="527C89CF" w14:textId="77777777" w:rsidR="009D7E5A" w:rsidRPr="00EB7034" w:rsidRDefault="009D7E5A" w:rsidP="00FE2339">
            <w:pPr>
              <w:spacing w:after="0"/>
              <w:rPr>
                <w:lang w:eastAsia="es-ES"/>
              </w:rPr>
            </w:pPr>
            <w:r w:rsidRPr="00EB7034">
              <w:rPr>
                <w:lang w:eastAsia="es-ES"/>
              </w:rPr>
              <w:t>Vivienda No VIS</w:t>
            </w:r>
          </w:p>
        </w:tc>
        <w:tc>
          <w:tcPr>
            <w:tcW w:w="709" w:type="dxa"/>
            <w:shd w:val="clear" w:color="auto" w:fill="auto"/>
          </w:tcPr>
          <w:p w14:paraId="0EBFA65D" w14:textId="77777777" w:rsidR="009D7E5A" w:rsidRPr="00EB7034" w:rsidRDefault="009D7E5A" w:rsidP="00FE2339">
            <w:pPr>
              <w:spacing w:after="0"/>
              <w:jc w:val="center"/>
              <w:rPr>
                <w:lang w:eastAsia="es-ES"/>
              </w:rPr>
            </w:pPr>
            <w:r w:rsidRPr="00EB7034">
              <w:rPr>
                <w:lang w:eastAsia="es-ES"/>
              </w:rPr>
              <w:t>46,5</w:t>
            </w:r>
          </w:p>
        </w:tc>
        <w:tc>
          <w:tcPr>
            <w:tcW w:w="1134" w:type="dxa"/>
            <w:shd w:val="clear" w:color="auto" w:fill="auto"/>
          </w:tcPr>
          <w:p w14:paraId="695E014B" w14:textId="77777777" w:rsidR="009D7E5A" w:rsidRPr="00EB7034" w:rsidRDefault="009D7E5A" w:rsidP="00FE2339">
            <w:pPr>
              <w:spacing w:after="0"/>
              <w:jc w:val="center"/>
              <w:rPr>
                <w:lang w:eastAsia="es-ES"/>
              </w:rPr>
            </w:pPr>
            <w:r w:rsidRPr="00EB7034">
              <w:rPr>
                <w:lang w:eastAsia="es-ES"/>
              </w:rPr>
              <w:t>48,3</w:t>
            </w:r>
          </w:p>
        </w:tc>
        <w:tc>
          <w:tcPr>
            <w:tcW w:w="1276" w:type="dxa"/>
            <w:shd w:val="clear" w:color="auto" w:fill="auto"/>
          </w:tcPr>
          <w:p w14:paraId="56648D56" w14:textId="77777777" w:rsidR="009D7E5A" w:rsidRPr="00EB7034" w:rsidRDefault="009D7E5A" w:rsidP="00FE2339">
            <w:pPr>
              <w:spacing w:after="0"/>
              <w:jc w:val="center"/>
              <w:rPr>
                <w:lang w:eastAsia="es-ES"/>
              </w:rPr>
            </w:pPr>
            <w:r w:rsidRPr="00EB7034">
              <w:rPr>
                <w:lang w:eastAsia="es-ES"/>
              </w:rPr>
              <w:t>36,9</w:t>
            </w:r>
          </w:p>
        </w:tc>
        <w:tc>
          <w:tcPr>
            <w:tcW w:w="1536" w:type="dxa"/>
            <w:shd w:val="clear" w:color="auto" w:fill="auto"/>
          </w:tcPr>
          <w:p w14:paraId="6A8EF614" w14:textId="77777777" w:rsidR="009D7E5A" w:rsidRPr="00EB7034" w:rsidRDefault="009D7E5A" w:rsidP="00FE2339">
            <w:pPr>
              <w:spacing w:after="0"/>
              <w:jc w:val="center"/>
              <w:rPr>
                <w:lang w:eastAsia="es-ES"/>
              </w:rPr>
            </w:pPr>
            <w:r w:rsidRPr="00EB7034">
              <w:rPr>
                <w:lang w:eastAsia="es-ES"/>
              </w:rPr>
              <w:t>50,2</w:t>
            </w:r>
          </w:p>
        </w:tc>
      </w:tr>
      <w:tr w:rsidR="009D7E5A" w:rsidRPr="00EB7034" w14:paraId="1D1AD822" w14:textId="77777777" w:rsidTr="006D249C">
        <w:trPr>
          <w:jc w:val="center"/>
        </w:trPr>
        <w:tc>
          <w:tcPr>
            <w:tcW w:w="1701" w:type="dxa"/>
            <w:shd w:val="clear" w:color="auto" w:fill="D2D9D7"/>
          </w:tcPr>
          <w:p w14:paraId="0E6C445E" w14:textId="77777777" w:rsidR="009D7E5A" w:rsidRPr="00EB7034" w:rsidRDefault="009D7E5A" w:rsidP="00FE2339">
            <w:pPr>
              <w:spacing w:after="0"/>
              <w:rPr>
                <w:lang w:eastAsia="es-ES"/>
              </w:rPr>
            </w:pPr>
            <w:r w:rsidRPr="00EB7034">
              <w:rPr>
                <w:lang w:eastAsia="es-ES"/>
              </w:rPr>
              <w:t>Vivienda VIS</w:t>
            </w:r>
          </w:p>
        </w:tc>
        <w:tc>
          <w:tcPr>
            <w:tcW w:w="709" w:type="dxa"/>
            <w:shd w:val="clear" w:color="auto" w:fill="D2D9D7"/>
          </w:tcPr>
          <w:p w14:paraId="6A877202" w14:textId="77777777" w:rsidR="009D7E5A" w:rsidRPr="00EB7034" w:rsidRDefault="009D7E5A" w:rsidP="00FE2339">
            <w:pPr>
              <w:spacing w:after="0"/>
              <w:jc w:val="center"/>
              <w:rPr>
                <w:lang w:eastAsia="es-ES"/>
              </w:rPr>
            </w:pPr>
            <w:r w:rsidRPr="00EB7034">
              <w:rPr>
                <w:lang w:eastAsia="es-ES"/>
              </w:rPr>
              <w:t>44,6</w:t>
            </w:r>
          </w:p>
        </w:tc>
        <w:tc>
          <w:tcPr>
            <w:tcW w:w="1134" w:type="dxa"/>
            <w:shd w:val="clear" w:color="auto" w:fill="D2D9D7"/>
          </w:tcPr>
          <w:p w14:paraId="692DA8D7" w14:textId="77777777" w:rsidR="009D7E5A" w:rsidRPr="00EB7034" w:rsidRDefault="009D7E5A" w:rsidP="00FE2339">
            <w:pPr>
              <w:spacing w:after="0"/>
              <w:jc w:val="center"/>
              <w:rPr>
                <w:lang w:eastAsia="es-ES"/>
              </w:rPr>
            </w:pPr>
            <w:r w:rsidRPr="00EB7034">
              <w:rPr>
                <w:lang w:eastAsia="es-ES"/>
              </w:rPr>
              <w:t>44,0</w:t>
            </w:r>
          </w:p>
        </w:tc>
        <w:tc>
          <w:tcPr>
            <w:tcW w:w="1276" w:type="dxa"/>
            <w:shd w:val="clear" w:color="auto" w:fill="D2D9D7"/>
          </w:tcPr>
          <w:p w14:paraId="17B33273" w14:textId="77777777" w:rsidR="009D7E5A" w:rsidRPr="00EB7034" w:rsidRDefault="009D7E5A" w:rsidP="00FE2339">
            <w:pPr>
              <w:spacing w:after="0"/>
              <w:jc w:val="center"/>
              <w:rPr>
                <w:lang w:eastAsia="es-ES"/>
              </w:rPr>
            </w:pPr>
            <w:r w:rsidRPr="00EB7034">
              <w:rPr>
                <w:lang w:eastAsia="es-ES"/>
              </w:rPr>
              <w:t>34,6</w:t>
            </w:r>
          </w:p>
        </w:tc>
        <w:tc>
          <w:tcPr>
            <w:tcW w:w="1536" w:type="dxa"/>
            <w:shd w:val="clear" w:color="auto" w:fill="D2D9D7"/>
          </w:tcPr>
          <w:p w14:paraId="50A3204C" w14:textId="77777777" w:rsidR="009D7E5A" w:rsidRPr="00EB7034" w:rsidRDefault="009D7E5A" w:rsidP="00FE2339">
            <w:pPr>
              <w:spacing w:after="0"/>
              <w:jc w:val="center"/>
              <w:rPr>
                <w:lang w:eastAsia="es-ES"/>
              </w:rPr>
            </w:pPr>
            <w:r w:rsidRPr="00EB7034">
              <w:rPr>
                <w:lang w:eastAsia="es-ES"/>
              </w:rPr>
              <w:t>49,3</w:t>
            </w:r>
          </w:p>
        </w:tc>
      </w:tr>
      <w:tr w:rsidR="009D7E5A" w:rsidRPr="00EB7034" w14:paraId="655DCD82" w14:textId="77777777" w:rsidTr="006D249C">
        <w:trPr>
          <w:jc w:val="center"/>
        </w:trPr>
        <w:tc>
          <w:tcPr>
            <w:tcW w:w="1701" w:type="dxa"/>
            <w:tcBorders>
              <w:bottom w:val="single" w:sz="4" w:space="0" w:color="auto"/>
            </w:tcBorders>
            <w:shd w:val="clear" w:color="auto" w:fill="auto"/>
          </w:tcPr>
          <w:p w14:paraId="29E23FA2" w14:textId="77777777" w:rsidR="009D7E5A" w:rsidRPr="00EB7034" w:rsidRDefault="009D7E5A" w:rsidP="00FE2339">
            <w:pPr>
              <w:spacing w:after="0"/>
              <w:rPr>
                <w:lang w:eastAsia="es-ES"/>
              </w:rPr>
            </w:pPr>
            <w:r w:rsidRPr="00EB7034">
              <w:rPr>
                <w:lang w:eastAsia="es-ES"/>
              </w:rPr>
              <w:t>Vivienda VIP</w:t>
            </w:r>
          </w:p>
        </w:tc>
        <w:tc>
          <w:tcPr>
            <w:tcW w:w="709" w:type="dxa"/>
            <w:tcBorders>
              <w:bottom w:val="single" w:sz="4" w:space="0" w:color="auto"/>
            </w:tcBorders>
            <w:shd w:val="clear" w:color="auto" w:fill="auto"/>
          </w:tcPr>
          <w:p w14:paraId="67AFF4ED" w14:textId="77777777" w:rsidR="009D7E5A" w:rsidRPr="00EB7034" w:rsidRDefault="009D7E5A" w:rsidP="00FE2339">
            <w:pPr>
              <w:spacing w:after="0"/>
              <w:jc w:val="center"/>
              <w:rPr>
                <w:lang w:eastAsia="es-ES"/>
              </w:rPr>
            </w:pPr>
            <w:r w:rsidRPr="00EB7034">
              <w:rPr>
                <w:lang w:eastAsia="es-ES"/>
              </w:rPr>
              <w:t>48,1</w:t>
            </w:r>
          </w:p>
        </w:tc>
        <w:tc>
          <w:tcPr>
            <w:tcW w:w="1134" w:type="dxa"/>
            <w:tcBorders>
              <w:bottom w:val="single" w:sz="4" w:space="0" w:color="auto"/>
            </w:tcBorders>
            <w:shd w:val="clear" w:color="auto" w:fill="auto"/>
          </w:tcPr>
          <w:p w14:paraId="64542873" w14:textId="77777777" w:rsidR="009D7E5A" w:rsidRPr="00EB7034" w:rsidRDefault="009D7E5A" w:rsidP="00FE2339">
            <w:pPr>
              <w:spacing w:after="0"/>
              <w:jc w:val="center"/>
              <w:rPr>
                <w:lang w:eastAsia="es-ES"/>
              </w:rPr>
            </w:pPr>
            <w:r w:rsidRPr="00EB7034">
              <w:rPr>
                <w:lang w:eastAsia="es-ES"/>
              </w:rPr>
              <w:t>53,3</w:t>
            </w:r>
          </w:p>
        </w:tc>
        <w:tc>
          <w:tcPr>
            <w:tcW w:w="1276" w:type="dxa"/>
            <w:tcBorders>
              <w:bottom w:val="single" w:sz="4" w:space="0" w:color="auto"/>
            </w:tcBorders>
            <w:shd w:val="clear" w:color="auto" w:fill="auto"/>
          </w:tcPr>
          <w:p w14:paraId="0BA0A364" w14:textId="77777777" w:rsidR="009D7E5A" w:rsidRPr="00EB7034" w:rsidRDefault="009D7E5A" w:rsidP="00FE2339">
            <w:pPr>
              <w:spacing w:after="0"/>
              <w:jc w:val="center"/>
              <w:rPr>
                <w:lang w:eastAsia="es-ES"/>
              </w:rPr>
            </w:pPr>
            <w:r w:rsidRPr="00EB7034">
              <w:rPr>
                <w:lang w:eastAsia="es-ES"/>
              </w:rPr>
              <w:t>44,9</w:t>
            </w:r>
          </w:p>
        </w:tc>
        <w:tc>
          <w:tcPr>
            <w:tcW w:w="1536" w:type="dxa"/>
            <w:tcBorders>
              <w:bottom w:val="single" w:sz="4" w:space="0" w:color="auto"/>
            </w:tcBorders>
            <w:shd w:val="clear" w:color="auto" w:fill="auto"/>
          </w:tcPr>
          <w:p w14:paraId="2CA8DE1D" w14:textId="77777777" w:rsidR="009D7E5A" w:rsidRPr="00EB7034" w:rsidRDefault="009D7E5A" w:rsidP="00FE2339">
            <w:pPr>
              <w:spacing w:after="0"/>
              <w:jc w:val="center"/>
              <w:rPr>
                <w:lang w:eastAsia="es-ES"/>
              </w:rPr>
            </w:pPr>
            <w:r w:rsidRPr="00EB7034">
              <w:rPr>
                <w:lang w:eastAsia="es-ES"/>
              </w:rPr>
              <w:t>50,6</w:t>
            </w:r>
          </w:p>
        </w:tc>
      </w:tr>
    </w:tbl>
    <w:p w14:paraId="13CD5A18" w14:textId="3713D2D4" w:rsidR="009267A0" w:rsidRPr="00EB7034" w:rsidRDefault="009267A0" w:rsidP="00E96F26"/>
    <w:p w14:paraId="64EED37D" w14:textId="639F7C95" w:rsidR="00320EAC" w:rsidRPr="00EB7034" w:rsidRDefault="00164D4B" w:rsidP="00320EAC">
      <w:pPr>
        <w:pStyle w:val="Ttulo3"/>
      </w:pPr>
      <w:bookmarkStart w:id="71" w:name="_Toc150265022"/>
      <w:r w:rsidRPr="00EB7034">
        <w:t xml:space="preserve">4.2.1 </w:t>
      </w:r>
      <w:r w:rsidR="005B68DF" w:rsidRPr="00EB7034">
        <w:t>Indicador de consumo de energía eléctrica [kWh/año/m</w:t>
      </w:r>
      <w:r w:rsidR="005B68DF" w:rsidRPr="00EB7034">
        <w:rPr>
          <w:vertAlign w:val="superscript"/>
        </w:rPr>
        <w:t>2</w:t>
      </w:r>
      <w:r w:rsidR="005B68DF" w:rsidRPr="00EB7034">
        <w:t>]</w:t>
      </w:r>
      <w:bookmarkEnd w:id="71"/>
    </w:p>
    <w:p w14:paraId="363BE650" w14:textId="34946BB2" w:rsidR="002E3B66" w:rsidRPr="00EB7034" w:rsidRDefault="00D169C5" w:rsidP="00D169C5">
      <w:pPr>
        <w:rPr>
          <w:lang w:eastAsia="es-ES"/>
        </w:rPr>
      </w:pPr>
      <w:r w:rsidRPr="00EB7034">
        <w:rPr>
          <w:noProof/>
          <w:lang w:eastAsia="es-CO"/>
        </w:rPr>
        <w:t xml:space="preserve">Siguiendo las pautas de la guía de construcción sostenible y considerando al Jardín Botánico como una entidad educativa, se propone un índice de consumo base de 40 kWh por año por metro cuadrado (40 kWh/año/m2). Sin embargo, al analizar los datos de consumo de energía del período base en 2022 y el área de la edificación, se estima un indicador equivalente a 71 kWh por año por metro cuadrado (71 kWh/año/m2), lo que representa una desviación del 40% con respecto al indicador de la Guía. Esta diferencia se observa en la </w:t>
      </w:r>
      <w:r w:rsidRPr="00EB7034">
        <w:rPr>
          <w:noProof/>
          <w:lang w:eastAsia="es-CO"/>
        </w:rPr>
        <w:fldChar w:fldCharType="begin"/>
      </w:r>
      <w:r w:rsidRPr="00EB7034">
        <w:rPr>
          <w:noProof/>
          <w:lang w:eastAsia="es-CO"/>
        </w:rPr>
        <w:instrText xml:space="preserve"> REF _Ref147138048 \h  \* MERGEFORMAT </w:instrText>
      </w:r>
      <w:r w:rsidRPr="00EB7034">
        <w:rPr>
          <w:noProof/>
          <w:lang w:eastAsia="es-CO"/>
        </w:rPr>
      </w:r>
      <w:r w:rsidRPr="00EB7034">
        <w:rPr>
          <w:noProof/>
          <w:lang w:eastAsia="es-CO"/>
        </w:rPr>
        <w:fldChar w:fldCharType="separate"/>
      </w:r>
      <w:r w:rsidRPr="00EB7034">
        <w:rPr>
          <w:bCs/>
          <w:iCs/>
          <w:color w:val="000000" w:themeColor="text1"/>
        </w:rPr>
        <w:t xml:space="preserve">Figura </w:t>
      </w:r>
      <w:r w:rsidRPr="00EB7034">
        <w:rPr>
          <w:bCs/>
          <w:iCs/>
          <w:noProof/>
          <w:color w:val="000000" w:themeColor="text1"/>
        </w:rPr>
        <w:t>11</w:t>
      </w:r>
      <w:r w:rsidRPr="00EB7034">
        <w:rPr>
          <w:noProof/>
          <w:lang w:eastAsia="es-CO"/>
        </w:rPr>
        <w:fldChar w:fldCharType="end"/>
      </w:r>
      <w:r w:rsidRPr="00EB7034">
        <w:rPr>
          <w:noProof/>
          <w:lang w:eastAsia="es-CO"/>
        </w:rPr>
        <w:t>. Dado este escenario, no se recomienda realizar futuras comparaciones entre el indicador de consumo de energía eléctrica de la Guía de construcción sostenible y los indicadores estimados en función del consumo registrado en la edificación. Por lo tanto, se sugiere optar por el indicador de consumo de energía específico de la edificación basado en el período base para futuros seguimientos del comportamiento del desempeño energético de la edificación en estudio</w:t>
      </w:r>
      <w:r w:rsidR="00580291" w:rsidRPr="00EB7034">
        <w:rPr>
          <w:lang w:eastAsia="es-ES"/>
        </w:rPr>
        <w:t>.</w:t>
      </w:r>
      <w:r w:rsidR="006176A1" w:rsidRPr="00EB7034">
        <w:rPr>
          <w:lang w:eastAsia="es-ES"/>
        </w:rPr>
        <w:t xml:space="preserve"> </w:t>
      </w:r>
    </w:p>
    <w:p w14:paraId="32E5C658" w14:textId="17DF1BAA" w:rsidR="00F32258" w:rsidRPr="00EB7034" w:rsidRDefault="00D169C5" w:rsidP="00AF6F79">
      <w:pPr>
        <w:keepNext/>
        <w:spacing w:after="0"/>
        <w:jc w:val="left"/>
      </w:pPr>
      <w:r w:rsidRPr="00EB7034">
        <w:rPr>
          <w:noProof/>
          <w:lang w:eastAsia="es-CO"/>
        </w:rPr>
        <mc:AlternateContent>
          <mc:Choice Requires="wpg">
            <w:drawing>
              <wp:anchor distT="0" distB="0" distL="114300" distR="114300" simplePos="0" relativeHeight="251659279" behindDoc="0" locked="0" layoutInCell="1" allowOverlap="1" wp14:anchorId="30DA15DA" wp14:editId="707F7FC2">
                <wp:simplePos x="0" y="0"/>
                <wp:positionH relativeFrom="margin">
                  <wp:align>right</wp:align>
                </wp:positionH>
                <wp:positionV relativeFrom="paragraph">
                  <wp:posOffset>26670</wp:posOffset>
                </wp:positionV>
                <wp:extent cx="2084070" cy="1724660"/>
                <wp:effectExtent l="0" t="19050" r="30480" b="27940"/>
                <wp:wrapSquare wrapText="bothSides"/>
                <wp:docPr id="1399138202" name="Group 1399138202"/>
                <wp:cNvGraphicFramePr/>
                <a:graphic xmlns:a="http://schemas.openxmlformats.org/drawingml/2006/main">
                  <a:graphicData uri="http://schemas.microsoft.com/office/word/2010/wordprocessingGroup">
                    <wpg:wgp>
                      <wpg:cNvGrpSpPr/>
                      <wpg:grpSpPr>
                        <a:xfrm>
                          <a:off x="0" y="0"/>
                          <a:ext cx="2084070" cy="1724660"/>
                          <a:chOff x="0" y="0"/>
                          <a:chExt cx="2118752" cy="1582616"/>
                        </a:xfrm>
                      </wpg:grpSpPr>
                      <wps:wsp>
                        <wps:cNvPr id="97139062" name="Text Box 97139062"/>
                        <wps:cNvSpPr txBox="1"/>
                        <wps:spPr>
                          <a:xfrm>
                            <a:off x="0" y="37746"/>
                            <a:ext cx="2118751" cy="1509875"/>
                          </a:xfrm>
                          <a:prstGeom prst="rect">
                            <a:avLst/>
                          </a:prstGeom>
                          <a:solidFill>
                            <a:schemeClr val="lt1"/>
                          </a:solidFill>
                          <a:ln w="6350">
                            <a:noFill/>
                          </a:ln>
                        </wps:spPr>
                        <wps:txbx>
                          <w:txbxContent>
                            <w:p w14:paraId="729CCD7C" w14:textId="48A38732" w:rsidR="00160BA4" w:rsidRDefault="00160BA4" w:rsidP="000F166A">
                              <w:pPr>
                                <w:pStyle w:val="Cita"/>
                                <w:rPr>
                                  <w14:textOutline w14:w="9525" w14:cap="rnd" w14:cmpd="sng" w14:algn="ctr">
                                    <w14:noFill/>
                                    <w14:prstDash w14:val="solid"/>
                                    <w14:bevel/>
                                  </w14:textOutline>
                                </w:rPr>
                              </w:pPr>
                              <w:r>
                                <w:rPr>
                                  <w14:textOutline w14:w="9525" w14:cap="rnd" w14:cmpd="sng" w14:algn="ctr">
                                    <w14:noFill/>
                                    <w14:prstDash w14:val="solid"/>
                                    <w14:bevel/>
                                  </w14:textOutline>
                                </w:rPr>
                                <w:t>Para el Jardín Botánico se toma el valor de referencia de Educativa:</w:t>
                              </w:r>
                            </w:p>
                            <w:p w14:paraId="6D56A2AA" w14:textId="54BEEFA4" w:rsidR="00160BA4" w:rsidRPr="00CD6661" w:rsidRDefault="00160BA4"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40 kWh/año/m</w:t>
                              </w:r>
                              <w:r w:rsidRPr="00C36C30">
                                <w:rPr>
                                  <w:vertAlign w:val="superscript"/>
                                  <w14:textOutline w14:w="9525" w14:cap="rnd" w14:cmpd="sng" w14:algn="ctr">
                                    <w14:noFill/>
                                    <w14:prstDash w14:val="solid"/>
                                    <w14:bevel/>
                                  </w14:textOutline>
                                </w:rPr>
                                <w:t>2</w:t>
                              </w:r>
                            </w:p>
                            <w:p w14:paraId="2FAB5622" w14:textId="77777777" w:rsidR="00160BA4" w:rsidRPr="00CD6661" w:rsidRDefault="00160BA4" w:rsidP="00A258FD">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1408518"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271463560"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0DA15DA" id="Group 1399138202" o:spid="_x0000_s1032" style="position:absolute;margin-left:112.9pt;margin-top:2.1pt;width:164.1pt;height:135.8pt;z-index:251659279;mso-position-horizontal:right;mso-position-horizontal-relative:margin;mso-width-relative:margin;mso-height-relative:margin" coordsize="21187,1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">
                <v:shape id="Text Box 97139062" o:spid="_x0000_s1033" type="#_x0000_t202" style="position:absolute;top:377;width:21187;height:15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XssA&#10;AADhAAAADwAAAGRycy9kb3ducmV2LnhtbESPQWvCQBSE7wX/w/IKXkrdaFBr6iql2Cq91bRKb4/s&#10;axLMvg3ZNYn/3hUKPQ4z8w2zXPemEi01rrSsYDyKQBBnVpecK/hK3x6fQDiPrLGyTAou5GC9Gtwt&#10;MdG2409q9z4XAcIuQQWF93UipcsKMuhGtiYO3q9tDPogm1zqBrsAN5WcRNFMGiw5LBRY02tB2Wl/&#10;Ngp+HvLjh+vfv7t4GtebbZvODzpVanjfvzyD8NT7//Bfe6cVLObjeBHNJnB7FN6AXF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Oj9eywAAAOEAAAAPAAAAAAAAAAAAAAAAAJgC&#10;AABkcnMvZG93bnJldi54bWxQSwUGAAAAAAQABAD1AAAAkAMAAAAA&#10;" fillcolor="white [3201]" stroked="f" strokeweight=".5pt">
                  <v:textbox>
                    <w:txbxContent>
                      <w:p w14:paraId="729CCD7C" w14:textId="48A38732" w:rsidR="00160BA4" w:rsidRDefault="00160BA4" w:rsidP="000F166A">
                        <w:pPr>
                          <w:pStyle w:val="Cita"/>
                          <w:rPr>
                            <w14:textOutline w14:w="9525" w14:cap="rnd" w14:cmpd="sng" w14:algn="ctr">
                              <w14:noFill/>
                              <w14:prstDash w14:val="solid"/>
                              <w14:bevel/>
                            </w14:textOutline>
                          </w:rPr>
                        </w:pPr>
                        <w:r>
                          <w:rPr>
                            <w14:textOutline w14:w="9525" w14:cap="rnd" w14:cmpd="sng" w14:algn="ctr">
                              <w14:noFill/>
                              <w14:prstDash w14:val="solid"/>
                              <w14:bevel/>
                            </w14:textOutline>
                          </w:rPr>
                          <w:t>Para el Jardín Botánico se toma el valor de referencia de Educativa:</w:t>
                        </w:r>
                      </w:p>
                      <w:p w14:paraId="6D56A2AA" w14:textId="54BEEFA4" w:rsidR="00160BA4" w:rsidRPr="00CD6661" w:rsidRDefault="00160BA4"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40 kWh/año/m</w:t>
                        </w:r>
                        <w:r w:rsidRPr="00C36C30">
                          <w:rPr>
                            <w:vertAlign w:val="superscript"/>
                            <w14:textOutline w14:w="9525" w14:cap="rnd" w14:cmpd="sng" w14:algn="ctr">
                              <w14:noFill/>
                              <w14:prstDash w14:val="solid"/>
                              <w14:bevel/>
                            </w14:textOutline>
                          </w:rPr>
                          <w:t>2</w:t>
                        </w:r>
                      </w:p>
                      <w:p w14:paraId="2FAB5622" w14:textId="77777777" w:rsidR="00160BA4" w:rsidRPr="00CD6661" w:rsidRDefault="00160BA4" w:rsidP="00A258FD">
                        <w:pPr>
                          <w:rPr>
                            <w14:textOutline w14:w="9525" w14:cap="rnd" w14:cmpd="sng" w14:algn="ctr">
                              <w14:noFill/>
                              <w14:prstDash w14:val="solid"/>
                              <w14:bevel/>
                            </w14:textOutline>
                          </w:rPr>
                        </w:pPr>
                      </w:p>
                    </w:txbxContent>
                  </v:textbox>
                </v:shape>
                <v:line id="Straight Connector 2001408518" o:spid="_x0000_s1034" style="position:absolute;visibility:visible;mso-wrap-style:square" from="0,0" to="211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lD6evygAAAOMAAAAPAAAA&#10;AAAAAAAAAAAAAKECAABkcnMvZG93bnJldi54bWxQSwUGAAAAAAQABAD5AAAAmAMAAAAA&#10;" strokecolor="black [3200]" strokeweight="3pt">
                  <v:stroke joinstyle="miter"/>
                </v:line>
                <v:line id="Straight Connector 271463560" o:spid="_x0000_s1035" style="position:absolute;visibility:visible;mso-wrap-style:square" from="0,15826" to="21187,15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QxcsgAAADiAAAADwAAAGRycy9kb3ducmV2LnhtbESP32rCMBTG74W9QziD3ciaWl0d1Shj&#10;Igzvpj7AoTlt6pqTrMm0vv1yMdjlx/eP33o72l5caQidYwWzLAdBXDvdcavgfNo/v4IIEVlj75gU&#10;3CnAdvMwWWOl3Y0/6XqMrUgjHCpUYGL0lZShNmQxZM4TJ69xg8WY5NBKPeAtjdteFnleSosdpweD&#10;nt4N1V/HH6tgyd76fG8O0+a+u8y/i5Nrzzulnh7HtxWISGP8D/+1P7SCYjlblPOXMkEkpIQDcvM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LQxcsgAAADiAAAADwAAAAAA&#10;AAAAAAAAAAChAgAAZHJzL2Rvd25yZXYueG1sUEsFBgAAAAAEAAQA+QAAAJYDAAAAAA==&#10;" strokecolor="black [3200]" strokeweight="3pt">
                  <v:stroke joinstyle="miter"/>
                </v:line>
                <w10:wrap type="square" anchorx="margin"/>
              </v:group>
            </w:pict>
          </mc:Fallback>
        </mc:AlternateContent>
      </w:r>
      <w:r w:rsidR="00244AAE" w:rsidRPr="00EB7034">
        <w:rPr>
          <w:noProof/>
          <w:lang w:eastAsia="es-CO"/>
        </w:rPr>
        <w:drawing>
          <wp:inline distT="0" distB="0" distL="0" distR="0" wp14:anchorId="5E9F13E7" wp14:editId="1A60FE12">
            <wp:extent cx="3700732" cy="2025770"/>
            <wp:effectExtent l="0" t="0" r="0" b="0"/>
            <wp:docPr id="1161996765"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28031" cy="2040714"/>
                    </a:xfrm>
                    <a:prstGeom prst="rect">
                      <a:avLst/>
                    </a:prstGeom>
                    <a:noFill/>
                  </pic:spPr>
                </pic:pic>
              </a:graphicData>
            </a:graphic>
          </wp:inline>
        </w:drawing>
      </w:r>
    </w:p>
    <w:p w14:paraId="70027774" w14:textId="090A5B8A" w:rsidR="00244AAE" w:rsidRPr="00EB7034" w:rsidRDefault="00F32258" w:rsidP="00AF6F79">
      <w:pPr>
        <w:pStyle w:val="Descripcin"/>
        <w:jc w:val="left"/>
        <w:rPr>
          <w:b/>
          <w:bCs/>
          <w:i w:val="0"/>
          <w:iCs w:val="0"/>
          <w:color w:val="000000" w:themeColor="text1"/>
        </w:rPr>
      </w:pPr>
      <w:bookmarkStart w:id="72" w:name="_Ref147138048"/>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11</w:t>
      </w:r>
      <w:r w:rsidRPr="00EB7034">
        <w:rPr>
          <w:b/>
          <w:bCs/>
          <w:i w:val="0"/>
          <w:iCs w:val="0"/>
          <w:color w:val="000000" w:themeColor="text1"/>
        </w:rPr>
        <w:fldChar w:fldCharType="end"/>
      </w:r>
      <w:bookmarkEnd w:id="72"/>
      <w:r w:rsidRPr="00EB7034">
        <w:rPr>
          <w:b/>
          <w:bCs/>
          <w:i w:val="0"/>
          <w:iCs w:val="0"/>
          <w:color w:val="000000" w:themeColor="text1"/>
        </w:rPr>
        <w:t>. Tendencia del indicador de consumo de energía eléctrica para el Jardín Botánico</w:t>
      </w:r>
    </w:p>
    <w:p w14:paraId="68F9C96B" w14:textId="77777777" w:rsidR="00244AAE" w:rsidRPr="00EB7034" w:rsidRDefault="00244AAE" w:rsidP="0013575E"/>
    <w:p w14:paraId="66287816" w14:textId="3A804F3E" w:rsidR="00182F3F" w:rsidRPr="00EB7034" w:rsidRDefault="00164D4B" w:rsidP="00182F3F">
      <w:pPr>
        <w:pStyle w:val="Ttulo3"/>
      </w:pPr>
      <w:bookmarkStart w:id="73" w:name="_Toc150265023"/>
      <w:r w:rsidRPr="00EB7034">
        <w:t xml:space="preserve">4.2.2 </w:t>
      </w:r>
      <w:r w:rsidR="00182F3F" w:rsidRPr="00EB7034">
        <w:t>Desempeño energético</w:t>
      </w:r>
      <w:r w:rsidR="000F166A" w:rsidRPr="00EB7034">
        <w:t xml:space="preserve"> de energía </w:t>
      </w:r>
      <w:r w:rsidR="004C117F" w:rsidRPr="00EB7034">
        <w:t>eléctrica [kWh/mes</w:t>
      </w:r>
      <w:r w:rsidR="00182F3F" w:rsidRPr="00EB7034">
        <w:t>]</w:t>
      </w:r>
      <w:bookmarkEnd w:id="73"/>
    </w:p>
    <w:p w14:paraId="48BA9C8E" w14:textId="244A29EA" w:rsidR="00CC6CC7" w:rsidRPr="00EB7034" w:rsidRDefault="00D169C5" w:rsidP="00CC6CC7">
      <w:pPr>
        <w:rPr>
          <w:lang w:eastAsia="es-ES"/>
        </w:rPr>
      </w:pPr>
      <w:r w:rsidRPr="00EB7034">
        <w:t xml:space="preserve">Como se expresa en la ecuación (4), el desempeño energético de la energía eléctrica se calcula como la diferencia entre el consumo real facturado y el consumo de la línea base. Cuando este indicador toma valores positivos, indica que el consumo real fue mayor de lo esperado, mientras que, cuando toma valores negativos, indica que el consumo real fue menor de lo esperado, como se ilustra en la </w:t>
      </w:r>
      <w:r w:rsidRPr="00EB7034">
        <w:fldChar w:fldCharType="begin"/>
      </w:r>
      <w:r w:rsidRPr="00EB7034">
        <w:instrText xml:space="preserve"> REF _Ref147138143 \h  \* MERGEFORMAT </w:instrText>
      </w:r>
      <w:r w:rsidRPr="00EB7034">
        <w:fldChar w:fldCharType="separate"/>
      </w:r>
      <w:r w:rsidRPr="00EB7034">
        <w:rPr>
          <w:bCs/>
          <w:iCs/>
          <w:color w:val="000000" w:themeColor="text1"/>
        </w:rPr>
        <w:t xml:space="preserve">Figura </w:t>
      </w:r>
      <w:r w:rsidRPr="00EB7034">
        <w:rPr>
          <w:bCs/>
          <w:iCs/>
          <w:noProof/>
          <w:color w:val="000000" w:themeColor="text1"/>
        </w:rPr>
        <w:t>12</w:t>
      </w:r>
      <w:r w:rsidRPr="00EB7034">
        <w:fldChar w:fldCharType="end"/>
      </w:r>
      <w:r w:rsidR="008808C8" w:rsidRPr="00EB7034">
        <w:t>.</w:t>
      </w:r>
    </w:p>
    <w:p w14:paraId="7B18C005" w14:textId="77777777" w:rsidR="00F32258" w:rsidRPr="00EB7034" w:rsidRDefault="00610BC3" w:rsidP="006D249C">
      <w:pPr>
        <w:keepNext/>
        <w:spacing w:after="0"/>
        <w:jc w:val="center"/>
      </w:pPr>
      <w:r w:rsidRPr="00EB7034">
        <w:rPr>
          <w:noProof/>
          <w:lang w:eastAsia="es-CO"/>
        </w:rPr>
        <w:drawing>
          <wp:inline distT="0" distB="0" distL="0" distR="0" wp14:anchorId="4706DD94" wp14:editId="01B1BB09">
            <wp:extent cx="3640347" cy="1612371"/>
            <wp:effectExtent l="0" t="0" r="0" b="6985"/>
            <wp:docPr id="210478593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47846" cy="1615692"/>
                    </a:xfrm>
                    <a:prstGeom prst="rect">
                      <a:avLst/>
                    </a:prstGeom>
                    <a:noFill/>
                  </pic:spPr>
                </pic:pic>
              </a:graphicData>
            </a:graphic>
          </wp:inline>
        </w:drawing>
      </w:r>
    </w:p>
    <w:p w14:paraId="3A14D7EA" w14:textId="54A28A0A" w:rsidR="00CC6CC7" w:rsidRPr="00EB7034" w:rsidRDefault="00F32258" w:rsidP="006D249C">
      <w:pPr>
        <w:pStyle w:val="Descripcin"/>
        <w:jc w:val="center"/>
        <w:rPr>
          <w:b/>
          <w:bCs/>
          <w:i w:val="0"/>
          <w:iCs w:val="0"/>
          <w:color w:val="000000" w:themeColor="text1"/>
        </w:rPr>
      </w:pPr>
      <w:bookmarkStart w:id="74" w:name="_Ref147138143"/>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12</w:t>
      </w:r>
      <w:r w:rsidRPr="00EB7034">
        <w:rPr>
          <w:b/>
          <w:bCs/>
          <w:i w:val="0"/>
          <w:iCs w:val="0"/>
          <w:color w:val="000000" w:themeColor="text1"/>
        </w:rPr>
        <w:fldChar w:fldCharType="end"/>
      </w:r>
      <w:bookmarkEnd w:id="74"/>
      <w:r w:rsidRPr="00EB7034">
        <w:rPr>
          <w:b/>
          <w:bCs/>
          <w:i w:val="0"/>
          <w:iCs w:val="0"/>
          <w:color w:val="000000" w:themeColor="text1"/>
        </w:rPr>
        <w:t>. Tendencia del desempeño energético en 2023 para el Jardín Botánico</w:t>
      </w:r>
    </w:p>
    <w:p w14:paraId="145A1576" w14:textId="77777777" w:rsidR="0013575E" w:rsidRDefault="0013575E" w:rsidP="0013575E">
      <w:bookmarkStart w:id="75" w:name="_Toc150265024"/>
    </w:p>
    <w:p w14:paraId="263A2721" w14:textId="4E18469F" w:rsidR="008446D4" w:rsidRPr="00EB7034" w:rsidRDefault="00164D4B" w:rsidP="00EA6D0B">
      <w:pPr>
        <w:pStyle w:val="Ttulo3"/>
        <w:spacing w:before="240"/>
      </w:pPr>
      <w:r w:rsidRPr="00EB7034">
        <w:t xml:space="preserve">4.2.3 </w:t>
      </w:r>
      <w:r w:rsidR="008446D4" w:rsidRPr="00EB7034">
        <w:t xml:space="preserve">Indicador de Desempeño </w:t>
      </w:r>
      <w:r w:rsidR="00FB4180" w:rsidRPr="00EB7034">
        <w:t>Base 100</w:t>
      </w:r>
      <w:r w:rsidR="004C117F" w:rsidRPr="00EB7034">
        <w:t xml:space="preserve"> de energía eléctrica</w:t>
      </w:r>
      <w:bookmarkEnd w:id="75"/>
    </w:p>
    <w:p w14:paraId="21E4E80E" w14:textId="1FB44DB4" w:rsidR="00C9249D" w:rsidRPr="00EB7034" w:rsidRDefault="00D169C5" w:rsidP="008808C8">
      <w:pPr>
        <w:rPr>
          <w:lang w:eastAsia="es-ES"/>
        </w:rPr>
      </w:pPr>
      <w:r w:rsidRPr="00EB7034">
        <w:t xml:space="preserve">Conforme a la ecuación (5), el desempeño energético se expresa como una razón entre el consumo de la línea base y el consumo real facturado, representado en términos de porcentaje. Cuando este indicador toma valores por debajo del 100%, indica que se fue menos eficiente en comparación con el consumo esperado en la línea base. En contraste, cuando este indicador supera el 100%, indica que se fue más eficiente </w:t>
      </w:r>
      <w:r w:rsidR="00F26F56" w:rsidRPr="00EB7034">
        <w:t>en relación con el</w:t>
      </w:r>
      <w:r w:rsidRPr="00EB7034">
        <w:t xml:space="preserve"> consumo esperado en la línea base, como se visualiza en la </w:t>
      </w:r>
      <w:r w:rsidRPr="00EB7034">
        <w:fldChar w:fldCharType="begin"/>
      </w:r>
      <w:r w:rsidRPr="00EB7034">
        <w:instrText xml:space="preserve"> REF _Ref147138217 \h  \* MERGEFORMAT </w:instrText>
      </w:r>
      <w:r w:rsidRPr="00EB7034">
        <w:fldChar w:fldCharType="separate"/>
      </w:r>
      <w:r w:rsidRPr="00EB7034">
        <w:rPr>
          <w:bCs/>
          <w:iCs/>
          <w:color w:val="000000" w:themeColor="text1"/>
        </w:rPr>
        <w:t xml:space="preserve">Figura </w:t>
      </w:r>
      <w:r w:rsidRPr="00EB7034">
        <w:rPr>
          <w:bCs/>
          <w:iCs/>
          <w:noProof/>
          <w:color w:val="000000" w:themeColor="text1"/>
        </w:rPr>
        <w:t>13</w:t>
      </w:r>
      <w:r w:rsidRPr="00EB7034">
        <w:fldChar w:fldCharType="end"/>
      </w:r>
      <w:r w:rsidRPr="00EB7034">
        <w:t xml:space="preserve"> para el período 2023.</w:t>
      </w:r>
    </w:p>
    <w:p w14:paraId="779D4ED5" w14:textId="58454BCB" w:rsidR="00276524" w:rsidRPr="00EB7034" w:rsidRDefault="00514314" w:rsidP="006D249C">
      <w:pPr>
        <w:keepNext/>
        <w:spacing w:after="0"/>
        <w:jc w:val="center"/>
      </w:pPr>
      <w:r w:rsidRPr="00EB7034">
        <w:rPr>
          <w:noProof/>
          <w:lang w:eastAsia="es-CO"/>
        </w:rPr>
        <w:drawing>
          <wp:inline distT="0" distB="0" distL="0" distR="0" wp14:anchorId="50DB87BC" wp14:editId="1C339397">
            <wp:extent cx="3546211" cy="1690777"/>
            <wp:effectExtent l="0" t="0" r="0" b="5080"/>
            <wp:docPr id="4917948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52307" cy="1693684"/>
                    </a:xfrm>
                    <a:prstGeom prst="rect">
                      <a:avLst/>
                    </a:prstGeom>
                    <a:noFill/>
                  </pic:spPr>
                </pic:pic>
              </a:graphicData>
            </a:graphic>
          </wp:inline>
        </w:drawing>
      </w:r>
    </w:p>
    <w:p w14:paraId="7087CC13" w14:textId="429ED0D8" w:rsidR="000F166A" w:rsidRPr="00EB7034" w:rsidRDefault="00276524" w:rsidP="006D249C">
      <w:pPr>
        <w:pStyle w:val="Descripcin"/>
        <w:jc w:val="center"/>
        <w:rPr>
          <w:b/>
          <w:bCs/>
          <w:i w:val="0"/>
          <w:iCs w:val="0"/>
          <w:color w:val="000000" w:themeColor="text1"/>
        </w:rPr>
      </w:pPr>
      <w:bookmarkStart w:id="76" w:name="_Ref147138217"/>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13</w:t>
      </w:r>
      <w:r w:rsidRPr="00EB7034">
        <w:rPr>
          <w:b/>
          <w:bCs/>
          <w:i w:val="0"/>
          <w:iCs w:val="0"/>
          <w:color w:val="000000" w:themeColor="text1"/>
        </w:rPr>
        <w:fldChar w:fldCharType="end"/>
      </w:r>
      <w:bookmarkEnd w:id="76"/>
      <w:r w:rsidRPr="00EB7034">
        <w:rPr>
          <w:b/>
          <w:bCs/>
          <w:i w:val="0"/>
          <w:iCs w:val="0"/>
          <w:color w:val="000000" w:themeColor="text1"/>
        </w:rPr>
        <w:t>. Indicador de desempeño de energía eléctrica Base 100 para el Jardín Botánico de Bogotá</w:t>
      </w:r>
    </w:p>
    <w:p w14:paraId="63427B1C" w14:textId="77777777" w:rsidR="0013575E" w:rsidRDefault="0013575E" w:rsidP="0013575E">
      <w:bookmarkStart w:id="77" w:name="_Toc146207937"/>
      <w:bookmarkStart w:id="78" w:name="_Toc146269471"/>
      <w:bookmarkStart w:id="79" w:name="_Toc150265025"/>
    </w:p>
    <w:p w14:paraId="7F64A1B4" w14:textId="3EF1F4A0" w:rsidR="008808C8" w:rsidRPr="00EB7034" w:rsidRDefault="00164D4B" w:rsidP="008808C8">
      <w:pPr>
        <w:pStyle w:val="Ttulo3"/>
      </w:pPr>
      <w:r w:rsidRPr="00EB7034">
        <w:t xml:space="preserve">4.2.4 </w:t>
      </w:r>
      <w:r w:rsidR="008808C8" w:rsidRPr="00EB7034">
        <w:t>Indicador de emisiones de GEI [tonCO</w:t>
      </w:r>
      <w:r w:rsidR="008808C8" w:rsidRPr="009660B9">
        <w:rPr>
          <w:vertAlign w:val="subscript"/>
        </w:rPr>
        <w:t>2</w:t>
      </w:r>
      <w:r w:rsidR="008808C8" w:rsidRPr="00EB7034">
        <w:t>_eq/mes]</w:t>
      </w:r>
      <w:bookmarkEnd w:id="77"/>
      <w:bookmarkEnd w:id="78"/>
      <w:bookmarkEnd w:id="79"/>
    </w:p>
    <w:p w14:paraId="05574038" w14:textId="73F45F1E" w:rsidR="006C6E06" w:rsidRDefault="00D169C5" w:rsidP="006C6E06">
      <w:r w:rsidRPr="00EB7034">
        <w:t xml:space="preserve">Siguiendo la ecuación (6), el indicador de emisiones de GEI se calcula multiplicando el desempeño energético por el factor de emisiones de energía eléctrica. </w:t>
      </w:r>
      <w:r w:rsidR="006C6E06">
        <w:t xml:space="preserve">El factor de emisión que se utiliza es el correspondiente al "primer período de proyectos diferentes a eólicos y solares" propuesto por </w:t>
      </w:r>
      <w:proofErr w:type="spellStart"/>
      <w:r w:rsidR="006C6E06">
        <w:t>XM</w:t>
      </w:r>
      <w:proofErr w:type="spellEnd"/>
      <w:r w:rsidR="006C6E06">
        <w:t xml:space="preserve"> S.A.S. </w:t>
      </w:r>
      <w:proofErr w:type="spellStart"/>
      <w:r w:rsidR="006C6E06">
        <w:t>E.S.P</w:t>
      </w:r>
      <w:proofErr w:type="spellEnd"/>
      <w:r w:rsidR="006C6E06">
        <w:t xml:space="preserve">. Este factor se encuentra disponible para consulta en el siguiente enlace: </w:t>
      </w:r>
      <w:hyperlink r:id="rId28" w:history="1">
        <w:r w:rsidR="006C6E06" w:rsidRPr="00FC057E">
          <w:rPr>
            <w:rStyle w:val="Hipervnculo"/>
          </w:rPr>
          <w:t>https://sinergox.xm.com.co/oferta/_layouts/15/WopiFrame.aspx?sourcedoc=%7B43983ADE-9E9C-47EE-B173-B68B2EBC90FD%7D&amp;file=SoporteCalculoFE_2022_LambdaCorregido.xlsx&amp;action=default</w:t>
        </w:r>
      </w:hyperlink>
      <w:r w:rsidR="006C6E06">
        <w:t xml:space="preserve"> </w:t>
      </w:r>
    </w:p>
    <w:p w14:paraId="4B15042B" w14:textId="06C51AA8" w:rsidR="006C6E06" w:rsidRDefault="006C6E06" w:rsidP="006C6E06">
      <w:r>
        <w:t xml:space="preserve">Además, se opta por este factor de emisión porque se busca reportar los beneficios en reducción de </w:t>
      </w:r>
      <w:proofErr w:type="spellStart"/>
      <w:r>
        <w:t>GEI</w:t>
      </w:r>
      <w:proofErr w:type="spellEnd"/>
      <w:r>
        <w:t xml:space="preserve"> para cumplir con las metas de las Contribuciones Determinadas a Nivel Nacional (</w:t>
      </w:r>
      <w:proofErr w:type="spellStart"/>
      <w:r>
        <w:t>NDC</w:t>
      </w:r>
      <w:proofErr w:type="spellEnd"/>
      <w:r>
        <w:t>, por sus siglas en inglés) del país.</w:t>
      </w:r>
    </w:p>
    <w:p w14:paraId="26BA2AF9" w14:textId="529C6252" w:rsidR="008808C8" w:rsidRPr="00EB7034" w:rsidRDefault="00D169C5" w:rsidP="006C6E06">
      <w:r w:rsidRPr="00EB7034">
        <w:t>En el caso del Jardín Botánico, se aprecia una tendencia a la reducción de emisiones de CO</w:t>
      </w:r>
      <w:r w:rsidRPr="006C6E06">
        <w:rPr>
          <w:vertAlign w:val="subscript"/>
        </w:rPr>
        <w:t>2</w:t>
      </w:r>
      <w:r w:rsidRPr="00EB7034">
        <w:t xml:space="preserve"> equivalente, como se muestra en la </w:t>
      </w:r>
      <w:r w:rsidRPr="00EB7034">
        <w:fldChar w:fldCharType="begin"/>
      </w:r>
      <w:r w:rsidRPr="00EB7034">
        <w:instrText xml:space="preserve"> REF _Ref147138577 \h  \* MERGEFORMAT </w:instrText>
      </w:r>
      <w:r w:rsidRPr="00EB7034">
        <w:fldChar w:fldCharType="separate"/>
      </w:r>
      <w:r w:rsidRPr="00EB7034">
        <w:rPr>
          <w:bCs/>
          <w:iCs/>
          <w:color w:val="000000" w:themeColor="text1"/>
        </w:rPr>
        <w:t xml:space="preserve">Figura </w:t>
      </w:r>
      <w:r w:rsidRPr="00EB7034">
        <w:rPr>
          <w:bCs/>
          <w:iCs/>
          <w:noProof/>
          <w:color w:val="000000" w:themeColor="text1"/>
        </w:rPr>
        <w:t>14</w:t>
      </w:r>
      <w:r w:rsidRPr="00EB7034">
        <w:fldChar w:fldCharType="end"/>
      </w:r>
      <w:r w:rsidR="008808C8" w:rsidRPr="00EB7034">
        <w:t>.</w:t>
      </w:r>
    </w:p>
    <w:p w14:paraId="60A49EA8" w14:textId="77777777" w:rsidR="001171AC" w:rsidRPr="00202A7B" w:rsidRDefault="0059517B" w:rsidP="006D249C">
      <w:pPr>
        <w:keepNext/>
        <w:spacing w:after="0"/>
        <w:jc w:val="center"/>
        <w:rPr>
          <w:highlight w:val="yellow"/>
        </w:rPr>
      </w:pPr>
      <w:r w:rsidRPr="00202A7B">
        <w:rPr>
          <w:noProof/>
          <w:highlight w:val="yellow"/>
          <w:lang w:eastAsia="es-CO"/>
        </w:rPr>
        <w:drawing>
          <wp:inline distT="0" distB="0" distL="0" distR="0" wp14:anchorId="3749A86D" wp14:editId="5E21849A">
            <wp:extent cx="3696431" cy="1588200"/>
            <wp:effectExtent l="0" t="0" r="0" b="0"/>
            <wp:docPr id="35223126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231262" name="Imagen 5"/>
                    <pic:cNvPicPr>
                      <a:picLocks noChangeAspect="1" noChangeArrowheads="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bwMode="auto">
                    <a:xfrm>
                      <a:off x="0" y="0"/>
                      <a:ext cx="3696431" cy="1588200"/>
                    </a:xfrm>
                    <a:prstGeom prst="rect">
                      <a:avLst/>
                    </a:prstGeom>
                  </pic:spPr>
                </pic:pic>
              </a:graphicData>
            </a:graphic>
          </wp:inline>
        </w:drawing>
      </w:r>
    </w:p>
    <w:p w14:paraId="277F03B0" w14:textId="4AFE9A59" w:rsidR="007E5DFA" w:rsidRPr="00EB7034" w:rsidRDefault="001171AC" w:rsidP="006D249C">
      <w:pPr>
        <w:pStyle w:val="Descripcin"/>
        <w:jc w:val="center"/>
        <w:rPr>
          <w:b/>
          <w:bCs/>
          <w:i w:val="0"/>
          <w:iCs w:val="0"/>
          <w:color w:val="000000" w:themeColor="text1"/>
        </w:rPr>
      </w:pPr>
      <w:bookmarkStart w:id="80" w:name="_Ref147138577"/>
      <w:r w:rsidRPr="000D77AD">
        <w:rPr>
          <w:b/>
          <w:bCs/>
          <w:i w:val="0"/>
          <w:iCs w:val="0"/>
          <w:color w:val="000000" w:themeColor="text1"/>
        </w:rPr>
        <w:t xml:space="preserve">Figura </w:t>
      </w:r>
      <w:r w:rsidRPr="000D77AD">
        <w:rPr>
          <w:b/>
          <w:bCs/>
          <w:i w:val="0"/>
          <w:iCs w:val="0"/>
          <w:color w:val="000000" w:themeColor="text1"/>
        </w:rPr>
        <w:fldChar w:fldCharType="begin"/>
      </w:r>
      <w:r w:rsidRPr="000D77AD">
        <w:rPr>
          <w:b/>
          <w:bCs/>
          <w:i w:val="0"/>
          <w:iCs w:val="0"/>
          <w:color w:val="000000" w:themeColor="text1"/>
        </w:rPr>
        <w:instrText xml:space="preserve"> SEQ Figura \* ARABIC </w:instrText>
      </w:r>
      <w:r w:rsidRPr="000D77AD">
        <w:rPr>
          <w:b/>
          <w:bCs/>
          <w:i w:val="0"/>
          <w:iCs w:val="0"/>
          <w:color w:val="000000" w:themeColor="text1"/>
        </w:rPr>
        <w:fldChar w:fldCharType="separate"/>
      </w:r>
      <w:r w:rsidR="00B72050" w:rsidRPr="000D77AD">
        <w:rPr>
          <w:b/>
          <w:bCs/>
          <w:i w:val="0"/>
          <w:iCs w:val="0"/>
          <w:noProof/>
          <w:color w:val="000000" w:themeColor="text1"/>
        </w:rPr>
        <w:t>14</w:t>
      </w:r>
      <w:r w:rsidRPr="000D77AD">
        <w:rPr>
          <w:b/>
          <w:bCs/>
          <w:i w:val="0"/>
          <w:iCs w:val="0"/>
          <w:color w:val="000000" w:themeColor="text1"/>
        </w:rPr>
        <w:fldChar w:fldCharType="end"/>
      </w:r>
      <w:bookmarkEnd w:id="80"/>
      <w:r w:rsidRPr="000D77AD">
        <w:rPr>
          <w:b/>
          <w:bCs/>
          <w:i w:val="0"/>
          <w:iCs w:val="0"/>
          <w:color w:val="000000" w:themeColor="text1"/>
        </w:rPr>
        <w:t xml:space="preserve">. Tendencia de Indicador de reducción de emisiones </w:t>
      </w:r>
      <w:proofErr w:type="spellStart"/>
      <w:r w:rsidRPr="000D77AD">
        <w:rPr>
          <w:b/>
          <w:bCs/>
          <w:i w:val="0"/>
          <w:iCs w:val="0"/>
          <w:color w:val="000000" w:themeColor="text1"/>
        </w:rPr>
        <w:t>GEI</w:t>
      </w:r>
      <w:proofErr w:type="spellEnd"/>
      <w:r w:rsidRPr="000D77AD">
        <w:rPr>
          <w:b/>
          <w:bCs/>
          <w:i w:val="0"/>
          <w:iCs w:val="0"/>
          <w:color w:val="000000" w:themeColor="text1"/>
        </w:rPr>
        <w:t xml:space="preserve"> en el </w:t>
      </w:r>
      <w:r w:rsidR="00910BA9" w:rsidRPr="000D77AD">
        <w:rPr>
          <w:b/>
          <w:bCs/>
          <w:i w:val="0"/>
          <w:iCs w:val="0"/>
          <w:color w:val="000000" w:themeColor="text1"/>
        </w:rPr>
        <w:t>J</w:t>
      </w:r>
      <w:r w:rsidRPr="000D77AD">
        <w:rPr>
          <w:b/>
          <w:bCs/>
          <w:i w:val="0"/>
          <w:iCs w:val="0"/>
          <w:color w:val="000000" w:themeColor="text1"/>
        </w:rPr>
        <w:t>ard</w:t>
      </w:r>
      <w:r w:rsidR="00910BA9" w:rsidRPr="000D77AD">
        <w:rPr>
          <w:b/>
          <w:bCs/>
          <w:i w:val="0"/>
          <w:iCs w:val="0"/>
          <w:color w:val="000000" w:themeColor="text1"/>
        </w:rPr>
        <w:t>í</w:t>
      </w:r>
      <w:r w:rsidRPr="000D77AD">
        <w:rPr>
          <w:b/>
          <w:bCs/>
          <w:i w:val="0"/>
          <w:iCs w:val="0"/>
          <w:color w:val="000000" w:themeColor="text1"/>
        </w:rPr>
        <w:t>n Botánico</w:t>
      </w:r>
    </w:p>
    <w:p w14:paraId="740EB944" w14:textId="77777777" w:rsidR="0013575E" w:rsidRDefault="0013575E" w:rsidP="0013575E">
      <w:bookmarkStart w:id="81" w:name="_Toc150265026"/>
    </w:p>
    <w:p w14:paraId="1042C8DE" w14:textId="645D8D9D" w:rsidR="001F3409" w:rsidRPr="00EB7034" w:rsidRDefault="001F3409" w:rsidP="001F3409">
      <w:pPr>
        <w:pStyle w:val="Ttulo3"/>
        <w:spacing w:before="240"/>
        <w:rPr>
          <w:rFonts w:asciiTheme="minorHAnsi" w:hAnsiTheme="minorHAnsi"/>
        </w:rPr>
      </w:pPr>
      <w:r w:rsidRPr="00EB7034">
        <w:t xml:space="preserve">4.3 Línea de base energética – </w:t>
      </w:r>
      <w:r w:rsidR="00012C7C" w:rsidRPr="00EB7034">
        <w:t>Diésel</w:t>
      </w:r>
      <w:bookmarkEnd w:id="81"/>
    </w:p>
    <w:p w14:paraId="412A1E3E" w14:textId="240342CA" w:rsidR="00B075C0" w:rsidRPr="00EB7034" w:rsidRDefault="0030493D" w:rsidP="00D169C5">
      <w:pPr>
        <w:pStyle w:val="Descripcin"/>
        <w:keepNext/>
        <w:spacing w:after="0"/>
        <w:rPr>
          <w:i w:val="0"/>
          <w:iCs w:val="0"/>
          <w:color w:val="000000"/>
          <w:sz w:val="20"/>
          <w:szCs w:val="20"/>
        </w:rPr>
      </w:pPr>
      <w:bookmarkStart w:id="82" w:name="_Toc51233326"/>
      <w:bookmarkStart w:id="83" w:name="_Toc146013629"/>
      <w:bookmarkStart w:id="84" w:name="_Toc146269472"/>
      <w:r w:rsidRPr="00EB7034">
        <w:rPr>
          <w:i w:val="0"/>
          <w:iCs w:val="0"/>
          <w:color w:val="000000"/>
          <w:sz w:val="20"/>
          <w:szCs w:val="20"/>
        </w:rPr>
        <w:t xml:space="preserve">En lo que respecta al diésel, el Jardín Botánico dispone de datos históricos desde enero de 2022 hasta junio de 2023. De manera similar a lo realizado con la energía eléctrica, se utilizarán los consumos de 2022 como referencia o base sobre los cuales se analizará el período disponible en 2023 para la elaboración de todos los indicadores de desempeño. Además, se propone una línea meta de consumo de diésel, que representa todas las operaciones óptimas en el período. Para su construcción, se toma el valor mínimo entre el consumo de diésel en el año 2022 y su mes correspondiente del año 2023, como se muestra en la </w:t>
      </w:r>
      <w:r w:rsidRPr="00EB7034">
        <w:rPr>
          <w:i w:val="0"/>
          <w:iCs w:val="0"/>
          <w:color w:val="000000"/>
          <w:sz w:val="20"/>
          <w:szCs w:val="20"/>
        </w:rPr>
        <w:fldChar w:fldCharType="begin"/>
      </w:r>
      <w:r w:rsidRPr="00EB7034">
        <w:rPr>
          <w:i w:val="0"/>
          <w:iCs w:val="0"/>
          <w:color w:val="000000"/>
          <w:sz w:val="20"/>
          <w:szCs w:val="20"/>
        </w:rPr>
        <w:instrText xml:space="preserve"> REF _Ref147138813 \h  \* MERGEFORMAT </w:instrText>
      </w:r>
      <w:r w:rsidRPr="00EB7034">
        <w:rPr>
          <w:i w:val="0"/>
          <w:iCs w:val="0"/>
          <w:color w:val="000000"/>
          <w:sz w:val="20"/>
          <w:szCs w:val="20"/>
        </w:rPr>
      </w:r>
      <w:r w:rsidRPr="00EB7034">
        <w:rPr>
          <w:i w:val="0"/>
          <w:iCs w:val="0"/>
          <w:color w:val="000000"/>
          <w:sz w:val="20"/>
          <w:szCs w:val="20"/>
        </w:rPr>
        <w:fldChar w:fldCharType="separate"/>
      </w:r>
      <w:r w:rsidRPr="00EB7034">
        <w:rPr>
          <w:bCs/>
          <w:i w:val="0"/>
          <w:iCs w:val="0"/>
          <w:color w:val="000000" w:themeColor="text1"/>
          <w:sz w:val="20"/>
          <w:szCs w:val="20"/>
        </w:rPr>
        <w:t xml:space="preserve">Figura </w:t>
      </w:r>
      <w:r w:rsidRPr="00EB7034">
        <w:rPr>
          <w:bCs/>
          <w:i w:val="0"/>
          <w:iCs w:val="0"/>
          <w:noProof/>
          <w:color w:val="000000" w:themeColor="text1"/>
          <w:sz w:val="20"/>
          <w:szCs w:val="20"/>
        </w:rPr>
        <w:t>15</w:t>
      </w:r>
      <w:r w:rsidRPr="00EB7034">
        <w:rPr>
          <w:i w:val="0"/>
          <w:iCs w:val="0"/>
          <w:color w:val="000000"/>
          <w:sz w:val="20"/>
          <w:szCs w:val="20"/>
        </w:rPr>
        <w:fldChar w:fldCharType="end"/>
      </w:r>
      <w:r w:rsidR="0072087E" w:rsidRPr="00EB7034">
        <w:rPr>
          <w:i w:val="0"/>
          <w:iCs w:val="0"/>
          <w:color w:val="000000"/>
          <w:sz w:val="20"/>
          <w:szCs w:val="20"/>
        </w:rPr>
        <w:t>.</w:t>
      </w:r>
    </w:p>
    <w:p w14:paraId="0AC03A70" w14:textId="01F97CD6" w:rsidR="009237E2" w:rsidRPr="00EB7034" w:rsidRDefault="009237E2" w:rsidP="009237E2">
      <w:pPr>
        <w:rPr>
          <w:noProof/>
          <w:sz w:val="18"/>
          <w:szCs w:val="18"/>
        </w:rPr>
      </w:pPr>
    </w:p>
    <w:p w14:paraId="3A67AC4A" w14:textId="6A616D35" w:rsidR="00745D98" w:rsidRPr="00EB7034" w:rsidRDefault="00243EAF" w:rsidP="006D249C">
      <w:pPr>
        <w:keepNext/>
        <w:spacing w:after="0"/>
        <w:jc w:val="center"/>
      </w:pPr>
      <w:r w:rsidRPr="00EB7034">
        <w:rPr>
          <w:noProof/>
          <w:lang w:eastAsia="es-CO"/>
        </w:rPr>
        <w:drawing>
          <wp:inline distT="0" distB="0" distL="0" distR="0" wp14:anchorId="63FFDEFA" wp14:editId="6DF981A5">
            <wp:extent cx="3288837" cy="1854680"/>
            <wp:effectExtent l="0" t="0" r="6985" b="0"/>
            <wp:docPr id="19971494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99114" cy="1860475"/>
                    </a:xfrm>
                    <a:prstGeom prst="rect">
                      <a:avLst/>
                    </a:prstGeom>
                    <a:noFill/>
                  </pic:spPr>
                </pic:pic>
              </a:graphicData>
            </a:graphic>
          </wp:inline>
        </w:drawing>
      </w:r>
    </w:p>
    <w:p w14:paraId="5C1A9476" w14:textId="17EF8D55" w:rsidR="00D169C5" w:rsidRPr="00EB7034" w:rsidRDefault="00745D98" w:rsidP="006D249C">
      <w:pPr>
        <w:pStyle w:val="Descripcin"/>
        <w:spacing w:after="0"/>
        <w:jc w:val="center"/>
        <w:rPr>
          <w:b/>
          <w:bCs/>
          <w:i w:val="0"/>
          <w:iCs w:val="0"/>
          <w:color w:val="000000" w:themeColor="text1"/>
        </w:rPr>
      </w:pPr>
      <w:bookmarkStart w:id="85" w:name="_Ref147138813"/>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15</w:t>
      </w:r>
      <w:r w:rsidRPr="00EB7034">
        <w:rPr>
          <w:b/>
          <w:bCs/>
          <w:i w:val="0"/>
          <w:iCs w:val="0"/>
          <w:color w:val="000000" w:themeColor="text1"/>
        </w:rPr>
        <w:fldChar w:fldCharType="end"/>
      </w:r>
      <w:bookmarkEnd w:id="85"/>
      <w:r w:rsidRPr="00EB7034">
        <w:rPr>
          <w:b/>
          <w:bCs/>
          <w:i w:val="0"/>
          <w:iCs w:val="0"/>
          <w:color w:val="000000" w:themeColor="text1"/>
        </w:rPr>
        <w:t xml:space="preserve">. Línea de base </w:t>
      </w:r>
      <w:r w:rsidR="003825AB" w:rsidRPr="00EB7034">
        <w:rPr>
          <w:b/>
          <w:bCs/>
          <w:i w:val="0"/>
          <w:iCs w:val="0"/>
          <w:color w:val="000000" w:themeColor="text1"/>
        </w:rPr>
        <w:t xml:space="preserve">y meta </w:t>
      </w:r>
      <w:r w:rsidRPr="00EB7034">
        <w:rPr>
          <w:b/>
          <w:bCs/>
          <w:i w:val="0"/>
          <w:iCs w:val="0"/>
          <w:color w:val="000000" w:themeColor="text1"/>
        </w:rPr>
        <w:t>de diésel para el Jardín Botánico</w:t>
      </w:r>
    </w:p>
    <w:p w14:paraId="5C0DA90E" w14:textId="77777777" w:rsidR="0030493D" w:rsidRPr="00EB7034" w:rsidRDefault="0030493D" w:rsidP="00974752"/>
    <w:p w14:paraId="22409D20" w14:textId="5D0E0E49" w:rsidR="00B075C0" w:rsidRPr="00EB7034" w:rsidRDefault="0030493D" w:rsidP="00974752">
      <w:r w:rsidRPr="00EB7034">
        <w:t>Una vez determinadas las operaciones óptimas correspondientes a la línea de meta, se calcula el potencial de ahorros entre las operaciones base y las operaciones óptimas mediante la Ecuación 7. En este caso, se estimó un potencial de ahorros del 29,7%, equivalente a 83 galones al mes de diésel, en comparación con el valor promedio base. Este porcentaje de ahorros representa la cantidad teórica de energía que es posible reducir mediante la implementación de mejores prácticas operacionales y de mantenimiento en el Jardín Botánico.</w:t>
      </w:r>
    </w:p>
    <w:tbl>
      <w:tblPr>
        <w:tblStyle w:val="Tablaconcuadrcula"/>
        <w:tblW w:w="76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54"/>
        <w:gridCol w:w="428"/>
      </w:tblGrid>
      <w:tr w:rsidR="00B075C0" w:rsidRPr="00EB7034" w14:paraId="4AFCAAD1" w14:textId="77777777" w:rsidTr="00FE2339">
        <w:trPr>
          <w:jc w:val="center"/>
        </w:trPr>
        <w:tc>
          <w:tcPr>
            <w:tcW w:w="7254" w:type="dxa"/>
          </w:tcPr>
          <w:p w14:paraId="23D8AA32" w14:textId="77777777" w:rsidR="00B075C0" w:rsidRPr="00EB7034" w:rsidRDefault="00B075C0" w:rsidP="0030493D">
            <w:pPr>
              <w:spacing w:after="0"/>
              <w:rPr>
                <w:szCs w:val="22"/>
              </w:rPr>
            </w:pPr>
          </w:p>
          <w:p w14:paraId="4A060446" w14:textId="0AC94287" w:rsidR="00B075C0" w:rsidRPr="00EB7034" w:rsidRDefault="00B075C0" w:rsidP="0030493D">
            <w:pPr>
              <w:spacing w:after="0"/>
              <w:rPr>
                <w:szCs w:val="22"/>
              </w:rPr>
            </w:pPr>
            <m:oMathPara>
              <m:oMathParaPr>
                <m:jc m:val="center"/>
              </m:oMathParaPr>
              <m:oMath>
                <m:r>
                  <w:rPr>
                    <w:rFonts w:ascii="Cambria Math" w:hAnsi="Cambria Math"/>
                    <w:szCs w:val="22"/>
                  </w:rPr>
                  <m:t>Potencial de ahorros=(CD base 2022-CD meta 2023)</m:t>
                </m:r>
              </m:oMath>
            </m:oMathPara>
          </w:p>
          <w:p w14:paraId="63DECF8A" w14:textId="77777777" w:rsidR="00B075C0" w:rsidRPr="00EB7034" w:rsidRDefault="00B075C0" w:rsidP="0030493D">
            <w:pPr>
              <w:spacing w:after="0"/>
              <w:rPr>
                <w:szCs w:val="22"/>
              </w:rPr>
            </w:pPr>
          </w:p>
        </w:tc>
        <w:tc>
          <w:tcPr>
            <w:tcW w:w="428" w:type="dxa"/>
            <w:vAlign w:val="center"/>
          </w:tcPr>
          <w:p w14:paraId="75CCC05D" w14:textId="6D4BDFFD" w:rsidR="00B075C0" w:rsidRPr="00EB7034" w:rsidRDefault="00B075C0" w:rsidP="0030493D">
            <w:pPr>
              <w:spacing w:after="0"/>
              <w:rPr>
                <w:szCs w:val="22"/>
              </w:rPr>
            </w:pPr>
            <w:r w:rsidRPr="00EB7034">
              <w:rPr>
                <w:szCs w:val="22"/>
              </w:rPr>
              <w:t>(</w:t>
            </w:r>
            <w:r w:rsidR="00AC7BAD" w:rsidRPr="00EB7034">
              <w:rPr>
                <w:szCs w:val="22"/>
              </w:rPr>
              <w:t>7</w:t>
            </w:r>
            <w:r w:rsidRPr="00EB7034">
              <w:rPr>
                <w:szCs w:val="22"/>
              </w:rPr>
              <w:t>)</w:t>
            </w:r>
          </w:p>
        </w:tc>
      </w:tr>
      <w:tr w:rsidR="00B075C0" w:rsidRPr="00EB7034" w14:paraId="191C8956" w14:textId="77777777" w:rsidTr="00FE2339">
        <w:trPr>
          <w:jc w:val="center"/>
        </w:trPr>
        <w:tc>
          <w:tcPr>
            <w:tcW w:w="7254" w:type="dxa"/>
          </w:tcPr>
          <w:p w14:paraId="5A31F7A7" w14:textId="048E2C4E" w:rsidR="00B075C0" w:rsidRPr="00EB7034" w:rsidRDefault="00B075C0" w:rsidP="0030493D">
            <w:pPr>
              <w:spacing w:after="0"/>
              <w:rPr>
                <w:szCs w:val="22"/>
              </w:rPr>
            </w:pPr>
            <m:oMathPara>
              <m:oMath>
                <m:r>
                  <w:rPr>
                    <w:rFonts w:ascii="Cambria Math" w:hAnsi="Cambria Math"/>
                    <w:szCs w:val="22"/>
                  </w:rPr>
                  <m:t>Potencial de ahorros=</m:t>
                </m:r>
                <m:d>
                  <m:dPr>
                    <m:ctrlPr>
                      <w:rPr>
                        <w:rFonts w:ascii="Cambria Math" w:hAnsi="Cambria Math"/>
                        <w:i/>
                        <w:szCs w:val="22"/>
                      </w:rPr>
                    </m:ctrlPr>
                  </m:dPr>
                  <m:e>
                    <m:r>
                      <w:rPr>
                        <w:rFonts w:ascii="Cambria Math" w:hAnsi="Cambria Math"/>
                        <w:szCs w:val="22"/>
                      </w:rPr>
                      <m:t>278-195</m:t>
                    </m:r>
                  </m:e>
                </m:d>
                <m:f>
                  <m:fPr>
                    <m:ctrlPr>
                      <w:rPr>
                        <w:rFonts w:ascii="Cambria Math" w:hAnsi="Cambria Math"/>
                        <w:i/>
                        <w:szCs w:val="22"/>
                      </w:rPr>
                    </m:ctrlPr>
                  </m:fPr>
                  <m:num>
                    <m:r>
                      <w:rPr>
                        <w:rFonts w:ascii="Cambria Math" w:hAnsi="Cambria Math"/>
                        <w:szCs w:val="22"/>
                      </w:rPr>
                      <m:t>Gal</m:t>
                    </m:r>
                  </m:num>
                  <m:den>
                    <m:r>
                      <w:rPr>
                        <w:rFonts w:ascii="Cambria Math" w:hAnsi="Cambria Math"/>
                        <w:szCs w:val="22"/>
                      </w:rPr>
                      <m:t>mes</m:t>
                    </m:r>
                  </m:den>
                </m:f>
                <m:r>
                  <w:rPr>
                    <w:rFonts w:ascii="Cambria Math" w:hAnsi="Cambria Math"/>
                    <w:szCs w:val="22"/>
                  </w:rPr>
                  <m:t>=83</m:t>
                </m:r>
                <m:f>
                  <m:fPr>
                    <m:ctrlPr>
                      <w:rPr>
                        <w:rFonts w:ascii="Cambria Math" w:hAnsi="Cambria Math"/>
                        <w:i/>
                        <w:szCs w:val="22"/>
                      </w:rPr>
                    </m:ctrlPr>
                  </m:fPr>
                  <m:num>
                    <m:r>
                      <w:rPr>
                        <w:rFonts w:ascii="Cambria Math" w:hAnsi="Cambria Math"/>
                        <w:szCs w:val="22"/>
                      </w:rPr>
                      <m:t>Gal</m:t>
                    </m:r>
                  </m:num>
                  <m:den>
                    <m:r>
                      <w:rPr>
                        <w:rFonts w:ascii="Cambria Math" w:hAnsi="Cambria Math"/>
                        <w:szCs w:val="22"/>
                      </w:rPr>
                      <m:t>mes</m:t>
                    </m:r>
                  </m:den>
                </m:f>
              </m:oMath>
            </m:oMathPara>
          </w:p>
        </w:tc>
        <w:tc>
          <w:tcPr>
            <w:tcW w:w="428" w:type="dxa"/>
            <w:vAlign w:val="center"/>
          </w:tcPr>
          <w:p w14:paraId="49F6B8CE" w14:textId="77777777" w:rsidR="00B075C0" w:rsidRPr="00EB7034" w:rsidRDefault="00B075C0" w:rsidP="0030493D">
            <w:pPr>
              <w:spacing w:after="0"/>
              <w:rPr>
                <w:szCs w:val="22"/>
              </w:rPr>
            </w:pPr>
          </w:p>
        </w:tc>
      </w:tr>
    </w:tbl>
    <w:p w14:paraId="45FC067D" w14:textId="77777777" w:rsidR="00B075C0" w:rsidRPr="00EB7034" w:rsidRDefault="00B075C0" w:rsidP="00B075C0"/>
    <w:p w14:paraId="63CC3981" w14:textId="7B3C2DDD" w:rsidR="009237E2" w:rsidRPr="00EB7034" w:rsidRDefault="00164D4B" w:rsidP="009237E2">
      <w:pPr>
        <w:pStyle w:val="Ttulo3"/>
        <w:rPr>
          <w:rFonts w:asciiTheme="minorHAnsi" w:hAnsiTheme="minorHAnsi"/>
        </w:rPr>
      </w:pPr>
      <w:bookmarkStart w:id="86" w:name="_Toc150265027"/>
      <w:r w:rsidRPr="00EB7034">
        <w:t xml:space="preserve">4.4 </w:t>
      </w:r>
      <w:r w:rsidR="009237E2" w:rsidRPr="00EB7034">
        <w:t xml:space="preserve">Indicadores de desempeño – </w:t>
      </w:r>
      <w:r w:rsidR="00012C7C" w:rsidRPr="00EB7034">
        <w:t>Diésel</w:t>
      </w:r>
      <w:bookmarkEnd w:id="86"/>
    </w:p>
    <w:p w14:paraId="65314107" w14:textId="1137BB2F" w:rsidR="009237E2" w:rsidRPr="00EB7034" w:rsidRDefault="009237E2" w:rsidP="009237E2">
      <w:r w:rsidRPr="00EB7034">
        <w:t xml:space="preserve">Para el </w:t>
      </w:r>
      <w:r w:rsidR="006C4AD7" w:rsidRPr="00EB7034">
        <w:t>Jardín Botánico</w:t>
      </w:r>
      <w:r w:rsidRPr="00EB7034">
        <w:t xml:space="preserve"> se proponen los siguientes indicadores de desempeño</w:t>
      </w:r>
      <w:r w:rsidR="003757B9" w:rsidRPr="00EB7034">
        <w:t xml:space="preserve"> para el </w:t>
      </w:r>
      <w:r w:rsidR="00284824" w:rsidRPr="00EB7034">
        <w:t>diésel</w:t>
      </w:r>
      <w:r w:rsidRPr="00EB7034">
        <w:t>:</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9237E2" w:rsidRPr="00EB7034" w14:paraId="1C3F09E6" w14:textId="77777777" w:rsidTr="006D6F8B">
        <w:tc>
          <w:tcPr>
            <w:tcW w:w="2127" w:type="dxa"/>
            <w:vAlign w:val="center"/>
          </w:tcPr>
          <w:p w14:paraId="2D988854" w14:textId="2D1467DE" w:rsidR="009237E2" w:rsidRPr="00EB7034" w:rsidRDefault="003757B9" w:rsidP="003757B9">
            <w:pPr>
              <w:spacing w:after="0" w:line="276" w:lineRule="auto"/>
              <w:jc w:val="left"/>
              <w:rPr>
                <w:szCs w:val="22"/>
              </w:rPr>
            </w:pPr>
            <w:r w:rsidRPr="00EB7034">
              <w:rPr>
                <w:szCs w:val="22"/>
              </w:rPr>
              <w:t>Indicador de consumo [</w:t>
            </w:r>
            <w:r w:rsidR="00A77365" w:rsidRPr="00EB7034">
              <w:rPr>
                <w:szCs w:val="22"/>
              </w:rPr>
              <w:t>Gal</w:t>
            </w:r>
            <w:r w:rsidR="009237E2" w:rsidRPr="00EB7034">
              <w:rPr>
                <w:szCs w:val="22"/>
              </w:rPr>
              <w:t>/año/m</w:t>
            </w:r>
            <w:r w:rsidR="009237E2" w:rsidRPr="00EB7034">
              <w:rPr>
                <w:szCs w:val="22"/>
                <w:vertAlign w:val="superscript"/>
              </w:rPr>
              <w:t>2]</w:t>
            </w:r>
          </w:p>
        </w:tc>
        <w:tc>
          <w:tcPr>
            <w:tcW w:w="3686" w:type="dxa"/>
          </w:tcPr>
          <w:p w14:paraId="4FB2CFBD" w14:textId="7F83F29E" w:rsidR="009237E2" w:rsidRPr="00EB7034" w:rsidRDefault="009237E2" w:rsidP="003757B9">
            <w:pPr>
              <w:spacing w:after="0" w:line="276" w:lineRule="auto"/>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DI</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DI</m:t>
                        </m:r>
                      </m:e>
                      <m:sub>
                        <m:r>
                          <w:rPr>
                            <w:rFonts w:ascii="Cambria Math" w:hAnsi="Cambria Math"/>
                            <w:szCs w:val="22"/>
                          </w:rPr>
                          <m:t>año</m:t>
                        </m:r>
                      </m:sub>
                    </m:sSub>
                    <m:r>
                      <w:rPr>
                        <w:rFonts w:ascii="Cambria Math" w:hAnsi="Cambria Math"/>
                        <w:szCs w:val="22"/>
                      </w:rPr>
                      <m:t>[</m:t>
                    </m:r>
                    <m:f>
                      <m:fPr>
                        <m:ctrlPr>
                          <w:rPr>
                            <w:rFonts w:ascii="Cambria Math" w:hAnsi="Cambria Math"/>
                            <w:i/>
                            <w:szCs w:val="22"/>
                          </w:rPr>
                        </m:ctrlPr>
                      </m:fPr>
                      <m:num>
                        <m:r>
                          <w:rPr>
                            <w:rFonts w:ascii="Cambria Math" w:hAnsi="Cambria Math"/>
                            <w:szCs w:val="22"/>
                          </w:rPr>
                          <m:t>Gal</m:t>
                        </m:r>
                      </m:num>
                      <m:den>
                        <m:r>
                          <w:rPr>
                            <w:rFonts w:ascii="Cambria Math" w:hAnsi="Cambria Math"/>
                            <w:szCs w:val="22"/>
                          </w:rPr>
                          <m:t>año</m:t>
                        </m:r>
                      </m:den>
                    </m:f>
                    <m:r>
                      <w:rPr>
                        <w:rFonts w:ascii="Cambria Math" w:hAnsi="Cambria Math"/>
                        <w:szCs w:val="22"/>
                      </w:rPr>
                      <m:t>]</m:t>
                    </m:r>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67" w:type="dxa"/>
            <w:vAlign w:val="center"/>
          </w:tcPr>
          <w:p w14:paraId="19D85B9B" w14:textId="3A6E827D" w:rsidR="009237E2" w:rsidRPr="00EB7034" w:rsidRDefault="003757B9" w:rsidP="003757B9">
            <w:pPr>
              <w:spacing w:after="0" w:line="276" w:lineRule="auto"/>
              <w:rPr>
                <w:szCs w:val="22"/>
              </w:rPr>
            </w:pPr>
            <w:r w:rsidRPr="00EB7034">
              <w:rPr>
                <w:szCs w:val="22"/>
              </w:rPr>
              <w:t>(</w:t>
            </w:r>
            <w:r w:rsidR="00AC7BAD" w:rsidRPr="00EB7034">
              <w:rPr>
                <w:szCs w:val="22"/>
              </w:rPr>
              <w:t>8</w:t>
            </w:r>
            <w:r w:rsidR="009237E2" w:rsidRPr="00EB7034">
              <w:rPr>
                <w:szCs w:val="22"/>
              </w:rPr>
              <w:t>)</w:t>
            </w:r>
          </w:p>
        </w:tc>
      </w:tr>
      <w:tr w:rsidR="009237E2" w:rsidRPr="00EB7034" w14:paraId="6508C771" w14:textId="77777777" w:rsidTr="006D6F8B">
        <w:tc>
          <w:tcPr>
            <w:tcW w:w="2127" w:type="dxa"/>
            <w:vAlign w:val="center"/>
          </w:tcPr>
          <w:p w14:paraId="396B860F" w14:textId="391E094D" w:rsidR="009237E2" w:rsidRPr="00EB7034" w:rsidRDefault="009237E2" w:rsidP="003757B9">
            <w:pPr>
              <w:spacing w:after="0" w:line="276" w:lineRule="auto"/>
              <w:jc w:val="left"/>
              <w:rPr>
                <w:szCs w:val="22"/>
              </w:rPr>
            </w:pPr>
            <w:r w:rsidRPr="00EB7034">
              <w:rPr>
                <w:szCs w:val="22"/>
              </w:rPr>
              <w:t>Des</w:t>
            </w:r>
            <w:r w:rsidR="003757B9" w:rsidRPr="00EB7034">
              <w:rPr>
                <w:szCs w:val="22"/>
              </w:rPr>
              <w:t xml:space="preserve">empeño de </w:t>
            </w:r>
            <w:r w:rsidR="00A77365" w:rsidRPr="00EB7034">
              <w:rPr>
                <w:szCs w:val="22"/>
              </w:rPr>
              <w:t>diésel</w:t>
            </w:r>
            <w:r w:rsidR="003757B9" w:rsidRPr="00EB7034">
              <w:rPr>
                <w:szCs w:val="22"/>
              </w:rPr>
              <w:t xml:space="preserve"> [</w:t>
            </w:r>
            <w:r w:rsidR="00A77365" w:rsidRPr="00EB7034">
              <w:rPr>
                <w:szCs w:val="22"/>
              </w:rPr>
              <w:t>Gal</w:t>
            </w:r>
            <w:r w:rsidRPr="00EB7034">
              <w:rPr>
                <w:szCs w:val="22"/>
              </w:rPr>
              <w:t>/mes]</w:t>
            </w:r>
          </w:p>
        </w:tc>
        <w:tc>
          <w:tcPr>
            <w:tcW w:w="3686" w:type="dxa"/>
          </w:tcPr>
          <w:p w14:paraId="6D02CE8E" w14:textId="1DB0DEFA" w:rsidR="009237E2" w:rsidRPr="00EB7034" w:rsidRDefault="009237E2" w:rsidP="003757B9">
            <w:pPr>
              <w:spacing w:after="0" w:line="276" w:lineRule="auto"/>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DI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DI</m:t>
                    </m:r>
                  </m:e>
                  <m:sub>
                    <m:r>
                      <w:rPr>
                        <w:rFonts w:ascii="Cambria Math" w:hAnsi="Cambria Math"/>
                        <w:szCs w:val="22"/>
                      </w:rPr>
                      <m:t>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DI</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r>
                  <w:rPr>
                    <w:rFonts w:ascii="Cambria Math" w:hAnsi="Cambria Math"/>
                    <w:szCs w:val="22"/>
                    <w:lang w:eastAsia="en-US"/>
                  </w:rPr>
                  <m:t xml:space="preserve"> [</m:t>
                </m:r>
                <m:f>
                  <m:fPr>
                    <m:ctrlPr>
                      <w:rPr>
                        <w:rFonts w:ascii="Cambria Math" w:hAnsi="Cambria Math"/>
                        <w:i/>
                        <w:szCs w:val="22"/>
                        <w:lang w:eastAsia="en-US"/>
                      </w:rPr>
                    </m:ctrlPr>
                  </m:fPr>
                  <m:num>
                    <m:r>
                      <w:rPr>
                        <w:rFonts w:ascii="Cambria Math" w:hAnsi="Cambria Math"/>
                        <w:szCs w:val="22"/>
                        <w:lang w:eastAsia="en-US"/>
                      </w:rPr>
                      <m:t>Gal</m:t>
                    </m:r>
                  </m:num>
                  <m:den>
                    <m:r>
                      <w:rPr>
                        <w:rFonts w:ascii="Cambria Math" w:hAnsi="Cambria Math"/>
                        <w:szCs w:val="22"/>
                        <w:lang w:eastAsia="en-US"/>
                      </w:rPr>
                      <m:t>mes</m:t>
                    </m:r>
                  </m:den>
                </m:f>
                <m:r>
                  <w:rPr>
                    <w:rFonts w:ascii="Cambria Math" w:hAnsi="Cambria Math"/>
                    <w:szCs w:val="22"/>
                    <w:lang w:eastAsia="en-US"/>
                  </w:rPr>
                  <m:t>]</m:t>
                </m:r>
              </m:oMath>
            </m:oMathPara>
          </w:p>
        </w:tc>
        <w:tc>
          <w:tcPr>
            <w:tcW w:w="567" w:type="dxa"/>
            <w:vAlign w:val="center"/>
          </w:tcPr>
          <w:p w14:paraId="1FBB0703" w14:textId="16976806" w:rsidR="009237E2" w:rsidRPr="00EB7034" w:rsidRDefault="003757B9" w:rsidP="003757B9">
            <w:pPr>
              <w:spacing w:after="0" w:line="276" w:lineRule="auto"/>
              <w:rPr>
                <w:szCs w:val="22"/>
              </w:rPr>
            </w:pPr>
            <w:r w:rsidRPr="00EB7034">
              <w:rPr>
                <w:szCs w:val="22"/>
              </w:rPr>
              <w:t>(</w:t>
            </w:r>
            <w:r w:rsidR="00AC7BAD" w:rsidRPr="00EB7034">
              <w:rPr>
                <w:szCs w:val="22"/>
              </w:rPr>
              <w:t>9</w:t>
            </w:r>
            <w:r w:rsidR="009237E2" w:rsidRPr="00EB7034">
              <w:rPr>
                <w:szCs w:val="22"/>
              </w:rPr>
              <w:t>)</w:t>
            </w:r>
          </w:p>
        </w:tc>
      </w:tr>
      <w:tr w:rsidR="009237E2" w:rsidRPr="00EB7034" w14:paraId="3DF444D3" w14:textId="77777777" w:rsidTr="006D6F8B">
        <w:tc>
          <w:tcPr>
            <w:tcW w:w="2127" w:type="dxa"/>
            <w:vAlign w:val="center"/>
          </w:tcPr>
          <w:p w14:paraId="1CD83396" w14:textId="77777777" w:rsidR="009237E2" w:rsidRPr="00EB7034" w:rsidRDefault="009237E2" w:rsidP="003757B9">
            <w:pPr>
              <w:spacing w:after="0" w:line="276" w:lineRule="auto"/>
              <w:jc w:val="left"/>
              <w:rPr>
                <w:szCs w:val="22"/>
              </w:rPr>
            </w:pPr>
            <w:r w:rsidRPr="00EB7034">
              <w:rPr>
                <w:szCs w:val="22"/>
              </w:rPr>
              <w:t>Índice de desempeño Base 100 [%]</w:t>
            </w:r>
          </w:p>
        </w:tc>
        <w:tc>
          <w:tcPr>
            <w:tcW w:w="3686" w:type="dxa"/>
          </w:tcPr>
          <w:p w14:paraId="2D3FCCCC" w14:textId="3D14A0E3" w:rsidR="009237E2" w:rsidRPr="00EB7034" w:rsidRDefault="009237E2" w:rsidP="003757B9">
            <w:pPr>
              <w:spacing w:after="0" w:line="276" w:lineRule="auto"/>
              <w:rPr>
                <w:szCs w:val="22"/>
              </w:rPr>
            </w:pPr>
            <m:oMathPara>
              <m:oMath>
                <m:r>
                  <w:rPr>
                    <w:rFonts w:ascii="Cambria Math" w:hAnsi="Cambria Math"/>
                    <w:szCs w:val="22"/>
                  </w:rPr>
                  <m:t>IB100=</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DI</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num>
                  <m:den>
                    <m:sSub>
                      <m:sSubPr>
                        <m:ctrlPr>
                          <w:rPr>
                            <w:rFonts w:ascii="Cambria Math" w:hAnsi="Cambria Math"/>
                            <w:i/>
                            <w:szCs w:val="22"/>
                          </w:rPr>
                        </m:ctrlPr>
                      </m:sSubPr>
                      <m:e>
                        <m:r>
                          <w:rPr>
                            <w:rFonts w:ascii="Cambria Math" w:hAnsi="Cambria Math"/>
                            <w:szCs w:val="22"/>
                          </w:rPr>
                          <m:t>DI</m:t>
                        </m:r>
                      </m:e>
                      <m:sub>
                        <m:r>
                          <w:rPr>
                            <w:rFonts w:ascii="Cambria Math" w:hAnsi="Cambria Math"/>
                            <w:szCs w:val="22"/>
                          </w:rPr>
                          <m:t>mes</m:t>
                        </m:r>
                      </m:sub>
                    </m:sSub>
                  </m:den>
                </m:f>
                <m:r>
                  <w:rPr>
                    <w:rFonts w:ascii="Cambria Math" w:eastAsiaTheme="minorEastAsia" w:hAnsi="Cambria Math" w:cstheme="minorBidi"/>
                    <w:szCs w:val="22"/>
                    <w:lang w:eastAsia="en-US"/>
                  </w:rPr>
                  <m:t>×100</m:t>
                </m:r>
              </m:oMath>
            </m:oMathPara>
          </w:p>
        </w:tc>
        <w:tc>
          <w:tcPr>
            <w:tcW w:w="567" w:type="dxa"/>
            <w:vAlign w:val="center"/>
          </w:tcPr>
          <w:p w14:paraId="03A076A5" w14:textId="09B16120" w:rsidR="009237E2" w:rsidRPr="00EB7034" w:rsidRDefault="003757B9" w:rsidP="003757B9">
            <w:pPr>
              <w:spacing w:after="0" w:line="276" w:lineRule="auto"/>
              <w:rPr>
                <w:szCs w:val="22"/>
              </w:rPr>
            </w:pPr>
            <w:r w:rsidRPr="00EB7034">
              <w:rPr>
                <w:szCs w:val="22"/>
              </w:rPr>
              <w:t>(</w:t>
            </w:r>
            <w:r w:rsidR="00AC7BAD" w:rsidRPr="00EB7034">
              <w:rPr>
                <w:szCs w:val="22"/>
              </w:rPr>
              <w:t>10</w:t>
            </w:r>
            <w:r w:rsidR="009237E2" w:rsidRPr="00EB7034">
              <w:rPr>
                <w:szCs w:val="22"/>
              </w:rPr>
              <w:t>)</w:t>
            </w:r>
          </w:p>
        </w:tc>
      </w:tr>
      <w:tr w:rsidR="009237E2" w:rsidRPr="00EB7034" w14:paraId="62B3E594" w14:textId="77777777" w:rsidTr="006D6F8B">
        <w:tc>
          <w:tcPr>
            <w:tcW w:w="2127" w:type="dxa"/>
            <w:vAlign w:val="center"/>
          </w:tcPr>
          <w:p w14:paraId="5F0124EC" w14:textId="77777777" w:rsidR="009237E2" w:rsidRPr="00EB7034" w:rsidRDefault="009237E2" w:rsidP="003757B9">
            <w:pPr>
              <w:spacing w:after="0" w:line="276" w:lineRule="auto"/>
              <w:jc w:val="left"/>
              <w:rPr>
                <w:szCs w:val="22"/>
              </w:rPr>
            </w:pPr>
            <w:r w:rsidRPr="00EB7034">
              <w:rPr>
                <w:szCs w:val="22"/>
              </w:rPr>
              <w:t>Emisiones de GEI [tonCO</w:t>
            </w:r>
            <w:r w:rsidRPr="00EB7034">
              <w:rPr>
                <w:szCs w:val="22"/>
                <w:vertAlign w:val="subscript"/>
              </w:rPr>
              <w:t>2</w:t>
            </w:r>
            <w:r w:rsidRPr="00EB7034">
              <w:rPr>
                <w:szCs w:val="22"/>
              </w:rPr>
              <w:t>_eq/mes]</w:t>
            </w:r>
          </w:p>
        </w:tc>
        <w:tc>
          <w:tcPr>
            <w:tcW w:w="3686" w:type="dxa"/>
          </w:tcPr>
          <w:p w14:paraId="49F25C82" w14:textId="6F8E126E" w:rsidR="009237E2" w:rsidRPr="00EB7034" w:rsidRDefault="009237E2" w:rsidP="003757B9">
            <w:pPr>
              <w:spacing w:after="0" w:line="276" w:lineRule="auto"/>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DI</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DI</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DI</m:t>
                    </m:r>
                  </m:sub>
                </m:sSub>
              </m:oMath>
            </m:oMathPara>
          </w:p>
        </w:tc>
        <w:tc>
          <w:tcPr>
            <w:tcW w:w="567" w:type="dxa"/>
            <w:vAlign w:val="center"/>
          </w:tcPr>
          <w:p w14:paraId="71D3BAD8" w14:textId="77F750D3" w:rsidR="009237E2" w:rsidRPr="00EB7034" w:rsidRDefault="003757B9" w:rsidP="003757B9">
            <w:pPr>
              <w:spacing w:after="0" w:line="276" w:lineRule="auto"/>
              <w:rPr>
                <w:szCs w:val="22"/>
              </w:rPr>
            </w:pPr>
            <w:r w:rsidRPr="00EB7034">
              <w:rPr>
                <w:szCs w:val="22"/>
              </w:rPr>
              <w:t>(</w:t>
            </w:r>
            <w:r w:rsidR="00B075C0" w:rsidRPr="00EB7034">
              <w:rPr>
                <w:szCs w:val="22"/>
              </w:rPr>
              <w:t>1</w:t>
            </w:r>
            <w:r w:rsidR="00AC7BAD" w:rsidRPr="00EB7034">
              <w:rPr>
                <w:szCs w:val="22"/>
              </w:rPr>
              <w:t>1</w:t>
            </w:r>
            <w:r w:rsidR="009237E2" w:rsidRPr="00EB7034">
              <w:rPr>
                <w:szCs w:val="22"/>
              </w:rPr>
              <w:t>)</w:t>
            </w:r>
          </w:p>
        </w:tc>
      </w:tr>
      <w:tr w:rsidR="00F23FCD" w:rsidRPr="00EB7034" w14:paraId="746F280B" w14:textId="77777777" w:rsidTr="006D6F8B">
        <w:tc>
          <w:tcPr>
            <w:tcW w:w="2127" w:type="dxa"/>
            <w:vAlign w:val="center"/>
          </w:tcPr>
          <w:p w14:paraId="558D87F8" w14:textId="77777777" w:rsidR="00F23FCD" w:rsidRPr="00EB7034" w:rsidRDefault="00F23FCD" w:rsidP="003757B9">
            <w:pPr>
              <w:spacing w:after="0" w:line="276" w:lineRule="auto"/>
              <w:jc w:val="left"/>
              <w:rPr>
                <w:szCs w:val="22"/>
              </w:rPr>
            </w:pPr>
          </w:p>
        </w:tc>
        <w:tc>
          <w:tcPr>
            <w:tcW w:w="3686" w:type="dxa"/>
          </w:tcPr>
          <w:p w14:paraId="31A616CD" w14:textId="77777777" w:rsidR="00F23FCD" w:rsidRPr="00EB7034" w:rsidRDefault="00F23FCD" w:rsidP="003757B9">
            <w:pPr>
              <w:spacing w:after="0" w:line="276" w:lineRule="auto"/>
              <w:rPr>
                <w:szCs w:val="22"/>
              </w:rPr>
            </w:pPr>
          </w:p>
        </w:tc>
        <w:tc>
          <w:tcPr>
            <w:tcW w:w="567" w:type="dxa"/>
            <w:vAlign w:val="center"/>
          </w:tcPr>
          <w:p w14:paraId="4BC58AEB" w14:textId="77777777" w:rsidR="00F23FCD" w:rsidRPr="00EB7034" w:rsidRDefault="00F23FCD" w:rsidP="003757B9">
            <w:pPr>
              <w:spacing w:after="0" w:line="276" w:lineRule="auto"/>
              <w:rPr>
                <w:szCs w:val="22"/>
              </w:rPr>
            </w:pPr>
          </w:p>
        </w:tc>
      </w:tr>
    </w:tbl>
    <w:p w14:paraId="7968D114" w14:textId="77777777" w:rsidR="00202A7B" w:rsidRDefault="00202A7B" w:rsidP="00202A7B">
      <w:bookmarkStart w:id="87" w:name="_Toc150265028"/>
    </w:p>
    <w:p w14:paraId="6FF09590" w14:textId="4411C96A" w:rsidR="009237E2" w:rsidRPr="00EB7034" w:rsidRDefault="00164D4B" w:rsidP="009237E2">
      <w:pPr>
        <w:pStyle w:val="Ttulo3"/>
      </w:pPr>
      <w:r w:rsidRPr="00EB7034">
        <w:t xml:space="preserve">4.4.1 </w:t>
      </w:r>
      <w:r w:rsidR="009237E2" w:rsidRPr="00EB7034">
        <w:t>Indicador de c</w:t>
      </w:r>
      <w:r w:rsidR="003757B9" w:rsidRPr="00EB7034">
        <w:t xml:space="preserve">onsumo de </w:t>
      </w:r>
      <w:r w:rsidR="00284824" w:rsidRPr="00EB7034">
        <w:t xml:space="preserve">diésel </w:t>
      </w:r>
      <w:r w:rsidR="003757B9" w:rsidRPr="00EB7034">
        <w:t>[</w:t>
      </w:r>
      <w:r w:rsidR="00284824" w:rsidRPr="00EB7034">
        <w:t>Gal</w:t>
      </w:r>
      <w:r w:rsidR="009237E2" w:rsidRPr="00EB7034">
        <w:t>/año/m</w:t>
      </w:r>
      <w:r w:rsidR="009237E2" w:rsidRPr="00EB7034">
        <w:rPr>
          <w:vertAlign w:val="superscript"/>
        </w:rPr>
        <w:t>2</w:t>
      </w:r>
      <w:r w:rsidR="009237E2" w:rsidRPr="00EB7034">
        <w:t>]</w:t>
      </w:r>
      <w:bookmarkEnd w:id="87"/>
    </w:p>
    <w:p w14:paraId="70050408" w14:textId="3587BC71" w:rsidR="00284824" w:rsidRPr="00EB7034" w:rsidRDefault="0030493D" w:rsidP="0030493D">
      <w:pPr>
        <w:rPr>
          <w:lang w:eastAsia="es-ES"/>
        </w:rPr>
      </w:pPr>
      <w:r w:rsidRPr="00EB7034">
        <w:rPr>
          <w:noProof/>
          <w:lang w:eastAsia="es-CO"/>
        </w:rPr>
        <w:t xml:space="preserve">Durante el período de referencia, el consumo de diésel se mantuvo en un promedio de 0,43 galones al año por metro cuadrado (0,43 Gal/año/m2). Los consumos actuales varían con respecto a esta base, como se muestra en la </w:t>
      </w:r>
      <w:r w:rsidRPr="00EB7034">
        <w:rPr>
          <w:noProof/>
          <w:lang w:eastAsia="es-CO"/>
        </w:rPr>
        <w:fldChar w:fldCharType="begin"/>
      </w:r>
      <w:r w:rsidRPr="00EB7034">
        <w:rPr>
          <w:noProof/>
          <w:lang w:eastAsia="es-CO"/>
        </w:rPr>
        <w:instrText xml:space="preserve"> REF _Ref147138927 \h  \* MERGEFORMAT </w:instrText>
      </w:r>
      <w:r w:rsidRPr="00EB7034">
        <w:rPr>
          <w:noProof/>
          <w:lang w:eastAsia="es-CO"/>
        </w:rPr>
      </w:r>
      <w:r w:rsidRPr="00EB7034">
        <w:rPr>
          <w:noProof/>
          <w:lang w:eastAsia="es-CO"/>
        </w:rPr>
        <w:fldChar w:fldCharType="separate"/>
      </w:r>
      <w:r w:rsidRPr="00EB7034">
        <w:rPr>
          <w:bCs/>
          <w:iCs/>
          <w:color w:val="000000" w:themeColor="text1"/>
        </w:rPr>
        <w:t xml:space="preserve">Figura </w:t>
      </w:r>
      <w:r w:rsidRPr="00EB7034">
        <w:rPr>
          <w:bCs/>
          <w:iCs/>
          <w:noProof/>
          <w:color w:val="000000" w:themeColor="text1"/>
        </w:rPr>
        <w:t>16</w:t>
      </w:r>
      <w:r w:rsidRPr="00EB7034">
        <w:rPr>
          <w:noProof/>
          <w:lang w:eastAsia="es-CO"/>
        </w:rPr>
        <w:fldChar w:fldCharType="end"/>
      </w:r>
      <w:r w:rsidRPr="00EB7034">
        <w:rPr>
          <w:noProof/>
          <w:lang w:eastAsia="es-CO"/>
        </w:rPr>
        <w:t>.</w:t>
      </w:r>
      <w:r w:rsidRPr="00EB7034">
        <w:rPr>
          <w:lang w:eastAsia="es-ES"/>
        </w:rPr>
        <w:t xml:space="preserve"> </w:t>
      </w:r>
    </w:p>
    <w:p w14:paraId="52348674" w14:textId="77777777" w:rsidR="00745D98" w:rsidRPr="00EB7034" w:rsidRDefault="00284824" w:rsidP="006D249C">
      <w:pPr>
        <w:keepNext/>
        <w:spacing w:after="0"/>
        <w:jc w:val="center"/>
      </w:pPr>
      <w:r w:rsidRPr="00EB7034">
        <w:rPr>
          <w:noProof/>
          <w:lang w:eastAsia="es-CO"/>
        </w:rPr>
        <w:drawing>
          <wp:inline distT="0" distB="0" distL="0" distR="0" wp14:anchorId="27AC3B94" wp14:editId="227C78D0">
            <wp:extent cx="3640347" cy="1960542"/>
            <wp:effectExtent l="0" t="0" r="0" b="1905"/>
            <wp:docPr id="58768387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46565" cy="1963891"/>
                    </a:xfrm>
                    <a:prstGeom prst="rect">
                      <a:avLst/>
                    </a:prstGeom>
                    <a:noFill/>
                  </pic:spPr>
                </pic:pic>
              </a:graphicData>
            </a:graphic>
          </wp:inline>
        </w:drawing>
      </w:r>
    </w:p>
    <w:p w14:paraId="57212A37" w14:textId="01A854B8" w:rsidR="00284824" w:rsidRPr="00EB7034" w:rsidRDefault="00745D98" w:rsidP="006D249C">
      <w:pPr>
        <w:pStyle w:val="Descripcin"/>
        <w:jc w:val="center"/>
        <w:rPr>
          <w:b/>
          <w:bCs/>
          <w:i w:val="0"/>
          <w:iCs w:val="0"/>
          <w:noProof/>
          <w:color w:val="000000" w:themeColor="text1"/>
          <w:lang w:eastAsia="es-CO"/>
        </w:rPr>
      </w:pPr>
      <w:bookmarkStart w:id="88" w:name="_Ref147138927"/>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16</w:t>
      </w:r>
      <w:r w:rsidRPr="00EB7034">
        <w:rPr>
          <w:b/>
          <w:bCs/>
          <w:i w:val="0"/>
          <w:iCs w:val="0"/>
          <w:color w:val="000000" w:themeColor="text1"/>
        </w:rPr>
        <w:fldChar w:fldCharType="end"/>
      </w:r>
      <w:bookmarkEnd w:id="88"/>
      <w:r w:rsidRPr="00EB7034">
        <w:rPr>
          <w:b/>
          <w:bCs/>
          <w:i w:val="0"/>
          <w:iCs w:val="0"/>
          <w:color w:val="000000" w:themeColor="text1"/>
        </w:rPr>
        <w:t>. Tendencia del indicador de consumo de diésel para el Jardín Botánico</w:t>
      </w:r>
    </w:p>
    <w:p w14:paraId="47DFDA42" w14:textId="77777777" w:rsidR="00202A7B" w:rsidRDefault="00202A7B" w:rsidP="00202A7B">
      <w:bookmarkStart w:id="89" w:name="_Toc150265029"/>
    </w:p>
    <w:p w14:paraId="1DB25543" w14:textId="74D5C47D" w:rsidR="000F6215" w:rsidRPr="00EB7034" w:rsidRDefault="000F6215" w:rsidP="000F6215">
      <w:pPr>
        <w:pStyle w:val="Ttulo3"/>
      </w:pPr>
      <w:r w:rsidRPr="00EB7034">
        <w:t>4.4.2 Indicador de consumo de diésel [Gal/mes]</w:t>
      </w:r>
      <w:bookmarkEnd w:id="89"/>
    </w:p>
    <w:p w14:paraId="5D7D9D64" w14:textId="60CD4642" w:rsidR="000F6215" w:rsidRPr="00EB7034" w:rsidRDefault="0030493D" w:rsidP="000F6215">
      <w:pPr>
        <w:rPr>
          <w:lang w:eastAsia="es-ES"/>
        </w:rPr>
      </w:pPr>
      <w:r w:rsidRPr="00EB7034">
        <w:rPr>
          <w:noProof/>
          <w:lang w:eastAsia="es-CO"/>
        </w:rPr>
        <w:t xml:space="preserve">Durante el período de referencia, el consumo de diésel se mantuvo en un promedio de 278 galones al mes (278 Gal/mes). Los consumos actuales varían en comparación con esta base, como se muestra en la </w:t>
      </w:r>
      <w:r w:rsidRPr="00EB7034">
        <w:rPr>
          <w:noProof/>
          <w:lang w:eastAsia="es-CO"/>
        </w:rPr>
        <w:fldChar w:fldCharType="begin"/>
      </w:r>
      <w:r w:rsidRPr="00EB7034">
        <w:rPr>
          <w:noProof/>
          <w:lang w:eastAsia="es-CO"/>
        </w:rPr>
        <w:instrText xml:space="preserve"> REF _Ref147139359 \h  \* MERGEFORMAT </w:instrText>
      </w:r>
      <w:r w:rsidRPr="00EB7034">
        <w:rPr>
          <w:noProof/>
          <w:lang w:eastAsia="es-CO"/>
        </w:rPr>
      </w:r>
      <w:r w:rsidRPr="00EB7034">
        <w:rPr>
          <w:noProof/>
          <w:lang w:eastAsia="es-CO"/>
        </w:rPr>
        <w:fldChar w:fldCharType="separate"/>
      </w:r>
      <w:r w:rsidRPr="00EB7034">
        <w:rPr>
          <w:bCs/>
          <w:iCs/>
          <w:color w:val="000000" w:themeColor="text1"/>
        </w:rPr>
        <w:t xml:space="preserve">Figura </w:t>
      </w:r>
      <w:r w:rsidRPr="00EB7034">
        <w:rPr>
          <w:bCs/>
          <w:iCs/>
          <w:noProof/>
          <w:color w:val="000000" w:themeColor="text1"/>
        </w:rPr>
        <w:t>17</w:t>
      </w:r>
      <w:r w:rsidRPr="00EB7034">
        <w:rPr>
          <w:noProof/>
          <w:lang w:eastAsia="es-CO"/>
        </w:rPr>
        <w:fldChar w:fldCharType="end"/>
      </w:r>
      <w:r w:rsidR="000F6215" w:rsidRPr="00EB7034">
        <w:rPr>
          <w:lang w:eastAsia="es-ES"/>
        </w:rPr>
        <w:t xml:space="preserve">. </w:t>
      </w:r>
    </w:p>
    <w:p w14:paraId="318FD38E" w14:textId="77777777" w:rsidR="00392ADB" w:rsidRPr="00EB7034" w:rsidRDefault="000F6215" w:rsidP="006D249C">
      <w:pPr>
        <w:keepNext/>
        <w:spacing w:after="0"/>
        <w:jc w:val="center"/>
      </w:pPr>
      <w:r w:rsidRPr="00EB7034">
        <w:rPr>
          <w:noProof/>
          <w:lang w:eastAsia="es-CO"/>
        </w:rPr>
        <w:drawing>
          <wp:inline distT="0" distB="0" distL="0" distR="0" wp14:anchorId="5A2CD196" wp14:editId="684E64C3">
            <wp:extent cx="3683480" cy="1855772"/>
            <wp:effectExtent l="0" t="0" r="0" b="0"/>
            <wp:docPr id="43808862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92401" cy="1860267"/>
                    </a:xfrm>
                    <a:prstGeom prst="rect">
                      <a:avLst/>
                    </a:prstGeom>
                    <a:noFill/>
                  </pic:spPr>
                </pic:pic>
              </a:graphicData>
            </a:graphic>
          </wp:inline>
        </w:drawing>
      </w:r>
    </w:p>
    <w:p w14:paraId="428743A0" w14:textId="7DB10F9B" w:rsidR="000F6215" w:rsidRPr="00EB7034" w:rsidRDefault="00392ADB" w:rsidP="006D249C">
      <w:pPr>
        <w:pStyle w:val="Descripcin"/>
        <w:spacing w:after="0"/>
        <w:jc w:val="center"/>
        <w:rPr>
          <w:b/>
          <w:bCs/>
          <w:i w:val="0"/>
          <w:iCs w:val="0"/>
          <w:color w:val="000000" w:themeColor="text1"/>
        </w:rPr>
      </w:pPr>
      <w:bookmarkStart w:id="90" w:name="_Ref147139359"/>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17</w:t>
      </w:r>
      <w:r w:rsidRPr="00EB7034">
        <w:rPr>
          <w:b/>
          <w:bCs/>
          <w:i w:val="0"/>
          <w:iCs w:val="0"/>
          <w:color w:val="000000" w:themeColor="text1"/>
        </w:rPr>
        <w:fldChar w:fldCharType="end"/>
      </w:r>
      <w:bookmarkEnd w:id="90"/>
      <w:r w:rsidRPr="00EB7034">
        <w:rPr>
          <w:b/>
          <w:bCs/>
          <w:i w:val="0"/>
          <w:iCs w:val="0"/>
          <w:color w:val="000000" w:themeColor="text1"/>
        </w:rPr>
        <w:t>. Tendencia del indicador de consumo de diésel para el Jardín Botánico</w:t>
      </w:r>
    </w:p>
    <w:p w14:paraId="26ABEB5B" w14:textId="77777777" w:rsidR="0030493D" w:rsidRPr="00EB7034" w:rsidRDefault="0030493D" w:rsidP="00202A7B"/>
    <w:p w14:paraId="7F9FEA2F" w14:textId="06E26C6E" w:rsidR="000F6215" w:rsidRPr="00EB7034" w:rsidRDefault="000F6215" w:rsidP="000F6215">
      <w:pPr>
        <w:pStyle w:val="Ttulo3"/>
      </w:pPr>
      <w:bookmarkStart w:id="91" w:name="_Toc150265030"/>
      <w:r w:rsidRPr="00EB7034">
        <w:t>4.4.</w:t>
      </w:r>
      <w:r w:rsidR="00065E3A" w:rsidRPr="00EB7034">
        <w:t>3 Indicador de Desempeño Base 100 de Diésel</w:t>
      </w:r>
      <w:bookmarkEnd w:id="91"/>
    </w:p>
    <w:p w14:paraId="2B4B70F7" w14:textId="48F597FD" w:rsidR="00065E3A" w:rsidRPr="00EB7034" w:rsidRDefault="00430F67" w:rsidP="00065E3A">
      <w:pPr>
        <w:rPr>
          <w:lang w:eastAsia="es-ES"/>
        </w:rPr>
      </w:pPr>
      <w:r w:rsidRPr="00EB7034">
        <w:t xml:space="preserve">Conforme a la Ecuación (10), el desempeño energético se expresa como una razón entre el consumo de la línea base y el consumo real facturado, y se representa en términos de porcentaje. Cuando este indicador toma valores por debajo del 100%, indica que se fue menos eficiente en comparación con el consumo esperado en la línea base. Por otro lado, cuando este indicador supera el 100%, indica que se fue más eficiente </w:t>
      </w:r>
      <w:r w:rsidR="00F26F56" w:rsidRPr="00EB7034">
        <w:t>en relación con el</w:t>
      </w:r>
      <w:r w:rsidRPr="00EB7034">
        <w:t xml:space="preserve"> consumo esperado en la línea base, como se aprecia en la </w:t>
      </w:r>
      <w:r w:rsidRPr="00EB7034">
        <w:fldChar w:fldCharType="begin"/>
      </w:r>
      <w:r w:rsidRPr="00EB7034">
        <w:instrText xml:space="preserve"> REF _Ref147139426 \h  \* MERGEFORMAT </w:instrText>
      </w:r>
      <w:r w:rsidRPr="00EB7034">
        <w:fldChar w:fldCharType="separate"/>
      </w:r>
      <w:r w:rsidRPr="00EB7034">
        <w:rPr>
          <w:bCs/>
          <w:iCs/>
          <w:color w:val="000000" w:themeColor="text1"/>
        </w:rPr>
        <w:t xml:space="preserve">Figura </w:t>
      </w:r>
      <w:r w:rsidRPr="00EB7034">
        <w:rPr>
          <w:bCs/>
          <w:iCs/>
          <w:noProof/>
          <w:color w:val="000000" w:themeColor="text1"/>
        </w:rPr>
        <w:t>18</w:t>
      </w:r>
      <w:r w:rsidRPr="00EB7034">
        <w:fldChar w:fldCharType="end"/>
      </w:r>
      <w:r w:rsidRPr="00EB7034">
        <w:t xml:space="preserve"> para el período 2023</w:t>
      </w:r>
      <w:r w:rsidR="002D42DC" w:rsidRPr="00EB7034">
        <w:t>.</w:t>
      </w:r>
    </w:p>
    <w:p w14:paraId="30A91AE9" w14:textId="5A4370F1" w:rsidR="00CB2CA0" w:rsidRPr="00EB7034" w:rsidRDefault="00840D49" w:rsidP="006D249C">
      <w:pPr>
        <w:keepNext/>
        <w:spacing w:after="0"/>
        <w:jc w:val="center"/>
      </w:pPr>
      <w:r w:rsidRPr="00EB7034">
        <w:rPr>
          <w:noProof/>
          <w:lang w:eastAsia="es-CO"/>
        </w:rPr>
        <w:drawing>
          <wp:inline distT="0" distB="0" distL="0" distR="0" wp14:anchorId="216A255C" wp14:editId="58950785">
            <wp:extent cx="3399631" cy="1604513"/>
            <wp:effectExtent l="0" t="0" r="0" b="0"/>
            <wp:docPr id="36724081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07689" cy="1608316"/>
                    </a:xfrm>
                    <a:prstGeom prst="rect">
                      <a:avLst/>
                    </a:prstGeom>
                    <a:noFill/>
                  </pic:spPr>
                </pic:pic>
              </a:graphicData>
            </a:graphic>
          </wp:inline>
        </w:drawing>
      </w:r>
    </w:p>
    <w:p w14:paraId="557312E8" w14:textId="427B5DB0" w:rsidR="000F6215" w:rsidRPr="00EB7034" w:rsidRDefault="00CB2CA0" w:rsidP="006D249C">
      <w:pPr>
        <w:pStyle w:val="Descripcin"/>
        <w:spacing w:after="0"/>
        <w:jc w:val="center"/>
        <w:rPr>
          <w:b/>
          <w:bCs/>
          <w:i w:val="0"/>
          <w:iCs w:val="0"/>
          <w:color w:val="000000" w:themeColor="text1"/>
        </w:rPr>
      </w:pPr>
      <w:bookmarkStart w:id="92" w:name="_Ref147139426"/>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18</w:t>
      </w:r>
      <w:r w:rsidRPr="00EB7034">
        <w:rPr>
          <w:b/>
          <w:bCs/>
          <w:i w:val="0"/>
          <w:iCs w:val="0"/>
          <w:color w:val="000000" w:themeColor="text1"/>
        </w:rPr>
        <w:fldChar w:fldCharType="end"/>
      </w:r>
      <w:bookmarkEnd w:id="92"/>
      <w:r w:rsidRPr="00EB7034">
        <w:rPr>
          <w:b/>
          <w:bCs/>
          <w:i w:val="0"/>
          <w:iCs w:val="0"/>
          <w:color w:val="000000" w:themeColor="text1"/>
        </w:rPr>
        <w:t>. Tendencia del indicador de consumo Base 100 de diésel para el Jardín Botánico</w:t>
      </w:r>
    </w:p>
    <w:p w14:paraId="5B060F44" w14:textId="77777777" w:rsidR="00430F67" w:rsidRPr="00EB7034" w:rsidRDefault="00430F67" w:rsidP="00202A7B"/>
    <w:p w14:paraId="643E8860" w14:textId="592F203A" w:rsidR="00284824" w:rsidRPr="00EB7034" w:rsidRDefault="00164D4B" w:rsidP="00284824">
      <w:pPr>
        <w:pStyle w:val="Ttulo3"/>
      </w:pPr>
      <w:bookmarkStart w:id="93" w:name="_Toc150265031"/>
      <w:r w:rsidRPr="00EB7034">
        <w:t>4.4.</w:t>
      </w:r>
      <w:r w:rsidR="000F6215" w:rsidRPr="00EB7034">
        <w:t>4</w:t>
      </w:r>
      <w:r w:rsidRPr="00EB7034">
        <w:t xml:space="preserve"> </w:t>
      </w:r>
      <w:r w:rsidR="00284824" w:rsidRPr="00EB7034">
        <w:t>Indicador de emisiones de GEI [tonCO</w:t>
      </w:r>
      <w:r w:rsidR="00284824" w:rsidRPr="009660B9">
        <w:rPr>
          <w:vertAlign w:val="subscript"/>
        </w:rPr>
        <w:t>2</w:t>
      </w:r>
      <w:r w:rsidR="00284824" w:rsidRPr="00EB7034">
        <w:t>_eq/mes]</w:t>
      </w:r>
      <w:bookmarkEnd w:id="93"/>
    </w:p>
    <w:p w14:paraId="03155F60" w14:textId="41CE38ED" w:rsidR="00284824" w:rsidRPr="00EB7034" w:rsidRDefault="00430F67" w:rsidP="00284824">
      <w:r w:rsidRPr="00EB7034">
        <w:t>De acuerdo con la Ecuación (11), el indicador de emisiones de GEI se calcula multiplicando el desempeño energético por el factor de emisiones de diésel. Este factor de emisiones de energía térmica se establece en 0,010 tonCO</w:t>
      </w:r>
      <w:r w:rsidRPr="009660B9">
        <w:rPr>
          <w:vertAlign w:val="subscript"/>
        </w:rPr>
        <w:t>2</w:t>
      </w:r>
      <w:r w:rsidRPr="00EB7034">
        <w:t>_eq/Gal. En el caso del Jardín Botánico, se observa una tendencia a la reducción de emisiones de CO</w:t>
      </w:r>
      <w:r w:rsidRPr="005D44B5">
        <w:rPr>
          <w:vertAlign w:val="subscript"/>
        </w:rPr>
        <w:t>2</w:t>
      </w:r>
      <w:r w:rsidRPr="00EB7034">
        <w:t xml:space="preserve"> equivalente, como se muestra en la </w:t>
      </w:r>
      <w:r w:rsidRPr="00EB7034">
        <w:fldChar w:fldCharType="begin"/>
      </w:r>
      <w:r w:rsidRPr="00EB7034">
        <w:instrText xml:space="preserve"> REF _Ref147139680 \h  \* MERGEFORMAT </w:instrText>
      </w:r>
      <w:r w:rsidRPr="00EB7034">
        <w:fldChar w:fldCharType="separate"/>
      </w:r>
      <w:r w:rsidRPr="00EB7034">
        <w:rPr>
          <w:bCs/>
          <w:iCs/>
          <w:color w:val="000000" w:themeColor="text1"/>
        </w:rPr>
        <w:t xml:space="preserve">Figura </w:t>
      </w:r>
      <w:r w:rsidRPr="00EB7034">
        <w:rPr>
          <w:bCs/>
          <w:iCs/>
          <w:noProof/>
          <w:color w:val="000000" w:themeColor="text1"/>
        </w:rPr>
        <w:t>19</w:t>
      </w:r>
      <w:r w:rsidRPr="00EB7034">
        <w:fldChar w:fldCharType="end"/>
      </w:r>
      <w:r w:rsidR="00284824" w:rsidRPr="00EB7034">
        <w:t>.</w:t>
      </w:r>
    </w:p>
    <w:p w14:paraId="425773DE" w14:textId="77777777" w:rsidR="00C85595" w:rsidRPr="00EB7034" w:rsidRDefault="005F4371" w:rsidP="006D249C">
      <w:pPr>
        <w:keepNext/>
        <w:spacing w:after="0"/>
        <w:jc w:val="center"/>
      </w:pPr>
      <w:r w:rsidRPr="00EB7034">
        <w:rPr>
          <w:noProof/>
          <w:lang w:eastAsia="es-CO"/>
        </w:rPr>
        <w:drawing>
          <wp:inline distT="0" distB="0" distL="0" distR="0" wp14:anchorId="2C9D4737" wp14:editId="430CAEA7">
            <wp:extent cx="3306226" cy="1483744"/>
            <wp:effectExtent l="0" t="0" r="8890" b="2540"/>
            <wp:docPr id="141534088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24728" cy="1492047"/>
                    </a:xfrm>
                    <a:prstGeom prst="rect">
                      <a:avLst/>
                    </a:prstGeom>
                    <a:noFill/>
                  </pic:spPr>
                </pic:pic>
              </a:graphicData>
            </a:graphic>
          </wp:inline>
        </w:drawing>
      </w:r>
    </w:p>
    <w:p w14:paraId="1D8C1E9A" w14:textId="2604135A" w:rsidR="005F4371" w:rsidRPr="00EB7034" w:rsidRDefault="00C85595" w:rsidP="006D249C">
      <w:pPr>
        <w:pStyle w:val="Descripcin"/>
        <w:spacing w:after="0"/>
        <w:jc w:val="center"/>
        <w:rPr>
          <w:b/>
          <w:bCs/>
          <w:i w:val="0"/>
          <w:iCs w:val="0"/>
          <w:color w:val="000000" w:themeColor="text1"/>
        </w:rPr>
      </w:pPr>
      <w:bookmarkStart w:id="94" w:name="_Ref147139680"/>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19</w:t>
      </w:r>
      <w:r w:rsidRPr="00EB7034">
        <w:rPr>
          <w:b/>
          <w:bCs/>
          <w:i w:val="0"/>
          <w:iCs w:val="0"/>
          <w:color w:val="000000" w:themeColor="text1"/>
        </w:rPr>
        <w:fldChar w:fldCharType="end"/>
      </w:r>
      <w:bookmarkEnd w:id="94"/>
      <w:r w:rsidRPr="00EB7034">
        <w:rPr>
          <w:b/>
          <w:bCs/>
          <w:i w:val="0"/>
          <w:iCs w:val="0"/>
          <w:color w:val="000000" w:themeColor="text1"/>
        </w:rPr>
        <w:t>. Tendencia de Indicador de reducción de emisiones GEI en el jardín Botánico</w:t>
      </w:r>
    </w:p>
    <w:p w14:paraId="456577EB" w14:textId="77777777" w:rsidR="00430F67" w:rsidRPr="00EB7034" w:rsidRDefault="00430F67" w:rsidP="005D44B5"/>
    <w:p w14:paraId="70C98213" w14:textId="31E66264" w:rsidR="00381DD3" w:rsidRPr="00EB7034" w:rsidRDefault="00080D26" w:rsidP="006D249C">
      <w:pPr>
        <w:pStyle w:val="Ttulo3"/>
        <w:rPr>
          <w:rFonts w:asciiTheme="minorHAnsi" w:hAnsiTheme="minorHAnsi"/>
        </w:rPr>
      </w:pPr>
      <w:bookmarkStart w:id="95" w:name="_Toc150265032"/>
      <w:r w:rsidRPr="00EB7034">
        <w:t>4.5 Línea de base energética – Gasolina</w:t>
      </w:r>
      <w:bookmarkEnd w:id="95"/>
    </w:p>
    <w:p w14:paraId="1BCB4A4D" w14:textId="39F47A74" w:rsidR="00080D26" w:rsidRPr="00EB7034" w:rsidRDefault="00430F67" w:rsidP="00381DD3">
      <w:pPr>
        <w:pStyle w:val="Descripcin"/>
        <w:keepNext/>
        <w:spacing w:after="0"/>
        <w:rPr>
          <w:i w:val="0"/>
          <w:iCs w:val="0"/>
          <w:color w:val="000000"/>
          <w:sz w:val="20"/>
          <w:szCs w:val="20"/>
        </w:rPr>
      </w:pPr>
      <w:r w:rsidRPr="00EB7034">
        <w:rPr>
          <w:i w:val="0"/>
          <w:iCs w:val="0"/>
          <w:color w:val="000000"/>
          <w:sz w:val="20"/>
          <w:szCs w:val="20"/>
        </w:rPr>
        <w:t>En lo que respecta al consumo de gasolina, el Jardín Botánico dispone de datos históricos desde enero de 2022 hasta junio de 2023, como se muestra en la Figura 20. De manera similar a lo realizado con el diésel, se utilizarán los consumos de 2022 como referencia o base, sobre los cuales se analizará el período disponible en 2023 para la elaboración de todos los indicadores de desempeño. Además, se propone una línea meta de consumo de gasolina, que representa todas aquellas operaciones óptimas en el período. Para su construcción, se toma el valor mínimo entre el consumo de gasolina en el año 2022 y su mes correspondiente del año 2023.</w:t>
      </w:r>
    </w:p>
    <w:p w14:paraId="01472821" w14:textId="77777777" w:rsidR="00381DD3" w:rsidRPr="00EB7034" w:rsidRDefault="00381DD3" w:rsidP="00381DD3">
      <w:pPr>
        <w:spacing w:after="0"/>
      </w:pPr>
    </w:p>
    <w:p w14:paraId="37379E02" w14:textId="56A18D7C" w:rsidR="00645EEE" w:rsidRPr="00EB7034" w:rsidRDefault="00704A92" w:rsidP="006D249C">
      <w:pPr>
        <w:keepNext/>
        <w:spacing w:after="0"/>
        <w:jc w:val="center"/>
      </w:pPr>
      <w:r w:rsidRPr="00EB7034">
        <w:rPr>
          <w:noProof/>
          <w:lang w:eastAsia="es-CO"/>
        </w:rPr>
        <w:drawing>
          <wp:inline distT="0" distB="0" distL="0" distR="0" wp14:anchorId="232948C0" wp14:editId="7A4BA52D">
            <wp:extent cx="3286664" cy="1693241"/>
            <wp:effectExtent l="0" t="0" r="0" b="2540"/>
            <wp:docPr id="56055934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74749" cy="1738621"/>
                    </a:xfrm>
                    <a:prstGeom prst="rect">
                      <a:avLst/>
                    </a:prstGeom>
                    <a:noFill/>
                  </pic:spPr>
                </pic:pic>
              </a:graphicData>
            </a:graphic>
          </wp:inline>
        </w:drawing>
      </w:r>
    </w:p>
    <w:p w14:paraId="24C14E6B" w14:textId="10241297" w:rsidR="00381DD3" w:rsidRPr="00EB7034" w:rsidRDefault="00645EEE" w:rsidP="006D249C">
      <w:pPr>
        <w:pStyle w:val="Descripcin"/>
        <w:spacing w:after="0"/>
        <w:jc w:val="center"/>
        <w:rPr>
          <w:b/>
          <w:bCs/>
          <w:i w:val="0"/>
          <w:iCs w:val="0"/>
          <w:color w:val="000000" w:themeColor="text1"/>
        </w:rPr>
      </w:pPr>
      <w:bookmarkStart w:id="96" w:name="_Ref147139903"/>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20</w:t>
      </w:r>
      <w:r w:rsidRPr="00EB7034">
        <w:rPr>
          <w:b/>
          <w:bCs/>
          <w:i w:val="0"/>
          <w:iCs w:val="0"/>
          <w:color w:val="000000" w:themeColor="text1"/>
        </w:rPr>
        <w:fldChar w:fldCharType="end"/>
      </w:r>
      <w:bookmarkEnd w:id="96"/>
      <w:r w:rsidRPr="00EB7034">
        <w:rPr>
          <w:b/>
          <w:bCs/>
          <w:i w:val="0"/>
          <w:iCs w:val="0"/>
          <w:color w:val="000000" w:themeColor="text1"/>
        </w:rPr>
        <w:t>. Línea de base</w:t>
      </w:r>
      <w:r w:rsidR="0086231E" w:rsidRPr="00EB7034">
        <w:rPr>
          <w:b/>
          <w:bCs/>
          <w:i w:val="0"/>
          <w:iCs w:val="0"/>
          <w:color w:val="000000" w:themeColor="text1"/>
        </w:rPr>
        <w:t xml:space="preserve"> y meta</w:t>
      </w:r>
      <w:r w:rsidRPr="00EB7034">
        <w:rPr>
          <w:b/>
          <w:bCs/>
          <w:i w:val="0"/>
          <w:iCs w:val="0"/>
          <w:color w:val="000000" w:themeColor="text1"/>
        </w:rPr>
        <w:t xml:space="preserve"> de gasolina para el Jardín Botánico</w:t>
      </w:r>
    </w:p>
    <w:p w14:paraId="013C2FB7" w14:textId="77777777" w:rsidR="005D44B5" w:rsidRDefault="005D44B5" w:rsidP="005D44B5"/>
    <w:p w14:paraId="5E066ECC" w14:textId="3E9BFCC0" w:rsidR="00A24F9A" w:rsidRPr="00EB7034" w:rsidRDefault="00381DD3" w:rsidP="00A24F9A">
      <w:r w:rsidRPr="00EB7034">
        <w:t>Una vez determinadas las operaciones óptimas correspondientes a la línea de meta, se calcula el potencial de ahorros entre las operaciones base y las operaciones óptimas mediante la Ecuación 12. En este caso, se estimó un potencial de ahorros del 9,5%, equivalente a 26 galones al mes de gasolina, en comparación con el valor promedio base. Este porcentaje de ahorros representa la cantidad teórica de energía que es posible reducir mediante la implementación de mejores prácticas operacionales y de mantenimiento en el Jardín Botánico.</w:t>
      </w:r>
    </w:p>
    <w:tbl>
      <w:tblPr>
        <w:tblStyle w:val="Tablaconcuadrcula"/>
        <w:tblW w:w="76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4"/>
        <w:gridCol w:w="498"/>
      </w:tblGrid>
      <w:tr w:rsidR="00A24F9A" w:rsidRPr="00EB7034" w14:paraId="75E36E07" w14:textId="77777777" w:rsidTr="00FE2339">
        <w:trPr>
          <w:jc w:val="center"/>
        </w:trPr>
        <w:tc>
          <w:tcPr>
            <w:tcW w:w="7254" w:type="dxa"/>
          </w:tcPr>
          <w:p w14:paraId="37D57D26" w14:textId="77777777" w:rsidR="00A24F9A" w:rsidRPr="00EB7034" w:rsidRDefault="00A24F9A" w:rsidP="00381DD3">
            <w:pPr>
              <w:spacing w:after="0"/>
              <w:rPr>
                <w:szCs w:val="22"/>
              </w:rPr>
            </w:pPr>
          </w:p>
          <w:p w14:paraId="142EEA02" w14:textId="64EC9ECE" w:rsidR="00A24F9A" w:rsidRPr="00EB7034" w:rsidRDefault="00A24F9A" w:rsidP="00381DD3">
            <w:pPr>
              <w:spacing w:after="0"/>
              <w:rPr>
                <w:szCs w:val="22"/>
              </w:rPr>
            </w:pPr>
            <m:oMathPara>
              <m:oMathParaPr>
                <m:jc m:val="center"/>
              </m:oMathParaPr>
              <m:oMath>
                <m:r>
                  <w:rPr>
                    <w:rFonts w:ascii="Cambria Math" w:hAnsi="Cambria Math"/>
                    <w:szCs w:val="22"/>
                  </w:rPr>
                  <m:t>Potencial de ahorros=(CG base 2022-CG meta 2023)</m:t>
                </m:r>
              </m:oMath>
            </m:oMathPara>
          </w:p>
          <w:p w14:paraId="66D401FA" w14:textId="77777777" w:rsidR="00A24F9A" w:rsidRPr="00EB7034" w:rsidRDefault="00A24F9A" w:rsidP="00381DD3">
            <w:pPr>
              <w:spacing w:after="0"/>
              <w:rPr>
                <w:szCs w:val="22"/>
              </w:rPr>
            </w:pPr>
          </w:p>
        </w:tc>
        <w:tc>
          <w:tcPr>
            <w:tcW w:w="428" w:type="dxa"/>
            <w:vAlign w:val="center"/>
          </w:tcPr>
          <w:p w14:paraId="6E5CB6F3" w14:textId="1D21DF10" w:rsidR="00A24F9A" w:rsidRPr="00EB7034" w:rsidRDefault="00A24F9A" w:rsidP="00381DD3">
            <w:pPr>
              <w:spacing w:after="0"/>
              <w:rPr>
                <w:szCs w:val="22"/>
              </w:rPr>
            </w:pPr>
            <w:r w:rsidRPr="00EB7034">
              <w:rPr>
                <w:szCs w:val="22"/>
              </w:rPr>
              <w:t>(</w:t>
            </w:r>
            <w:r w:rsidR="00AC7BAD" w:rsidRPr="00EB7034">
              <w:rPr>
                <w:szCs w:val="22"/>
              </w:rPr>
              <w:t>12</w:t>
            </w:r>
            <w:r w:rsidRPr="00EB7034">
              <w:rPr>
                <w:szCs w:val="22"/>
              </w:rPr>
              <w:t>)</w:t>
            </w:r>
          </w:p>
        </w:tc>
      </w:tr>
      <w:tr w:rsidR="00A24F9A" w:rsidRPr="00EB7034" w14:paraId="77F51A13" w14:textId="77777777" w:rsidTr="00FE2339">
        <w:trPr>
          <w:jc w:val="center"/>
        </w:trPr>
        <w:tc>
          <w:tcPr>
            <w:tcW w:w="7254" w:type="dxa"/>
          </w:tcPr>
          <w:p w14:paraId="3100F629" w14:textId="3799EA3E" w:rsidR="00A24F9A" w:rsidRPr="00EB7034" w:rsidRDefault="00A24F9A" w:rsidP="00381DD3">
            <w:pPr>
              <w:spacing w:after="0"/>
              <w:rPr>
                <w:szCs w:val="22"/>
              </w:rPr>
            </w:pPr>
            <m:oMathPara>
              <m:oMath>
                <m:r>
                  <w:rPr>
                    <w:rFonts w:ascii="Cambria Math" w:hAnsi="Cambria Math"/>
                    <w:szCs w:val="22"/>
                  </w:rPr>
                  <m:t>Potencial de ahorros=</m:t>
                </m:r>
                <m:d>
                  <m:dPr>
                    <m:ctrlPr>
                      <w:rPr>
                        <w:rFonts w:ascii="Cambria Math" w:hAnsi="Cambria Math"/>
                        <w:i/>
                        <w:szCs w:val="22"/>
                      </w:rPr>
                    </m:ctrlPr>
                  </m:dPr>
                  <m:e>
                    <m:r>
                      <w:rPr>
                        <w:rFonts w:ascii="Cambria Math" w:hAnsi="Cambria Math"/>
                        <w:szCs w:val="22"/>
                      </w:rPr>
                      <m:t>272-246</m:t>
                    </m:r>
                  </m:e>
                </m:d>
                <m:f>
                  <m:fPr>
                    <m:ctrlPr>
                      <w:rPr>
                        <w:rFonts w:ascii="Cambria Math" w:hAnsi="Cambria Math"/>
                        <w:i/>
                        <w:szCs w:val="22"/>
                      </w:rPr>
                    </m:ctrlPr>
                  </m:fPr>
                  <m:num>
                    <m:r>
                      <w:rPr>
                        <w:rFonts w:ascii="Cambria Math" w:hAnsi="Cambria Math"/>
                        <w:szCs w:val="22"/>
                      </w:rPr>
                      <m:t>Gal</m:t>
                    </m:r>
                  </m:num>
                  <m:den>
                    <m:r>
                      <w:rPr>
                        <w:rFonts w:ascii="Cambria Math" w:hAnsi="Cambria Math"/>
                        <w:szCs w:val="22"/>
                      </w:rPr>
                      <m:t>mes</m:t>
                    </m:r>
                  </m:den>
                </m:f>
                <m:r>
                  <w:rPr>
                    <w:rFonts w:ascii="Cambria Math" w:hAnsi="Cambria Math"/>
                    <w:szCs w:val="22"/>
                  </w:rPr>
                  <m:t xml:space="preserve">=26 </m:t>
                </m:r>
                <m:f>
                  <m:fPr>
                    <m:ctrlPr>
                      <w:rPr>
                        <w:rFonts w:ascii="Cambria Math" w:hAnsi="Cambria Math"/>
                        <w:i/>
                        <w:szCs w:val="22"/>
                      </w:rPr>
                    </m:ctrlPr>
                  </m:fPr>
                  <m:num>
                    <m:r>
                      <w:rPr>
                        <w:rFonts w:ascii="Cambria Math" w:hAnsi="Cambria Math"/>
                        <w:szCs w:val="22"/>
                      </w:rPr>
                      <m:t>Gal</m:t>
                    </m:r>
                  </m:num>
                  <m:den>
                    <m:r>
                      <w:rPr>
                        <w:rFonts w:ascii="Cambria Math" w:hAnsi="Cambria Math"/>
                        <w:szCs w:val="22"/>
                      </w:rPr>
                      <m:t>mes</m:t>
                    </m:r>
                  </m:den>
                </m:f>
              </m:oMath>
            </m:oMathPara>
          </w:p>
        </w:tc>
        <w:tc>
          <w:tcPr>
            <w:tcW w:w="428" w:type="dxa"/>
            <w:vAlign w:val="center"/>
          </w:tcPr>
          <w:p w14:paraId="0CF040DD" w14:textId="77777777" w:rsidR="00A24F9A" w:rsidRPr="00EB7034" w:rsidRDefault="00A24F9A" w:rsidP="00381DD3">
            <w:pPr>
              <w:spacing w:after="0"/>
              <w:rPr>
                <w:szCs w:val="22"/>
              </w:rPr>
            </w:pPr>
          </w:p>
        </w:tc>
      </w:tr>
    </w:tbl>
    <w:p w14:paraId="10F64929" w14:textId="77777777" w:rsidR="00A24F9A" w:rsidRPr="00EB7034" w:rsidRDefault="00A24F9A" w:rsidP="00A24F9A"/>
    <w:p w14:paraId="2D9C7C63" w14:textId="10125C6F" w:rsidR="00080D26" w:rsidRPr="00EB7034" w:rsidRDefault="00080D26" w:rsidP="00080D26">
      <w:pPr>
        <w:pStyle w:val="Ttulo3"/>
        <w:rPr>
          <w:rFonts w:asciiTheme="minorHAnsi" w:hAnsiTheme="minorHAnsi"/>
        </w:rPr>
      </w:pPr>
      <w:bookmarkStart w:id="97" w:name="_Toc150265033"/>
      <w:r w:rsidRPr="00EB7034">
        <w:t>4.</w:t>
      </w:r>
      <w:r w:rsidR="00C40B46" w:rsidRPr="00EB7034">
        <w:t>6</w:t>
      </w:r>
      <w:r w:rsidRPr="00EB7034">
        <w:t xml:space="preserve"> Indicadores de desempeño – </w:t>
      </w:r>
      <w:r w:rsidR="00C40B46" w:rsidRPr="00EB7034">
        <w:t>Gasolina</w:t>
      </w:r>
      <w:bookmarkEnd w:id="97"/>
    </w:p>
    <w:p w14:paraId="675CABEB" w14:textId="01D326C1" w:rsidR="00080D26" w:rsidRPr="00EB7034" w:rsidRDefault="00080D26" w:rsidP="00080D26">
      <w:r w:rsidRPr="00EB7034">
        <w:t xml:space="preserve">Para el Jardín Botánico se proponen los siguientes indicadores de desempeño para </w:t>
      </w:r>
      <w:r w:rsidR="00CD41C7" w:rsidRPr="00EB7034">
        <w:t>la gasolina</w:t>
      </w:r>
      <w:r w:rsidRPr="00EB7034">
        <w:t>:</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080D26" w:rsidRPr="00EB7034" w14:paraId="062729A7" w14:textId="77777777" w:rsidTr="00FE2339">
        <w:tc>
          <w:tcPr>
            <w:tcW w:w="2127" w:type="dxa"/>
            <w:vAlign w:val="center"/>
          </w:tcPr>
          <w:p w14:paraId="693C3AEC" w14:textId="678BE435" w:rsidR="00080D26" w:rsidRPr="00EB7034" w:rsidRDefault="00080D26" w:rsidP="00FE2339">
            <w:pPr>
              <w:spacing w:after="0" w:line="276" w:lineRule="auto"/>
              <w:jc w:val="left"/>
              <w:rPr>
                <w:szCs w:val="22"/>
              </w:rPr>
            </w:pPr>
            <w:r w:rsidRPr="00EB7034">
              <w:rPr>
                <w:szCs w:val="22"/>
              </w:rPr>
              <w:t>Indicador de consumo [</w:t>
            </w:r>
            <w:r w:rsidR="00A77365" w:rsidRPr="00EB7034">
              <w:rPr>
                <w:szCs w:val="22"/>
              </w:rPr>
              <w:t>Gal</w:t>
            </w:r>
            <w:r w:rsidRPr="00EB7034">
              <w:rPr>
                <w:szCs w:val="22"/>
              </w:rPr>
              <w:t>/año/m</w:t>
            </w:r>
            <w:r w:rsidRPr="00EB7034">
              <w:rPr>
                <w:szCs w:val="22"/>
                <w:vertAlign w:val="superscript"/>
              </w:rPr>
              <w:t>2]</w:t>
            </w:r>
          </w:p>
        </w:tc>
        <w:tc>
          <w:tcPr>
            <w:tcW w:w="3686" w:type="dxa"/>
          </w:tcPr>
          <w:p w14:paraId="46AD66CC" w14:textId="68150935" w:rsidR="00080D26" w:rsidRPr="00EB7034" w:rsidRDefault="00080D26" w:rsidP="00FE2339">
            <w:pPr>
              <w:spacing w:after="0" w:line="276" w:lineRule="auto"/>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DI</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Gas</m:t>
                        </m:r>
                      </m:e>
                      <m:sub>
                        <m:r>
                          <w:rPr>
                            <w:rFonts w:ascii="Cambria Math" w:hAnsi="Cambria Math"/>
                            <w:szCs w:val="22"/>
                          </w:rPr>
                          <m:t>año</m:t>
                        </m:r>
                      </m:sub>
                    </m:sSub>
                    <m:r>
                      <w:rPr>
                        <w:rFonts w:ascii="Cambria Math" w:hAnsi="Cambria Math"/>
                        <w:szCs w:val="22"/>
                      </w:rPr>
                      <m:t>[</m:t>
                    </m:r>
                    <m:f>
                      <m:fPr>
                        <m:ctrlPr>
                          <w:rPr>
                            <w:rFonts w:ascii="Cambria Math" w:hAnsi="Cambria Math"/>
                            <w:i/>
                            <w:szCs w:val="22"/>
                          </w:rPr>
                        </m:ctrlPr>
                      </m:fPr>
                      <m:num>
                        <m:r>
                          <w:rPr>
                            <w:rFonts w:ascii="Cambria Math" w:hAnsi="Cambria Math"/>
                            <w:szCs w:val="22"/>
                          </w:rPr>
                          <m:t>Gal</m:t>
                        </m:r>
                      </m:num>
                      <m:den>
                        <m:r>
                          <w:rPr>
                            <w:rFonts w:ascii="Cambria Math" w:hAnsi="Cambria Math"/>
                            <w:szCs w:val="22"/>
                          </w:rPr>
                          <m:t>año</m:t>
                        </m:r>
                      </m:den>
                    </m:f>
                    <m:r>
                      <w:rPr>
                        <w:rFonts w:ascii="Cambria Math" w:hAnsi="Cambria Math"/>
                        <w:szCs w:val="22"/>
                      </w:rPr>
                      <m:t>]</m:t>
                    </m:r>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67" w:type="dxa"/>
            <w:vAlign w:val="center"/>
          </w:tcPr>
          <w:p w14:paraId="054D6BA4" w14:textId="6FA4B321" w:rsidR="00080D26" w:rsidRPr="00EB7034" w:rsidRDefault="00080D26" w:rsidP="00FE2339">
            <w:pPr>
              <w:spacing w:after="0" w:line="276" w:lineRule="auto"/>
              <w:rPr>
                <w:szCs w:val="22"/>
              </w:rPr>
            </w:pPr>
            <w:r w:rsidRPr="00EB7034">
              <w:rPr>
                <w:szCs w:val="22"/>
              </w:rPr>
              <w:t>(</w:t>
            </w:r>
            <w:r w:rsidR="00920613" w:rsidRPr="00EB7034">
              <w:rPr>
                <w:szCs w:val="22"/>
              </w:rPr>
              <w:t>1</w:t>
            </w:r>
            <w:r w:rsidR="00AC7BAD" w:rsidRPr="00EB7034">
              <w:rPr>
                <w:szCs w:val="22"/>
              </w:rPr>
              <w:t>3</w:t>
            </w:r>
            <w:r w:rsidRPr="00EB7034">
              <w:rPr>
                <w:szCs w:val="22"/>
              </w:rPr>
              <w:t>)</w:t>
            </w:r>
          </w:p>
        </w:tc>
      </w:tr>
      <w:tr w:rsidR="00080D26" w:rsidRPr="00EB7034" w14:paraId="3D8263D7" w14:textId="77777777" w:rsidTr="00FE2339">
        <w:tc>
          <w:tcPr>
            <w:tcW w:w="2127" w:type="dxa"/>
            <w:vAlign w:val="center"/>
          </w:tcPr>
          <w:p w14:paraId="2775B28D" w14:textId="6EB57903" w:rsidR="00080D26" w:rsidRPr="00EB7034" w:rsidRDefault="00080D26" w:rsidP="00FE2339">
            <w:pPr>
              <w:spacing w:after="0" w:line="276" w:lineRule="auto"/>
              <w:jc w:val="left"/>
              <w:rPr>
                <w:szCs w:val="22"/>
              </w:rPr>
            </w:pPr>
            <w:r w:rsidRPr="00EB7034">
              <w:rPr>
                <w:szCs w:val="22"/>
              </w:rPr>
              <w:t xml:space="preserve">Desempeño de </w:t>
            </w:r>
            <w:r w:rsidR="00A77365" w:rsidRPr="00EB7034">
              <w:rPr>
                <w:szCs w:val="22"/>
              </w:rPr>
              <w:t>gasolina</w:t>
            </w:r>
            <w:r w:rsidRPr="00EB7034">
              <w:rPr>
                <w:szCs w:val="22"/>
              </w:rPr>
              <w:t xml:space="preserve"> [</w:t>
            </w:r>
            <w:r w:rsidR="00A77365" w:rsidRPr="00EB7034">
              <w:rPr>
                <w:szCs w:val="22"/>
              </w:rPr>
              <w:t>Gal</w:t>
            </w:r>
            <w:r w:rsidRPr="00EB7034">
              <w:rPr>
                <w:szCs w:val="22"/>
              </w:rPr>
              <w:t>/mes]</w:t>
            </w:r>
          </w:p>
        </w:tc>
        <w:tc>
          <w:tcPr>
            <w:tcW w:w="3686" w:type="dxa"/>
          </w:tcPr>
          <w:p w14:paraId="694F9E9E" w14:textId="1134FBC4" w:rsidR="00080D26" w:rsidRPr="00EB7034" w:rsidRDefault="00080D26" w:rsidP="00FE2339">
            <w:pPr>
              <w:spacing w:after="0" w:line="276" w:lineRule="auto"/>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GA</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GA</m:t>
                    </m:r>
                  </m:e>
                  <m:sub>
                    <m:r>
                      <w:rPr>
                        <w:rFonts w:ascii="Cambria Math" w:hAnsi="Cambria Math"/>
                        <w:szCs w:val="22"/>
                      </w:rPr>
                      <m:t>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GA</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r>
                  <w:rPr>
                    <w:rFonts w:ascii="Cambria Math" w:hAnsi="Cambria Math"/>
                    <w:szCs w:val="22"/>
                    <w:lang w:eastAsia="en-US"/>
                  </w:rPr>
                  <m:t xml:space="preserve"> [</m:t>
                </m:r>
                <m:f>
                  <m:fPr>
                    <m:ctrlPr>
                      <w:rPr>
                        <w:rFonts w:ascii="Cambria Math" w:hAnsi="Cambria Math"/>
                        <w:i/>
                        <w:szCs w:val="22"/>
                        <w:lang w:eastAsia="en-US"/>
                      </w:rPr>
                    </m:ctrlPr>
                  </m:fPr>
                  <m:num>
                    <m:r>
                      <w:rPr>
                        <w:rFonts w:ascii="Cambria Math" w:hAnsi="Cambria Math"/>
                        <w:szCs w:val="22"/>
                        <w:lang w:eastAsia="en-US"/>
                      </w:rPr>
                      <m:t>Gal</m:t>
                    </m:r>
                  </m:num>
                  <m:den>
                    <m:r>
                      <w:rPr>
                        <w:rFonts w:ascii="Cambria Math" w:hAnsi="Cambria Math"/>
                        <w:szCs w:val="22"/>
                        <w:lang w:eastAsia="en-US"/>
                      </w:rPr>
                      <m:t>mes</m:t>
                    </m:r>
                  </m:den>
                </m:f>
                <m:r>
                  <w:rPr>
                    <w:rFonts w:ascii="Cambria Math" w:hAnsi="Cambria Math"/>
                    <w:szCs w:val="22"/>
                    <w:lang w:eastAsia="en-US"/>
                  </w:rPr>
                  <m:t>]</m:t>
                </m:r>
              </m:oMath>
            </m:oMathPara>
          </w:p>
        </w:tc>
        <w:tc>
          <w:tcPr>
            <w:tcW w:w="567" w:type="dxa"/>
            <w:vAlign w:val="center"/>
          </w:tcPr>
          <w:p w14:paraId="2E84F39C" w14:textId="66E00B46" w:rsidR="00080D26" w:rsidRPr="00EB7034" w:rsidRDefault="00080D26" w:rsidP="00FE2339">
            <w:pPr>
              <w:spacing w:after="0" w:line="276" w:lineRule="auto"/>
              <w:rPr>
                <w:szCs w:val="22"/>
              </w:rPr>
            </w:pPr>
            <w:r w:rsidRPr="00EB7034">
              <w:rPr>
                <w:szCs w:val="22"/>
              </w:rPr>
              <w:t>(</w:t>
            </w:r>
            <w:r w:rsidR="00920613" w:rsidRPr="00EB7034">
              <w:rPr>
                <w:szCs w:val="22"/>
              </w:rPr>
              <w:t>1</w:t>
            </w:r>
            <w:r w:rsidR="00AC7BAD" w:rsidRPr="00EB7034">
              <w:rPr>
                <w:szCs w:val="22"/>
              </w:rPr>
              <w:t>4</w:t>
            </w:r>
            <w:r w:rsidRPr="00EB7034">
              <w:rPr>
                <w:szCs w:val="22"/>
              </w:rPr>
              <w:t>)</w:t>
            </w:r>
          </w:p>
        </w:tc>
      </w:tr>
      <w:tr w:rsidR="00080D26" w:rsidRPr="00EB7034" w14:paraId="530E9986" w14:textId="77777777" w:rsidTr="00FE2339">
        <w:tc>
          <w:tcPr>
            <w:tcW w:w="2127" w:type="dxa"/>
            <w:vAlign w:val="center"/>
          </w:tcPr>
          <w:p w14:paraId="4E3D0379" w14:textId="77777777" w:rsidR="00080D26" w:rsidRPr="00EB7034" w:rsidRDefault="00080D26" w:rsidP="00FE2339">
            <w:pPr>
              <w:spacing w:after="0" w:line="276" w:lineRule="auto"/>
              <w:jc w:val="left"/>
              <w:rPr>
                <w:szCs w:val="22"/>
              </w:rPr>
            </w:pPr>
            <w:r w:rsidRPr="00EB7034">
              <w:rPr>
                <w:szCs w:val="22"/>
              </w:rPr>
              <w:t>Índice de desempeño Base 100 [%]</w:t>
            </w:r>
          </w:p>
        </w:tc>
        <w:tc>
          <w:tcPr>
            <w:tcW w:w="3686" w:type="dxa"/>
          </w:tcPr>
          <w:p w14:paraId="15BB2708" w14:textId="312DF318" w:rsidR="00080D26" w:rsidRPr="00EB7034" w:rsidRDefault="00080D26" w:rsidP="00FE2339">
            <w:pPr>
              <w:spacing w:after="0" w:line="276" w:lineRule="auto"/>
              <w:rPr>
                <w:szCs w:val="22"/>
              </w:rPr>
            </w:pPr>
            <m:oMathPara>
              <m:oMath>
                <m:r>
                  <w:rPr>
                    <w:rFonts w:ascii="Cambria Math" w:hAnsi="Cambria Math"/>
                    <w:szCs w:val="22"/>
                  </w:rPr>
                  <m:t>IB100=</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GA</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num>
                  <m:den>
                    <m:sSub>
                      <m:sSubPr>
                        <m:ctrlPr>
                          <w:rPr>
                            <w:rFonts w:ascii="Cambria Math" w:hAnsi="Cambria Math"/>
                            <w:i/>
                            <w:szCs w:val="22"/>
                          </w:rPr>
                        </m:ctrlPr>
                      </m:sSubPr>
                      <m:e>
                        <m:r>
                          <w:rPr>
                            <w:rFonts w:ascii="Cambria Math" w:hAnsi="Cambria Math"/>
                            <w:szCs w:val="22"/>
                          </w:rPr>
                          <m:t>GA</m:t>
                        </m:r>
                      </m:e>
                      <m:sub>
                        <m:r>
                          <w:rPr>
                            <w:rFonts w:ascii="Cambria Math" w:hAnsi="Cambria Math"/>
                            <w:szCs w:val="22"/>
                          </w:rPr>
                          <m:t>mes</m:t>
                        </m:r>
                      </m:sub>
                    </m:sSub>
                  </m:den>
                </m:f>
                <m:r>
                  <w:rPr>
                    <w:rFonts w:ascii="Cambria Math" w:eastAsiaTheme="minorEastAsia" w:hAnsi="Cambria Math" w:cstheme="minorBidi"/>
                    <w:szCs w:val="22"/>
                    <w:lang w:eastAsia="en-US"/>
                  </w:rPr>
                  <m:t>×100</m:t>
                </m:r>
              </m:oMath>
            </m:oMathPara>
          </w:p>
        </w:tc>
        <w:tc>
          <w:tcPr>
            <w:tcW w:w="567" w:type="dxa"/>
            <w:vAlign w:val="center"/>
          </w:tcPr>
          <w:p w14:paraId="47D50ADD" w14:textId="50185D7C" w:rsidR="00080D26" w:rsidRPr="00EB7034" w:rsidRDefault="00080D26" w:rsidP="00FE2339">
            <w:pPr>
              <w:spacing w:after="0" w:line="276" w:lineRule="auto"/>
              <w:rPr>
                <w:szCs w:val="22"/>
              </w:rPr>
            </w:pPr>
            <w:r w:rsidRPr="00EB7034">
              <w:rPr>
                <w:szCs w:val="22"/>
              </w:rPr>
              <w:t>(</w:t>
            </w:r>
            <w:r w:rsidR="00920613" w:rsidRPr="00EB7034">
              <w:rPr>
                <w:szCs w:val="22"/>
              </w:rPr>
              <w:t>1</w:t>
            </w:r>
            <w:r w:rsidR="00AC7BAD" w:rsidRPr="00EB7034">
              <w:rPr>
                <w:szCs w:val="22"/>
              </w:rPr>
              <w:t>5</w:t>
            </w:r>
            <w:r w:rsidRPr="00EB7034">
              <w:rPr>
                <w:szCs w:val="22"/>
              </w:rPr>
              <w:t>)</w:t>
            </w:r>
          </w:p>
        </w:tc>
      </w:tr>
      <w:tr w:rsidR="00080D26" w:rsidRPr="00EB7034" w14:paraId="6E3F27D0" w14:textId="77777777" w:rsidTr="00FE2339">
        <w:tc>
          <w:tcPr>
            <w:tcW w:w="2127" w:type="dxa"/>
            <w:vAlign w:val="center"/>
          </w:tcPr>
          <w:p w14:paraId="72249054" w14:textId="77777777" w:rsidR="00080D26" w:rsidRPr="00EB7034" w:rsidRDefault="00080D26" w:rsidP="00FE2339">
            <w:pPr>
              <w:spacing w:after="0" w:line="276" w:lineRule="auto"/>
              <w:jc w:val="left"/>
              <w:rPr>
                <w:szCs w:val="22"/>
              </w:rPr>
            </w:pPr>
            <w:r w:rsidRPr="00EB7034">
              <w:rPr>
                <w:szCs w:val="22"/>
              </w:rPr>
              <w:t>Emisiones de GEI [tonCO</w:t>
            </w:r>
            <w:r w:rsidRPr="00EB7034">
              <w:rPr>
                <w:szCs w:val="22"/>
                <w:vertAlign w:val="subscript"/>
              </w:rPr>
              <w:t>2</w:t>
            </w:r>
            <w:r w:rsidRPr="00EB7034">
              <w:rPr>
                <w:szCs w:val="22"/>
              </w:rPr>
              <w:t>_eq/mes]</w:t>
            </w:r>
          </w:p>
        </w:tc>
        <w:tc>
          <w:tcPr>
            <w:tcW w:w="3686" w:type="dxa"/>
          </w:tcPr>
          <w:p w14:paraId="7FC1E0DF" w14:textId="3FA4B29C" w:rsidR="00080D26" w:rsidRPr="00EB7034" w:rsidRDefault="00080D26" w:rsidP="00FE2339">
            <w:pPr>
              <w:spacing w:after="0" w:line="276" w:lineRule="auto"/>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GA</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GA</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GA</m:t>
                    </m:r>
                  </m:sub>
                </m:sSub>
              </m:oMath>
            </m:oMathPara>
          </w:p>
        </w:tc>
        <w:tc>
          <w:tcPr>
            <w:tcW w:w="567" w:type="dxa"/>
            <w:vAlign w:val="center"/>
          </w:tcPr>
          <w:p w14:paraId="4BDCBCAD" w14:textId="611CC3A1" w:rsidR="00080D26" w:rsidRPr="00EB7034" w:rsidRDefault="00080D26" w:rsidP="00FE2339">
            <w:pPr>
              <w:spacing w:after="0" w:line="276" w:lineRule="auto"/>
              <w:rPr>
                <w:szCs w:val="22"/>
              </w:rPr>
            </w:pPr>
            <w:r w:rsidRPr="00EB7034">
              <w:rPr>
                <w:szCs w:val="22"/>
              </w:rPr>
              <w:t>(</w:t>
            </w:r>
            <w:r w:rsidR="00920613" w:rsidRPr="00EB7034">
              <w:rPr>
                <w:szCs w:val="22"/>
              </w:rPr>
              <w:t>1</w:t>
            </w:r>
            <w:r w:rsidR="00AC7BAD" w:rsidRPr="00EB7034">
              <w:rPr>
                <w:szCs w:val="22"/>
              </w:rPr>
              <w:t>6</w:t>
            </w:r>
            <w:r w:rsidRPr="00EB7034">
              <w:rPr>
                <w:szCs w:val="22"/>
              </w:rPr>
              <w:t>)</w:t>
            </w:r>
          </w:p>
        </w:tc>
      </w:tr>
      <w:tr w:rsidR="00080D26" w:rsidRPr="00EB7034" w14:paraId="7D849E70" w14:textId="77777777" w:rsidTr="00FE2339">
        <w:tc>
          <w:tcPr>
            <w:tcW w:w="2127" w:type="dxa"/>
            <w:vAlign w:val="center"/>
          </w:tcPr>
          <w:p w14:paraId="07E75725" w14:textId="77777777" w:rsidR="00080D26" w:rsidRPr="00EB7034" w:rsidRDefault="00080D26" w:rsidP="00FE2339">
            <w:pPr>
              <w:spacing w:after="0" w:line="276" w:lineRule="auto"/>
              <w:jc w:val="left"/>
              <w:rPr>
                <w:szCs w:val="22"/>
              </w:rPr>
            </w:pPr>
          </w:p>
        </w:tc>
        <w:tc>
          <w:tcPr>
            <w:tcW w:w="3686" w:type="dxa"/>
          </w:tcPr>
          <w:p w14:paraId="5106CE3A" w14:textId="77777777" w:rsidR="00080D26" w:rsidRPr="00EB7034" w:rsidRDefault="00080D26" w:rsidP="00FE2339">
            <w:pPr>
              <w:spacing w:after="0" w:line="276" w:lineRule="auto"/>
              <w:rPr>
                <w:szCs w:val="22"/>
              </w:rPr>
            </w:pPr>
          </w:p>
        </w:tc>
        <w:tc>
          <w:tcPr>
            <w:tcW w:w="567" w:type="dxa"/>
            <w:vAlign w:val="center"/>
          </w:tcPr>
          <w:p w14:paraId="0D227239" w14:textId="77777777" w:rsidR="00080D26" w:rsidRPr="00EB7034" w:rsidRDefault="00080D26" w:rsidP="00FE2339">
            <w:pPr>
              <w:spacing w:after="0" w:line="276" w:lineRule="auto"/>
              <w:rPr>
                <w:szCs w:val="22"/>
              </w:rPr>
            </w:pPr>
          </w:p>
        </w:tc>
      </w:tr>
    </w:tbl>
    <w:p w14:paraId="70CC9701" w14:textId="77777777" w:rsidR="005D44B5" w:rsidRDefault="005D44B5" w:rsidP="005D44B5">
      <w:bookmarkStart w:id="98" w:name="_Toc150265034"/>
    </w:p>
    <w:p w14:paraId="63BF358E" w14:textId="52E9DCE8" w:rsidR="00080D26" w:rsidRPr="00EB7034" w:rsidRDefault="00080D26" w:rsidP="00080D26">
      <w:pPr>
        <w:pStyle w:val="Ttulo3"/>
      </w:pPr>
      <w:r w:rsidRPr="00EB7034">
        <w:t>4.</w:t>
      </w:r>
      <w:r w:rsidR="0021499C" w:rsidRPr="00EB7034">
        <w:t>6.1</w:t>
      </w:r>
      <w:r w:rsidRPr="00EB7034">
        <w:t xml:space="preserve"> Indicador de consumo de </w:t>
      </w:r>
      <w:r w:rsidR="00CD41C7" w:rsidRPr="00EB7034">
        <w:t>Gasolina</w:t>
      </w:r>
      <w:r w:rsidRPr="00EB7034">
        <w:t xml:space="preserve"> [Gal/año/m</w:t>
      </w:r>
      <w:r w:rsidRPr="00EB7034">
        <w:rPr>
          <w:vertAlign w:val="superscript"/>
        </w:rPr>
        <w:t>2</w:t>
      </w:r>
      <w:r w:rsidRPr="00EB7034">
        <w:t>]</w:t>
      </w:r>
      <w:bookmarkEnd w:id="98"/>
    </w:p>
    <w:p w14:paraId="1F5BF37E" w14:textId="4A494729" w:rsidR="00CD41C7" w:rsidRPr="00EB7034" w:rsidRDefault="00381DD3" w:rsidP="00381DD3">
      <w:pPr>
        <w:rPr>
          <w:lang w:eastAsia="es-ES"/>
        </w:rPr>
      </w:pPr>
      <w:r w:rsidRPr="00EB7034">
        <w:rPr>
          <w:noProof/>
          <w:lang w:eastAsia="es-CO"/>
        </w:rPr>
        <w:t xml:space="preserve">Durante el período de referencia, el consumo de gasolina se mantuvo en un promedio de 0,42 galones al año por metro cuadrado (0,42 Gal/año/m2). Los consumos actuales varían en comparación con esta base, como se ilustra en la </w:t>
      </w:r>
      <w:r w:rsidRPr="00EB7034">
        <w:rPr>
          <w:noProof/>
          <w:lang w:eastAsia="es-CO"/>
        </w:rPr>
        <w:fldChar w:fldCharType="begin"/>
      </w:r>
      <w:r w:rsidRPr="00EB7034">
        <w:rPr>
          <w:noProof/>
          <w:lang w:eastAsia="es-CO"/>
        </w:rPr>
        <w:instrText xml:space="preserve"> REF _Ref147140155 \h  \* MERGEFORMAT </w:instrText>
      </w:r>
      <w:r w:rsidRPr="00EB7034">
        <w:rPr>
          <w:noProof/>
          <w:lang w:eastAsia="es-CO"/>
        </w:rPr>
      </w:r>
      <w:r w:rsidRPr="00EB7034">
        <w:rPr>
          <w:noProof/>
          <w:lang w:eastAsia="es-CO"/>
        </w:rPr>
        <w:fldChar w:fldCharType="separate"/>
      </w:r>
      <w:r w:rsidRPr="00EB7034">
        <w:rPr>
          <w:bCs/>
          <w:iCs/>
          <w:color w:val="000000" w:themeColor="text1"/>
        </w:rPr>
        <w:t xml:space="preserve">Figura </w:t>
      </w:r>
      <w:r w:rsidRPr="00EB7034">
        <w:rPr>
          <w:bCs/>
          <w:iCs/>
          <w:noProof/>
          <w:color w:val="000000" w:themeColor="text1"/>
        </w:rPr>
        <w:t>21</w:t>
      </w:r>
      <w:r w:rsidRPr="00EB7034">
        <w:rPr>
          <w:noProof/>
          <w:lang w:eastAsia="es-CO"/>
        </w:rPr>
        <w:fldChar w:fldCharType="end"/>
      </w:r>
      <w:r w:rsidRPr="00EB7034">
        <w:rPr>
          <w:noProof/>
          <w:lang w:eastAsia="es-CO"/>
        </w:rPr>
        <w:t>.</w:t>
      </w:r>
    </w:p>
    <w:p w14:paraId="787037B9" w14:textId="77777777" w:rsidR="00645EEE" w:rsidRPr="00EB7034" w:rsidRDefault="00CD41C7" w:rsidP="006D249C">
      <w:pPr>
        <w:keepNext/>
        <w:spacing w:after="0"/>
        <w:jc w:val="center"/>
      </w:pPr>
      <w:r w:rsidRPr="00EB7034">
        <w:rPr>
          <w:noProof/>
          <w:lang w:eastAsia="es-CO"/>
        </w:rPr>
        <w:drawing>
          <wp:inline distT="0" distB="0" distL="0" distR="0" wp14:anchorId="3C73F0D4" wp14:editId="6228AA0A">
            <wp:extent cx="4048125" cy="2292988"/>
            <wp:effectExtent l="0" t="0" r="0" b="0"/>
            <wp:docPr id="28867462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77643" cy="2309708"/>
                    </a:xfrm>
                    <a:prstGeom prst="rect">
                      <a:avLst/>
                    </a:prstGeom>
                    <a:noFill/>
                  </pic:spPr>
                </pic:pic>
              </a:graphicData>
            </a:graphic>
          </wp:inline>
        </w:drawing>
      </w:r>
    </w:p>
    <w:p w14:paraId="744654EB" w14:textId="55161740" w:rsidR="00CD41C7" w:rsidRPr="00EB7034" w:rsidRDefault="00645EEE" w:rsidP="006D249C">
      <w:pPr>
        <w:pStyle w:val="Descripcin"/>
        <w:jc w:val="center"/>
        <w:rPr>
          <w:b/>
          <w:bCs/>
          <w:i w:val="0"/>
          <w:iCs w:val="0"/>
          <w:color w:val="000000" w:themeColor="text1"/>
        </w:rPr>
      </w:pPr>
      <w:bookmarkStart w:id="99" w:name="_Ref147140155"/>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21</w:t>
      </w:r>
      <w:r w:rsidRPr="00EB7034">
        <w:rPr>
          <w:b/>
          <w:bCs/>
          <w:i w:val="0"/>
          <w:iCs w:val="0"/>
          <w:color w:val="000000" w:themeColor="text1"/>
        </w:rPr>
        <w:fldChar w:fldCharType="end"/>
      </w:r>
      <w:bookmarkEnd w:id="99"/>
      <w:r w:rsidRPr="00EB7034">
        <w:rPr>
          <w:b/>
          <w:bCs/>
          <w:i w:val="0"/>
          <w:iCs w:val="0"/>
          <w:color w:val="000000" w:themeColor="text1"/>
        </w:rPr>
        <w:t>. Tendencia del indicador de consumo de gasolina para el Jardín Botánico</w:t>
      </w:r>
      <w:r w:rsidR="00381DD3" w:rsidRPr="00EB7034">
        <w:rPr>
          <w:b/>
          <w:bCs/>
          <w:i w:val="0"/>
          <w:iCs w:val="0"/>
          <w:color w:val="000000" w:themeColor="text1"/>
        </w:rPr>
        <w:t>.</w:t>
      </w:r>
    </w:p>
    <w:p w14:paraId="0E61B2D4" w14:textId="77777777" w:rsidR="00381DD3" w:rsidRPr="00EB7034" w:rsidRDefault="00381DD3" w:rsidP="00381DD3"/>
    <w:p w14:paraId="53D20084" w14:textId="6AEA333A" w:rsidR="00080D26" w:rsidRPr="00EB7034" w:rsidRDefault="00080D26" w:rsidP="00080D26">
      <w:pPr>
        <w:pStyle w:val="Ttulo3"/>
      </w:pPr>
      <w:bookmarkStart w:id="100" w:name="_Toc150265035"/>
      <w:r w:rsidRPr="00EB7034">
        <w:t>4.</w:t>
      </w:r>
      <w:r w:rsidR="0021499C" w:rsidRPr="00EB7034">
        <w:t>6</w:t>
      </w:r>
      <w:r w:rsidRPr="00EB7034">
        <w:t xml:space="preserve">.2 Indicador de consumo de </w:t>
      </w:r>
      <w:r w:rsidR="0021499C" w:rsidRPr="00EB7034">
        <w:t>gasolina</w:t>
      </w:r>
      <w:r w:rsidRPr="00EB7034">
        <w:t xml:space="preserve"> [Gal/mes]</w:t>
      </w:r>
      <w:bookmarkEnd w:id="100"/>
    </w:p>
    <w:p w14:paraId="2B9F0E73" w14:textId="1AE7BBF8" w:rsidR="00080D26" w:rsidRPr="00EB7034" w:rsidRDefault="00381DD3" w:rsidP="00080D26">
      <w:pPr>
        <w:rPr>
          <w:lang w:eastAsia="es-ES"/>
        </w:rPr>
      </w:pPr>
      <w:r w:rsidRPr="00EB7034">
        <w:rPr>
          <w:noProof/>
          <w:lang w:eastAsia="es-CO"/>
        </w:rPr>
        <w:t xml:space="preserve">Durante el período de referencia, el consumo de gasolina se mantuvo en un promedio de 272 galones al mes (272 Gal/mes). Los consumos actuales varían en relación a esta base, como se ilustra en la </w:t>
      </w:r>
      <w:r w:rsidRPr="00EB7034">
        <w:rPr>
          <w:noProof/>
          <w:lang w:eastAsia="es-CO"/>
        </w:rPr>
        <w:fldChar w:fldCharType="begin"/>
      </w:r>
      <w:r w:rsidRPr="00EB7034">
        <w:rPr>
          <w:noProof/>
          <w:lang w:eastAsia="es-CO"/>
        </w:rPr>
        <w:instrText xml:space="preserve"> REF _Ref147140342 \h  \* MERGEFORMAT </w:instrText>
      </w:r>
      <w:r w:rsidRPr="00EB7034">
        <w:rPr>
          <w:noProof/>
          <w:lang w:eastAsia="es-CO"/>
        </w:rPr>
      </w:r>
      <w:r w:rsidRPr="00EB7034">
        <w:rPr>
          <w:noProof/>
          <w:lang w:eastAsia="es-CO"/>
        </w:rPr>
        <w:fldChar w:fldCharType="separate"/>
      </w:r>
      <w:r w:rsidRPr="00EB7034">
        <w:rPr>
          <w:bCs/>
          <w:iCs/>
          <w:color w:val="000000" w:themeColor="text1"/>
        </w:rPr>
        <w:t xml:space="preserve">Figura </w:t>
      </w:r>
      <w:r w:rsidRPr="00EB7034">
        <w:rPr>
          <w:bCs/>
          <w:iCs/>
          <w:noProof/>
          <w:color w:val="000000" w:themeColor="text1"/>
        </w:rPr>
        <w:t>22</w:t>
      </w:r>
      <w:r w:rsidRPr="00EB7034">
        <w:rPr>
          <w:noProof/>
          <w:lang w:eastAsia="es-CO"/>
        </w:rPr>
        <w:fldChar w:fldCharType="end"/>
      </w:r>
      <w:r w:rsidRPr="00EB7034">
        <w:rPr>
          <w:noProof/>
          <w:lang w:eastAsia="es-CO"/>
        </w:rPr>
        <w:t>.</w:t>
      </w:r>
    </w:p>
    <w:p w14:paraId="5E4439D5" w14:textId="77777777" w:rsidR="00F82C94" w:rsidRPr="00EB7034" w:rsidRDefault="0021499C" w:rsidP="006D249C">
      <w:pPr>
        <w:keepNext/>
        <w:spacing w:after="0"/>
        <w:jc w:val="center"/>
      </w:pPr>
      <w:r w:rsidRPr="00EB7034">
        <w:rPr>
          <w:noProof/>
          <w:lang w:eastAsia="es-CO"/>
        </w:rPr>
        <w:drawing>
          <wp:inline distT="0" distB="0" distL="0" distR="0" wp14:anchorId="21BDAFE0" wp14:editId="78D40EE0">
            <wp:extent cx="3752491" cy="1705731"/>
            <wp:effectExtent l="0" t="0" r="635" b="8890"/>
            <wp:docPr id="205324688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59544" cy="1708937"/>
                    </a:xfrm>
                    <a:prstGeom prst="rect">
                      <a:avLst/>
                    </a:prstGeom>
                    <a:noFill/>
                  </pic:spPr>
                </pic:pic>
              </a:graphicData>
            </a:graphic>
          </wp:inline>
        </w:drawing>
      </w:r>
    </w:p>
    <w:p w14:paraId="0FFA1717" w14:textId="3B60C0A5" w:rsidR="00080D26" w:rsidRPr="00EB7034" w:rsidRDefault="00F82C94" w:rsidP="006D249C">
      <w:pPr>
        <w:pStyle w:val="Descripcin"/>
        <w:spacing w:after="0"/>
        <w:jc w:val="center"/>
        <w:rPr>
          <w:b/>
          <w:bCs/>
          <w:i w:val="0"/>
          <w:iCs w:val="0"/>
          <w:color w:val="000000" w:themeColor="text1"/>
        </w:rPr>
      </w:pPr>
      <w:bookmarkStart w:id="101" w:name="_Ref147140342"/>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22</w:t>
      </w:r>
      <w:r w:rsidRPr="00EB7034">
        <w:rPr>
          <w:b/>
          <w:bCs/>
          <w:i w:val="0"/>
          <w:iCs w:val="0"/>
          <w:color w:val="000000" w:themeColor="text1"/>
        </w:rPr>
        <w:fldChar w:fldCharType="end"/>
      </w:r>
      <w:bookmarkEnd w:id="101"/>
      <w:r w:rsidRPr="00EB7034">
        <w:rPr>
          <w:b/>
          <w:bCs/>
          <w:i w:val="0"/>
          <w:iCs w:val="0"/>
          <w:color w:val="000000" w:themeColor="text1"/>
        </w:rPr>
        <w:t>. Tendencia del indicador de consumo de gasolina para el Jardín Botánico</w:t>
      </w:r>
      <w:r w:rsidR="00381DD3" w:rsidRPr="00EB7034">
        <w:rPr>
          <w:b/>
          <w:bCs/>
          <w:i w:val="0"/>
          <w:iCs w:val="0"/>
          <w:color w:val="000000" w:themeColor="text1"/>
        </w:rPr>
        <w:t>.</w:t>
      </w:r>
    </w:p>
    <w:p w14:paraId="7059AD78" w14:textId="77777777" w:rsidR="00381DD3" w:rsidRPr="00EB7034" w:rsidRDefault="00381DD3" w:rsidP="00381DD3"/>
    <w:p w14:paraId="4AF9DE64" w14:textId="1FCEC8A8" w:rsidR="00080D26" w:rsidRPr="00EB7034" w:rsidRDefault="00080D26" w:rsidP="00080D26">
      <w:pPr>
        <w:pStyle w:val="Ttulo3"/>
      </w:pPr>
      <w:bookmarkStart w:id="102" w:name="_Toc150265036"/>
      <w:r w:rsidRPr="00EB7034">
        <w:t>4.</w:t>
      </w:r>
      <w:r w:rsidR="00495340" w:rsidRPr="00EB7034">
        <w:t>6</w:t>
      </w:r>
      <w:r w:rsidRPr="00EB7034">
        <w:t xml:space="preserve">.3 Indicador de Desempeño Base 100 de </w:t>
      </w:r>
      <w:r w:rsidR="00495340" w:rsidRPr="00EB7034">
        <w:t>Gasolina</w:t>
      </w:r>
      <w:bookmarkEnd w:id="102"/>
    </w:p>
    <w:p w14:paraId="6ED56DEE" w14:textId="5ED8416A" w:rsidR="00080D26" w:rsidRPr="00EB7034" w:rsidRDefault="00080D26" w:rsidP="00080D26">
      <w:r w:rsidRPr="00EB7034">
        <w:t xml:space="preserve">De acuerdo con la </w:t>
      </w:r>
      <w:r w:rsidR="00B20842" w:rsidRPr="00EB7034">
        <w:t>E</w:t>
      </w:r>
      <w:r w:rsidRPr="00EB7034">
        <w:t>cuación (</w:t>
      </w:r>
      <w:r w:rsidR="00B20842" w:rsidRPr="00EB7034">
        <w:t>15</w:t>
      </w:r>
      <w:r w:rsidRPr="00EB7034">
        <w:t>), el desempeño energético se presenta como una razón entre el consumo base de la línea base y el consumo real facturado y se indica en términos de porcentaje.</w:t>
      </w:r>
    </w:p>
    <w:p w14:paraId="1AF1326A" w14:textId="09CB41A7" w:rsidR="00080D26" w:rsidRPr="00EB7034" w:rsidRDefault="00080D26" w:rsidP="00080D26">
      <w:pPr>
        <w:rPr>
          <w:lang w:eastAsia="es-ES"/>
        </w:rPr>
      </w:pPr>
      <w:r w:rsidRPr="00EB7034">
        <w:t xml:space="preserve">Cuando este indicador toma valores por debajo de 100%, indica que se fue menos eficiente con respecto al consumo esperado en la línea base, por el contrario, cuando toma valores por encima de 100% indica que se fue más eficiente con respecto al consumo esperado en la línea base, como se observa en la </w:t>
      </w:r>
      <w:r w:rsidR="00E64182" w:rsidRPr="00EB7034">
        <w:fldChar w:fldCharType="begin"/>
      </w:r>
      <w:r w:rsidR="00E64182" w:rsidRPr="00EB7034">
        <w:instrText xml:space="preserve"> REF _Ref147140430 \h </w:instrText>
      </w:r>
      <w:r w:rsidR="00E64182" w:rsidRPr="00EB7034">
        <w:fldChar w:fldCharType="separate"/>
      </w:r>
      <w:r w:rsidR="00E64182" w:rsidRPr="00EB7034">
        <w:t xml:space="preserve">Figura </w:t>
      </w:r>
      <w:r w:rsidR="00E64182" w:rsidRPr="00EB7034">
        <w:rPr>
          <w:noProof/>
        </w:rPr>
        <w:t>23</w:t>
      </w:r>
      <w:r w:rsidR="00E64182" w:rsidRPr="00EB7034">
        <w:fldChar w:fldCharType="end"/>
      </w:r>
      <w:r w:rsidR="00C945D6" w:rsidRPr="00EB7034">
        <w:t xml:space="preserve"> para el periodo 2023.</w:t>
      </w:r>
    </w:p>
    <w:p w14:paraId="32FE5AE4" w14:textId="2EA52461" w:rsidR="00E64182" w:rsidRPr="00EB7034" w:rsidRDefault="00840D49" w:rsidP="006D249C">
      <w:pPr>
        <w:keepNext/>
        <w:spacing w:after="0"/>
        <w:jc w:val="center"/>
      </w:pPr>
      <w:r w:rsidRPr="00EB7034">
        <w:rPr>
          <w:noProof/>
          <w:lang w:eastAsia="es-CO"/>
        </w:rPr>
        <w:drawing>
          <wp:inline distT="0" distB="0" distL="0" distR="0" wp14:anchorId="710A8032" wp14:editId="27D6DC74">
            <wp:extent cx="3536830" cy="1687664"/>
            <wp:effectExtent l="0" t="0" r="6985" b="8255"/>
            <wp:docPr id="57638074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40937" cy="1689624"/>
                    </a:xfrm>
                    <a:prstGeom prst="rect">
                      <a:avLst/>
                    </a:prstGeom>
                    <a:noFill/>
                  </pic:spPr>
                </pic:pic>
              </a:graphicData>
            </a:graphic>
          </wp:inline>
        </w:drawing>
      </w:r>
    </w:p>
    <w:p w14:paraId="3227B9EA" w14:textId="36E1CF2D" w:rsidR="00080D26" w:rsidRPr="00EB7034" w:rsidRDefault="00E64182" w:rsidP="006D249C">
      <w:pPr>
        <w:pStyle w:val="Descripcin"/>
        <w:spacing w:after="0"/>
        <w:jc w:val="center"/>
        <w:rPr>
          <w:b/>
          <w:bCs/>
          <w:i w:val="0"/>
          <w:iCs w:val="0"/>
          <w:color w:val="000000" w:themeColor="text1"/>
        </w:rPr>
      </w:pPr>
      <w:bookmarkStart w:id="103" w:name="_Ref147140430"/>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23</w:t>
      </w:r>
      <w:r w:rsidRPr="00EB7034">
        <w:rPr>
          <w:b/>
          <w:bCs/>
          <w:i w:val="0"/>
          <w:iCs w:val="0"/>
          <w:color w:val="000000" w:themeColor="text1"/>
        </w:rPr>
        <w:fldChar w:fldCharType="end"/>
      </w:r>
      <w:bookmarkEnd w:id="103"/>
      <w:r w:rsidRPr="00EB7034">
        <w:rPr>
          <w:b/>
          <w:bCs/>
          <w:i w:val="0"/>
          <w:iCs w:val="0"/>
          <w:color w:val="000000" w:themeColor="text1"/>
        </w:rPr>
        <w:t>. Tendencia del indicador de consumo Base 100 de gasolina para el Jardín Botánico</w:t>
      </w:r>
      <w:r w:rsidR="00381DD3" w:rsidRPr="00EB7034">
        <w:rPr>
          <w:b/>
          <w:bCs/>
          <w:i w:val="0"/>
          <w:iCs w:val="0"/>
          <w:color w:val="000000" w:themeColor="text1"/>
        </w:rPr>
        <w:t>.</w:t>
      </w:r>
    </w:p>
    <w:p w14:paraId="7A7A0A15" w14:textId="77777777" w:rsidR="00381DD3" w:rsidRPr="00EB7034" w:rsidRDefault="00381DD3" w:rsidP="00381DD3"/>
    <w:p w14:paraId="0E39877E" w14:textId="23C0DC1F" w:rsidR="00080D26" w:rsidRPr="00EB7034" w:rsidRDefault="00080D26" w:rsidP="00080D26">
      <w:pPr>
        <w:pStyle w:val="Ttulo3"/>
      </w:pPr>
      <w:bookmarkStart w:id="104" w:name="_Toc150265037"/>
      <w:r w:rsidRPr="00EB7034">
        <w:t>4.</w:t>
      </w:r>
      <w:r w:rsidR="00631E65" w:rsidRPr="00EB7034">
        <w:t>6.</w:t>
      </w:r>
      <w:r w:rsidRPr="00EB7034">
        <w:t>4 Indicador de emisiones de GEI [tonCO</w:t>
      </w:r>
      <w:r w:rsidRPr="00C34626">
        <w:rPr>
          <w:vertAlign w:val="subscript"/>
        </w:rPr>
        <w:t>2</w:t>
      </w:r>
      <w:r w:rsidRPr="00EB7034">
        <w:t>_eq/mes]</w:t>
      </w:r>
      <w:bookmarkEnd w:id="104"/>
    </w:p>
    <w:p w14:paraId="500F990E" w14:textId="65868D17" w:rsidR="00080D26" w:rsidRPr="00EB7034" w:rsidRDefault="00381DD3" w:rsidP="00080D26">
      <w:r w:rsidRPr="00EB7034">
        <w:t>Conforme a la Ecuación (16), el indicador de emisiones de GEI se calcula multiplicando el desempeño energético por el factor de emisiones de la gasolina. Este factor de emisiones de energía térmica se fija en 0,09 tonCO</w:t>
      </w:r>
      <w:r w:rsidRPr="00C34626">
        <w:rPr>
          <w:vertAlign w:val="subscript"/>
        </w:rPr>
        <w:t>2</w:t>
      </w:r>
      <w:r w:rsidRPr="00EB7034">
        <w:t xml:space="preserve">_eq/Gal. En el caso del Jardín Botánico, se observa una tendencia a la reducción de emisiones de CO2 equivalente, como se muestra en la </w:t>
      </w:r>
      <w:r w:rsidRPr="00EB7034">
        <w:fldChar w:fldCharType="begin"/>
      </w:r>
      <w:r w:rsidRPr="00EB7034">
        <w:instrText xml:space="preserve"> REF _Ref147140791 \h  \* MERGEFORMAT </w:instrText>
      </w:r>
      <w:r w:rsidRPr="00EB7034">
        <w:fldChar w:fldCharType="separate"/>
      </w:r>
      <w:r w:rsidRPr="00EB7034">
        <w:rPr>
          <w:bCs/>
          <w:iCs/>
          <w:color w:val="000000" w:themeColor="text1"/>
        </w:rPr>
        <w:t xml:space="preserve">Figura </w:t>
      </w:r>
      <w:r w:rsidRPr="00EB7034">
        <w:rPr>
          <w:bCs/>
          <w:iCs/>
          <w:noProof/>
          <w:color w:val="000000" w:themeColor="text1"/>
        </w:rPr>
        <w:t>24</w:t>
      </w:r>
      <w:r w:rsidRPr="00EB7034">
        <w:fldChar w:fldCharType="end"/>
      </w:r>
      <w:r w:rsidR="00080D26" w:rsidRPr="00EB7034">
        <w:t>.</w:t>
      </w:r>
    </w:p>
    <w:p w14:paraId="466CB5F5" w14:textId="77777777" w:rsidR="00565B1B" w:rsidRPr="00EB7034" w:rsidRDefault="00030D33" w:rsidP="006D249C">
      <w:pPr>
        <w:keepNext/>
        <w:spacing w:after="0"/>
        <w:jc w:val="center"/>
      </w:pPr>
      <w:r w:rsidRPr="00EB7034">
        <w:rPr>
          <w:noProof/>
          <w:lang w:eastAsia="es-CO"/>
        </w:rPr>
        <w:drawing>
          <wp:inline distT="0" distB="0" distL="0" distR="0" wp14:anchorId="4A89F946" wp14:editId="498C5648">
            <wp:extent cx="4010025" cy="1871980"/>
            <wp:effectExtent l="0" t="0" r="9525" b="0"/>
            <wp:docPr id="197170780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10068" cy="1872000"/>
                    </a:xfrm>
                    <a:prstGeom prst="rect">
                      <a:avLst/>
                    </a:prstGeom>
                    <a:noFill/>
                  </pic:spPr>
                </pic:pic>
              </a:graphicData>
            </a:graphic>
          </wp:inline>
        </w:drawing>
      </w:r>
    </w:p>
    <w:p w14:paraId="016F9557" w14:textId="40C2600C" w:rsidR="00080D26" w:rsidRPr="00EB7034" w:rsidRDefault="00565B1B" w:rsidP="006D249C">
      <w:pPr>
        <w:pStyle w:val="Descripcin"/>
        <w:spacing w:after="0"/>
        <w:jc w:val="center"/>
        <w:rPr>
          <w:b/>
          <w:bCs/>
          <w:i w:val="0"/>
          <w:iCs w:val="0"/>
          <w:color w:val="000000" w:themeColor="text1"/>
        </w:rPr>
      </w:pPr>
      <w:bookmarkStart w:id="105" w:name="_Ref147140791"/>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24</w:t>
      </w:r>
      <w:r w:rsidRPr="00EB7034">
        <w:rPr>
          <w:b/>
          <w:bCs/>
          <w:i w:val="0"/>
          <w:iCs w:val="0"/>
          <w:color w:val="000000" w:themeColor="text1"/>
        </w:rPr>
        <w:fldChar w:fldCharType="end"/>
      </w:r>
      <w:bookmarkEnd w:id="105"/>
      <w:r w:rsidRPr="00EB7034">
        <w:rPr>
          <w:b/>
          <w:bCs/>
          <w:i w:val="0"/>
          <w:iCs w:val="0"/>
          <w:color w:val="000000" w:themeColor="text1"/>
        </w:rPr>
        <w:t>. Tendencia de Indicador de reducción de emisiones GEI en el jardín Botánico</w:t>
      </w:r>
    </w:p>
    <w:p w14:paraId="541918CC" w14:textId="77777777" w:rsidR="00381DD3" w:rsidRPr="00EB7034" w:rsidRDefault="00381DD3" w:rsidP="00381DD3"/>
    <w:p w14:paraId="3B552658" w14:textId="1F80D441" w:rsidR="00631E65" w:rsidRPr="00EB7034" w:rsidRDefault="00D47BD5" w:rsidP="00631E65">
      <w:pPr>
        <w:pStyle w:val="Ttulo3"/>
        <w:spacing w:before="240"/>
        <w:rPr>
          <w:rFonts w:asciiTheme="minorHAnsi" w:hAnsiTheme="minorHAnsi"/>
        </w:rPr>
      </w:pPr>
      <w:bookmarkStart w:id="106" w:name="_Toc150265038"/>
      <w:r w:rsidRPr="00EB7034">
        <w:t>4.</w:t>
      </w:r>
      <w:r w:rsidR="00631E65" w:rsidRPr="00EB7034">
        <w:t>7 Línea de base energética – Agua</w:t>
      </w:r>
      <w:bookmarkEnd w:id="106"/>
    </w:p>
    <w:p w14:paraId="664A04A6" w14:textId="2E4E046F" w:rsidR="00381DD3" w:rsidRPr="00EB7034" w:rsidRDefault="00381DD3" w:rsidP="003A29A3">
      <w:pPr>
        <w:pStyle w:val="Descripcin"/>
        <w:keepNext/>
        <w:spacing w:after="0"/>
        <w:rPr>
          <w:i w:val="0"/>
          <w:iCs w:val="0"/>
          <w:color w:val="000000"/>
          <w:sz w:val="20"/>
          <w:szCs w:val="20"/>
        </w:rPr>
      </w:pPr>
      <w:r w:rsidRPr="00EB7034">
        <w:rPr>
          <w:i w:val="0"/>
          <w:iCs w:val="0"/>
          <w:color w:val="000000"/>
          <w:sz w:val="20"/>
          <w:szCs w:val="20"/>
        </w:rPr>
        <w:t>En lo que respecta al agua, el Jardín Botánico cuenta con datos históricos desde enero de 2022 hasta junio de 2023,</w:t>
      </w:r>
      <w:r w:rsidR="003A29A3" w:rsidRPr="00EB7034">
        <w:rPr>
          <w:i w:val="0"/>
          <w:iCs w:val="0"/>
          <w:color w:val="000000"/>
          <w:sz w:val="20"/>
          <w:szCs w:val="20"/>
        </w:rPr>
        <w:t xml:space="preserve"> como se muestra en la </w:t>
      </w:r>
      <w:r w:rsidR="003A29A3" w:rsidRPr="00EB7034">
        <w:rPr>
          <w:i w:val="0"/>
          <w:iCs w:val="0"/>
          <w:color w:val="000000"/>
          <w:sz w:val="20"/>
          <w:szCs w:val="20"/>
        </w:rPr>
        <w:fldChar w:fldCharType="begin"/>
      </w:r>
      <w:r w:rsidR="003A29A3" w:rsidRPr="00EB7034">
        <w:rPr>
          <w:i w:val="0"/>
          <w:iCs w:val="0"/>
          <w:color w:val="000000"/>
          <w:sz w:val="20"/>
          <w:szCs w:val="20"/>
        </w:rPr>
        <w:instrText xml:space="preserve"> REF _Ref147831608 \h  \* MERGEFORMAT </w:instrText>
      </w:r>
      <w:r w:rsidR="003A29A3" w:rsidRPr="00EB7034">
        <w:rPr>
          <w:i w:val="0"/>
          <w:iCs w:val="0"/>
          <w:color w:val="000000"/>
          <w:sz w:val="20"/>
          <w:szCs w:val="20"/>
        </w:rPr>
      </w:r>
      <w:r w:rsidR="003A29A3" w:rsidRPr="00EB7034">
        <w:rPr>
          <w:i w:val="0"/>
          <w:iCs w:val="0"/>
          <w:color w:val="000000"/>
          <w:sz w:val="20"/>
          <w:szCs w:val="20"/>
        </w:rPr>
        <w:fldChar w:fldCharType="separate"/>
      </w:r>
      <w:r w:rsidR="003A29A3" w:rsidRPr="00EB7034">
        <w:rPr>
          <w:bCs/>
          <w:i w:val="0"/>
          <w:iCs w:val="0"/>
          <w:color w:val="000000" w:themeColor="text1"/>
          <w:sz w:val="20"/>
          <w:szCs w:val="20"/>
        </w:rPr>
        <w:t xml:space="preserve">Figura </w:t>
      </w:r>
      <w:r w:rsidR="003A29A3" w:rsidRPr="00EB7034">
        <w:rPr>
          <w:bCs/>
          <w:i w:val="0"/>
          <w:iCs w:val="0"/>
          <w:noProof/>
          <w:color w:val="000000" w:themeColor="text1"/>
          <w:sz w:val="20"/>
          <w:szCs w:val="20"/>
        </w:rPr>
        <w:t>25</w:t>
      </w:r>
      <w:r w:rsidR="003A29A3" w:rsidRPr="00EB7034">
        <w:rPr>
          <w:i w:val="0"/>
          <w:iCs w:val="0"/>
          <w:color w:val="000000"/>
          <w:sz w:val="20"/>
          <w:szCs w:val="20"/>
        </w:rPr>
        <w:fldChar w:fldCharType="end"/>
      </w:r>
      <w:r w:rsidRPr="00EB7034">
        <w:rPr>
          <w:i w:val="0"/>
          <w:iCs w:val="0"/>
          <w:color w:val="000000"/>
          <w:sz w:val="20"/>
          <w:szCs w:val="20"/>
        </w:rPr>
        <w:t>. Siguiendo un enfoque similar al empleado con los indicadores energéticos mencionados previamente, se utilizarán los consumos de 2022 como referencia o base, sobre los cuales se analizará el período disponible en 2023 para la elaboración de todos los indicadores de desempeño. Además, se propone una línea meta de consumo de agua, que representa todas aquellas operaciones óptimas en el período. Para su construcción, se toma el valor mínimo entre el consumo de agua en el año 2022 y su mes correspondiente del año 2023</w:t>
      </w:r>
      <w:r w:rsidR="002334A5" w:rsidRPr="00EB7034">
        <w:rPr>
          <w:i w:val="0"/>
          <w:iCs w:val="0"/>
          <w:color w:val="000000"/>
          <w:sz w:val="20"/>
          <w:szCs w:val="20"/>
        </w:rPr>
        <w:t xml:space="preserve">.  </w:t>
      </w:r>
    </w:p>
    <w:p w14:paraId="020CCF6C" w14:textId="77777777" w:rsidR="003A29A3" w:rsidRPr="00EB7034" w:rsidRDefault="003A29A3" w:rsidP="003A29A3">
      <w:pPr>
        <w:spacing w:after="0"/>
      </w:pPr>
    </w:p>
    <w:p w14:paraId="2FEAE46A" w14:textId="4D2C844B" w:rsidR="00631E65" w:rsidRPr="00EB7034" w:rsidRDefault="00704A92" w:rsidP="006D249C">
      <w:pPr>
        <w:keepNext/>
        <w:spacing w:after="0"/>
        <w:jc w:val="center"/>
      </w:pPr>
      <w:r w:rsidRPr="00EB7034">
        <w:rPr>
          <w:noProof/>
          <w:lang w:eastAsia="es-CO"/>
        </w:rPr>
        <w:drawing>
          <wp:inline distT="0" distB="0" distL="0" distR="0" wp14:anchorId="061371B0" wp14:editId="3C966D17">
            <wp:extent cx="3983034" cy="2052000"/>
            <wp:effectExtent l="0" t="0" r="0" b="5715"/>
            <wp:docPr id="144810977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83034" cy="2052000"/>
                    </a:xfrm>
                    <a:prstGeom prst="rect">
                      <a:avLst/>
                    </a:prstGeom>
                    <a:noFill/>
                  </pic:spPr>
                </pic:pic>
              </a:graphicData>
            </a:graphic>
          </wp:inline>
        </w:drawing>
      </w:r>
    </w:p>
    <w:p w14:paraId="6149882E" w14:textId="26350765" w:rsidR="00631E65" w:rsidRPr="00EB7034" w:rsidRDefault="00631E65" w:rsidP="006D249C">
      <w:pPr>
        <w:pStyle w:val="Descripcin"/>
        <w:spacing w:after="0"/>
        <w:jc w:val="center"/>
        <w:rPr>
          <w:b/>
          <w:bCs/>
          <w:i w:val="0"/>
          <w:iCs w:val="0"/>
          <w:color w:val="000000" w:themeColor="text1"/>
        </w:rPr>
      </w:pPr>
      <w:bookmarkStart w:id="107" w:name="_Ref147831608"/>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25</w:t>
      </w:r>
      <w:r w:rsidRPr="00EB7034">
        <w:rPr>
          <w:b/>
          <w:bCs/>
          <w:i w:val="0"/>
          <w:iCs w:val="0"/>
          <w:color w:val="000000" w:themeColor="text1"/>
        </w:rPr>
        <w:fldChar w:fldCharType="end"/>
      </w:r>
      <w:bookmarkEnd w:id="107"/>
      <w:r w:rsidRPr="00EB7034">
        <w:rPr>
          <w:b/>
          <w:bCs/>
          <w:i w:val="0"/>
          <w:iCs w:val="0"/>
          <w:color w:val="000000" w:themeColor="text1"/>
        </w:rPr>
        <w:t>. Línea de base</w:t>
      </w:r>
      <w:r w:rsidR="00704A92" w:rsidRPr="00EB7034">
        <w:rPr>
          <w:b/>
          <w:bCs/>
          <w:i w:val="0"/>
          <w:iCs w:val="0"/>
          <w:color w:val="000000" w:themeColor="text1"/>
        </w:rPr>
        <w:t xml:space="preserve"> y meta</w:t>
      </w:r>
      <w:r w:rsidRPr="00EB7034">
        <w:rPr>
          <w:b/>
          <w:bCs/>
          <w:i w:val="0"/>
          <w:iCs w:val="0"/>
          <w:color w:val="000000" w:themeColor="text1"/>
        </w:rPr>
        <w:t xml:space="preserve"> de </w:t>
      </w:r>
      <w:r w:rsidR="00E07F2F" w:rsidRPr="00EB7034">
        <w:rPr>
          <w:b/>
          <w:bCs/>
          <w:i w:val="0"/>
          <w:iCs w:val="0"/>
          <w:color w:val="000000" w:themeColor="text1"/>
        </w:rPr>
        <w:t>agua</w:t>
      </w:r>
      <w:r w:rsidRPr="00EB7034">
        <w:rPr>
          <w:b/>
          <w:bCs/>
          <w:i w:val="0"/>
          <w:iCs w:val="0"/>
          <w:color w:val="000000" w:themeColor="text1"/>
        </w:rPr>
        <w:t xml:space="preserve"> para el Jardín Botánico</w:t>
      </w:r>
    </w:p>
    <w:p w14:paraId="5A1779D7" w14:textId="77777777" w:rsidR="00B83EBD" w:rsidRPr="00EB7034" w:rsidRDefault="00B83EBD" w:rsidP="005D44B5"/>
    <w:p w14:paraId="00ECA21F" w14:textId="57AC44CF" w:rsidR="00B83EBD" w:rsidRPr="00EB7034" w:rsidRDefault="003A29A3" w:rsidP="00B83EBD">
      <w:r w:rsidRPr="00EB7034">
        <w:t>Una vez determinadas las operaciones óptimas correspondientes a la línea de meta, se calcula el potencial de ahorros entre las operaciones base y las operaciones óptimas mediante la Ecuación 17. En este caso, se estimó un potencial de ahorros del 11,22%, equivalente a 262 metros cúbicos al mes de agua, en comparación con el valor promedio base. Este porcentaje de ahorros representa la cantidad teórica de agua que es posible reducir mediante la implementación de mejores prácticas operacionales y de mantenimiento en el Jardín Botánico.</w:t>
      </w:r>
    </w:p>
    <w:tbl>
      <w:tblPr>
        <w:tblStyle w:val="Tablaconcuadrcula"/>
        <w:tblW w:w="76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7"/>
        <w:gridCol w:w="485"/>
      </w:tblGrid>
      <w:tr w:rsidR="00B83EBD" w:rsidRPr="00EB7034" w14:paraId="6F4B1A11" w14:textId="77777777" w:rsidTr="00FE2339">
        <w:trPr>
          <w:jc w:val="center"/>
        </w:trPr>
        <w:tc>
          <w:tcPr>
            <w:tcW w:w="7254" w:type="dxa"/>
          </w:tcPr>
          <w:p w14:paraId="1114404D" w14:textId="77777777" w:rsidR="00B83EBD" w:rsidRPr="00EB7034" w:rsidRDefault="00B83EBD" w:rsidP="003A29A3">
            <w:pPr>
              <w:spacing w:after="0"/>
              <w:rPr>
                <w:szCs w:val="22"/>
              </w:rPr>
            </w:pPr>
          </w:p>
          <w:p w14:paraId="50F396ED" w14:textId="704069A2" w:rsidR="00B83EBD" w:rsidRPr="00EB7034" w:rsidRDefault="00B83EBD" w:rsidP="003A29A3">
            <w:pPr>
              <w:spacing w:after="0"/>
              <w:rPr>
                <w:szCs w:val="22"/>
              </w:rPr>
            </w:pPr>
            <m:oMathPara>
              <m:oMathParaPr>
                <m:jc m:val="center"/>
              </m:oMathParaPr>
              <m:oMath>
                <m:r>
                  <w:rPr>
                    <w:rFonts w:ascii="Cambria Math" w:hAnsi="Cambria Math"/>
                    <w:szCs w:val="22"/>
                  </w:rPr>
                  <m:t>Potencial de ahorros=(CA base 2022-CA meta 2023)</m:t>
                </m:r>
              </m:oMath>
            </m:oMathPara>
          </w:p>
          <w:p w14:paraId="2BF1D5FB" w14:textId="77777777" w:rsidR="00B83EBD" w:rsidRPr="00EB7034" w:rsidRDefault="00B83EBD" w:rsidP="003A29A3">
            <w:pPr>
              <w:spacing w:after="0"/>
              <w:rPr>
                <w:szCs w:val="22"/>
              </w:rPr>
            </w:pPr>
          </w:p>
        </w:tc>
        <w:tc>
          <w:tcPr>
            <w:tcW w:w="428" w:type="dxa"/>
            <w:vAlign w:val="center"/>
          </w:tcPr>
          <w:p w14:paraId="77AAD21A" w14:textId="0D7CF642" w:rsidR="00B83EBD" w:rsidRPr="00EB7034" w:rsidRDefault="00B83EBD" w:rsidP="003A29A3">
            <w:pPr>
              <w:spacing w:after="0"/>
              <w:rPr>
                <w:szCs w:val="22"/>
              </w:rPr>
            </w:pPr>
            <w:r w:rsidRPr="00EB7034">
              <w:rPr>
                <w:szCs w:val="22"/>
              </w:rPr>
              <w:t>(</w:t>
            </w:r>
            <w:r w:rsidR="00AC7BAD" w:rsidRPr="00EB7034">
              <w:rPr>
                <w:szCs w:val="22"/>
              </w:rPr>
              <w:t>17</w:t>
            </w:r>
            <w:r w:rsidRPr="00EB7034">
              <w:rPr>
                <w:szCs w:val="22"/>
              </w:rPr>
              <w:t>)</w:t>
            </w:r>
          </w:p>
        </w:tc>
      </w:tr>
      <w:tr w:rsidR="00B83EBD" w:rsidRPr="00EB7034" w14:paraId="061FE936" w14:textId="77777777" w:rsidTr="00FE2339">
        <w:trPr>
          <w:jc w:val="center"/>
        </w:trPr>
        <w:tc>
          <w:tcPr>
            <w:tcW w:w="7254" w:type="dxa"/>
          </w:tcPr>
          <w:p w14:paraId="2F33EA4C" w14:textId="767D9E2F" w:rsidR="00B83EBD" w:rsidRPr="00EB7034" w:rsidRDefault="00B83EBD" w:rsidP="003A29A3">
            <w:pPr>
              <w:spacing w:after="0"/>
              <w:rPr>
                <w:szCs w:val="22"/>
              </w:rPr>
            </w:pPr>
            <m:oMathPara>
              <m:oMath>
                <m:r>
                  <w:rPr>
                    <w:rFonts w:ascii="Cambria Math" w:hAnsi="Cambria Math"/>
                    <w:szCs w:val="22"/>
                  </w:rPr>
                  <m:t>Potencial de ahorros=</m:t>
                </m:r>
                <m:d>
                  <m:dPr>
                    <m:ctrlPr>
                      <w:rPr>
                        <w:rFonts w:ascii="Cambria Math" w:hAnsi="Cambria Math"/>
                        <w:i/>
                        <w:szCs w:val="22"/>
                      </w:rPr>
                    </m:ctrlPr>
                  </m:dPr>
                  <m:e>
                    <m:r>
                      <w:rPr>
                        <w:rFonts w:ascii="Cambria Math" w:hAnsi="Cambria Math"/>
                        <w:szCs w:val="22"/>
                      </w:rPr>
                      <m:t>2.350-2.088</m:t>
                    </m:r>
                  </m:e>
                </m:d>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mes</m:t>
                    </m:r>
                  </m:den>
                </m:f>
                <m:r>
                  <w:rPr>
                    <w:rFonts w:ascii="Cambria Math" w:hAnsi="Cambria Math"/>
                    <w:szCs w:val="22"/>
                  </w:rPr>
                  <m:t xml:space="preserve">=262 </m:t>
                </m:r>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mes</m:t>
                    </m:r>
                  </m:den>
                </m:f>
              </m:oMath>
            </m:oMathPara>
          </w:p>
        </w:tc>
        <w:tc>
          <w:tcPr>
            <w:tcW w:w="428" w:type="dxa"/>
            <w:vAlign w:val="center"/>
          </w:tcPr>
          <w:p w14:paraId="75B043A4" w14:textId="77777777" w:rsidR="00B83EBD" w:rsidRPr="00EB7034" w:rsidRDefault="00B83EBD" w:rsidP="003A29A3">
            <w:pPr>
              <w:spacing w:after="0"/>
              <w:rPr>
                <w:szCs w:val="22"/>
              </w:rPr>
            </w:pPr>
          </w:p>
        </w:tc>
      </w:tr>
    </w:tbl>
    <w:p w14:paraId="0FF9E5AC" w14:textId="77777777" w:rsidR="00B83EBD" w:rsidRPr="00EB7034" w:rsidRDefault="00B83EBD" w:rsidP="00B83EBD"/>
    <w:p w14:paraId="4F1F9BC7" w14:textId="4BC1A3DD" w:rsidR="009237E2" w:rsidRPr="00EB7034" w:rsidRDefault="00631E65" w:rsidP="009237E2">
      <w:pPr>
        <w:pStyle w:val="Ttulo3"/>
      </w:pPr>
      <w:bookmarkStart w:id="108" w:name="_Toc150265039"/>
      <w:r w:rsidRPr="00EB7034">
        <w:t>4.8</w:t>
      </w:r>
      <w:r w:rsidR="00D47BD5" w:rsidRPr="00EB7034">
        <w:t xml:space="preserve"> Indicadores de d</w:t>
      </w:r>
      <w:r w:rsidR="009237E2" w:rsidRPr="00EB7034">
        <w:t>esempeño</w:t>
      </w:r>
      <w:r w:rsidR="00D47BD5" w:rsidRPr="00EB7034">
        <w:t>-</w:t>
      </w:r>
      <w:r w:rsidR="004C117F" w:rsidRPr="00EB7034">
        <w:t xml:space="preserve"> </w:t>
      </w:r>
      <w:r w:rsidR="00164D4B" w:rsidRPr="00EB7034">
        <w:t>Agua</w:t>
      </w:r>
      <w:r w:rsidR="004C117F" w:rsidRPr="00EB7034">
        <w:t xml:space="preserve"> [m</w:t>
      </w:r>
      <w:r w:rsidR="004C117F" w:rsidRPr="00EB7034">
        <w:rPr>
          <w:vertAlign w:val="superscript"/>
        </w:rPr>
        <w:t>3</w:t>
      </w:r>
      <w:r w:rsidR="004C117F" w:rsidRPr="00EB7034">
        <w:t>/mes</w:t>
      </w:r>
      <w:r w:rsidR="009237E2" w:rsidRPr="00EB7034">
        <w:t>]</w:t>
      </w:r>
      <w:bookmarkEnd w:id="108"/>
    </w:p>
    <w:p w14:paraId="140BD042" w14:textId="266E60C1" w:rsidR="00D47BD5" w:rsidRPr="00EB7034" w:rsidRDefault="003A29A3" w:rsidP="00D47BD5">
      <w:r w:rsidRPr="00EB7034">
        <w:t>La Guía de Construcción Sostenible, en el marco de la Resolución 549 de 2015 del Ministerio de Vivienda, establece indicadores base para medir la mejora del consumo de agua, como se muestra en la Tabla 15, donde el Jardín Botánico se clasifica en la categoría de Edificios Educativos. En consecuencia, se propone el siguiente indicador de desempeño para el Jardín Botánico</w:t>
      </w:r>
      <w:r w:rsidR="00D47BD5" w:rsidRPr="00EB7034">
        <w:t>:</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D47BD5" w:rsidRPr="00EB7034" w14:paraId="1261EB7D" w14:textId="77777777" w:rsidTr="00FE2339">
        <w:tc>
          <w:tcPr>
            <w:tcW w:w="2127" w:type="dxa"/>
            <w:vAlign w:val="center"/>
          </w:tcPr>
          <w:p w14:paraId="24412B5A" w14:textId="77777777" w:rsidR="00D47BD5" w:rsidRPr="00EB7034" w:rsidRDefault="00D47BD5" w:rsidP="00FE2339">
            <w:pPr>
              <w:spacing w:after="0"/>
              <w:jc w:val="left"/>
              <w:rPr>
                <w:szCs w:val="22"/>
              </w:rPr>
            </w:pPr>
            <w:r w:rsidRPr="00EB7034">
              <w:rPr>
                <w:szCs w:val="22"/>
              </w:rPr>
              <w:t>Indicador de consumo [m³/persona/mes]</w:t>
            </w:r>
          </w:p>
        </w:tc>
        <w:tc>
          <w:tcPr>
            <w:tcW w:w="3686" w:type="dxa"/>
          </w:tcPr>
          <w:p w14:paraId="7328D816" w14:textId="77777777" w:rsidR="00D47BD5" w:rsidRPr="00EB7034" w:rsidRDefault="00D47BD5" w:rsidP="00FE2339">
            <w:pPr>
              <w:spacing w:after="0"/>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Agua</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Agua</m:t>
                        </m:r>
                      </m:e>
                      <m:sub>
                        <m:r>
                          <w:rPr>
                            <w:rFonts w:ascii="Cambria Math" w:hAnsi="Cambria Math"/>
                            <w:szCs w:val="22"/>
                          </w:rPr>
                          <m:t>mes</m:t>
                        </m:r>
                      </m:sub>
                    </m:sSub>
                    <m:d>
                      <m:dPr>
                        <m:begChr m:val="["/>
                        <m:endChr m:val="]"/>
                        <m:ctrlPr>
                          <w:rPr>
                            <w:rFonts w:ascii="Cambria Math" w:hAnsi="Cambria Math"/>
                            <w:i/>
                            <w:szCs w:val="22"/>
                          </w:rPr>
                        </m:ctrlPr>
                      </m:dPr>
                      <m:e>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mes</m:t>
                            </m:r>
                          </m:den>
                        </m:f>
                      </m:e>
                    </m:d>
                  </m:num>
                  <m:den>
                    <m:r>
                      <w:rPr>
                        <w:rFonts w:ascii="Cambria Math" w:hAnsi="Cambria Math"/>
                        <w:szCs w:val="22"/>
                      </w:rPr>
                      <m:t>Usuarios [personas]</m:t>
                    </m:r>
                  </m:den>
                </m:f>
              </m:oMath>
            </m:oMathPara>
          </w:p>
        </w:tc>
        <w:tc>
          <w:tcPr>
            <w:tcW w:w="567" w:type="dxa"/>
            <w:vAlign w:val="center"/>
          </w:tcPr>
          <w:p w14:paraId="00F6AD45" w14:textId="39CD2E88" w:rsidR="00D47BD5" w:rsidRPr="00EB7034" w:rsidRDefault="00D47BD5" w:rsidP="00FE2339">
            <w:pPr>
              <w:spacing w:after="0"/>
              <w:rPr>
                <w:szCs w:val="22"/>
              </w:rPr>
            </w:pPr>
            <w:r w:rsidRPr="00EB7034">
              <w:rPr>
                <w:szCs w:val="22"/>
              </w:rPr>
              <w:t>(</w:t>
            </w:r>
            <w:r w:rsidR="0066515C" w:rsidRPr="00EB7034">
              <w:rPr>
                <w:szCs w:val="22"/>
              </w:rPr>
              <w:t>1</w:t>
            </w:r>
            <w:r w:rsidR="00AC7BAD" w:rsidRPr="00EB7034">
              <w:rPr>
                <w:szCs w:val="22"/>
              </w:rPr>
              <w:t>8</w:t>
            </w:r>
            <w:r w:rsidRPr="00EB7034">
              <w:rPr>
                <w:szCs w:val="22"/>
              </w:rPr>
              <w:t>)</w:t>
            </w:r>
          </w:p>
        </w:tc>
      </w:tr>
    </w:tbl>
    <w:p w14:paraId="1EFCD6C1" w14:textId="6A1DB260" w:rsidR="00D47BD5" w:rsidRPr="00EB7034" w:rsidRDefault="00D47BD5" w:rsidP="005D44B5">
      <w:pPr>
        <w:rPr>
          <w:noProof/>
          <w:lang w:eastAsia="es-CO"/>
        </w:rPr>
      </w:pPr>
    </w:p>
    <w:bookmarkStart w:id="109" w:name="_Ref147151409"/>
    <w:p w14:paraId="6A690712" w14:textId="1050F088" w:rsidR="005503FE" w:rsidRPr="00EB7034" w:rsidRDefault="003A29A3" w:rsidP="003A29A3">
      <w:pPr>
        <w:pStyle w:val="Descripcin"/>
        <w:keepNext/>
        <w:spacing w:after="0"/>
        <w:rPr>
          <w:b/>
          <w:bCs/>
          <w:i w:val="0"/>
          <w:iCs w:val="0"/>
          <w:color w:val="000000" w:themeColor="text1"/>
        </w:rPr>
      </w:pPr>
      <w:r w:rsidRPr="00EB7034">
        <w:rPr>
          <w:noProof/>
          <w:lang w:eastAsia="es-CO"/>
        </w:rPr>
        <mc:AlternateContent>
          <mc:Choice Requires="wpg">
            <w:drawing>
              <wp:anchor distT="0" distB="0" distL="114300" distR="114300" simplePos="0" relativeHeight="251679759" behindDoc="0" locked="0" layoutInCell="1" allowOverlap="1" wp14:anchorId="5193CF76" wp14:editId="5CB4AD43">
                <wp:simplePos x="0" y="0"/>
                <wp:positionH relativeFrom="margin">
                  <wp:posOffset>4104005</wp:posOffset>
                </wp:positionH>
                <wp:positionV relativeFrom="paragraph">
                  <wp:posOffset>173355</wp:posOffset>
                </wp:positionV>
                <wp:extent cx="2257425" cy="1336675"/>
                <wp:effectExtent l="0" t="0" r="28575" b="15875"/>
                <wp:wrapSquare wrapText="bothSides"/>
                <wp:docPr id="17" name="Group 1399138202"/>
                <wp:cNvGraphicFramePr/>
                <a:graphic xmlns:a="http://schemas.openxmlformats.org/drawingml/2006/main">
                  <a:graphicData uri="http://schemas.microsoft.com/office/word/2010/wordprocessingGroup">
                    <wpg:wgp>
                      <wpg:cNvGrpSpPr/>
                      <wpg:grpSpPr>
                        <a:xfrm>
                          <a:off x="0" y="0"/>
                          <a:ext cx="2257425" cy="1336675"/>
                          <a:chOff x="0" y="-19187"/>
                          <a:chExt cx="2118752" cy="1601803"/>
                        </a:xfrm>
                      </wpg:grpSpPr>
                      <wps:wsp>
                        <wps:cNvPr id="19" name="Text Box 97139062"/>
                        <wps:cNvSpPr txBox="1"/>
                        <wps:spPr>
                          <a:xfrm>
                            <a:off x="0" y="-19187"/>
                            <a:ext cx="2118751" cy="1601684"/>
                          </a:xfrm>
                          <a:prstGeom prst="rect">
                            <a:avLst/>
                          </a:prstGeom>
                          <a:solidFill>
                            <a:schemeClr val="lt1"/>
                          </a:solidFill>
                          <a:ln w="6350">
                            <a:noFill/>
                          </a:ln>
                        </wps:spPr>
                        <wps:txbx>
                          <w:txbxContent>
                            <w:p w14:paraId="30E4272D" w14:textId="38777213" w:rsidR="00160BA4" w:rsidRPr="003A29A3" w:rsidRDefault="00160BA4" w:rsidP="00D47BD5">
                              <w:pPr>
                                <w:pStyle w:val="Cita"/>
                                <w:rPr>
                                  <w:sz w:val="32"/>
                                  <w:szCs w:val="32"/>
                                  <w14:textOutline w14:w="9525" w14:cap="rnd" w14:cmpd="sng" w14:algn="ctr">
                                    <w14:noFill/>
                                    <w14:prstDash w14:val="solid"/>
                                    <w14:bevel/>
                                  </w14:textOutline>
                                </w:rPr>
                              </w:pPr>
                              <w:r w:rsidRPr="003A29A3">
                                <w:rPr>
                                  <w:sz w:val="32"/>
                                  <w:szCs w:val="32"/>
                                  <w14:textOutline w14:w="9525" w14:cap="rnd" w14:cmpd="sng" w14:algn="ctr">
                                    <w14:noFill/>
                                    <w14:prstDash w14:val="solid"/>
                                    <w14:bevel/>
                                  </w14:textOutline>
                                </w:rPr>
                                <w:t xml:space="preserve">Para el Jardín Botánico se toma el valor de referencia de </w:t>
                              </w:r>
                              <w:r w:rsidR="00E86FCC">
                                <w:rPr>
                                  <w:sz w:val="32"/>
                                  <w:szCs w:val="32"/>
                                  <w14:textOutline w14:w="9525" w14:cap="rnd" w14:cmpd="sng" w14:algn="ctr">
                                    <w14:noFill/>
                                    <w14:prstDash w14:val="solid"/>
                                    <w14:bevel/>
                                  </w14:textOutline>
                                </w:rPr>
                                <w:t>Educativos</w:t>
                              </w:r>
                              <w:r w:rsidRPr="003A29A3">
                                <w:rPr>
                                  <w:sz w:val="32"/>
                                  <w:szCs w:val="32"/>
                                  <w14:textOutline w14:w="9525" w14:cap="rnd" w14:cmpd="sng" w14:algn="ctr">
                                    <w14:noFill/>
                                    <w14:prstDash w14:val="solid"/>
                                    <w14:bevel/>
                                  </w14:textOutline>
                                </w:rPr>
                                <w:t>:</w:t>
                              </w:r>
                            </w:p>
                            <w:p w14:paraId="3BBFC343" w14:textId="10AD018E" w:rsidR="00160BA4" w:rsidRPr="00CD6661" w:rsidRDefault="00160BA4" w:rsidP="00D47BD5">
                              <w:pPr>
                                <w:pStyle w:val="Cita"/>
                                <w:jc w:val="both"/>
                                <w:rPr>
                                  <w14:textOutline w14:w="9525" w14:cap="rnd" w14:cmpd="sng" w14:algn="ctr">
                                    <w14:noFill/>
                                    <w14:prstDash w14:val="solid"/>
                                    <w14:bevel/>
                                  </w14:textOutline>
                                </w:rPr>
                              </w:pPr>
                              <w:r>
                                <w:rPr>
                                  <w:sz w:val="34"/>
                                  <w14:textOutline w14:w="9525" w14:cap="rnd" w14:cmpd="sng" w14:algn="ctr">
                                    <w14:noFill/>
                                    <w14:prstDash w14:val="solid"/>
                                    <w14:bevel/>
                                  </w14:textOutline>
                                </w:rPr>
                                <w:t>1,5</w:t>
                              </w:r>
                              <w:r w:rsidRPr="008955AA">
                                <w:rPr>
                                  <w:sz w:val="34"/>
                                  <w14:textOutline w14:w="9525" w14:cap="rnd" w14:cmpd="sng" w14:algn="ctr">
                                    <w14:noFill/>
                                    <w14:prstDash w14:val="solid"/>
                                    <w14:bevel/>
                                  </w14:textOutline>
                                </w:rPr>
                                <w:t xml:space="preserve"> </w:t>
                              </w:r>
                              <w:r w:rsidRPr="008955AA">
                                <w:rPr>
                                  <w:sz w:val="28"/>
                                  <w:szCs w:val="28"/>
                                  <w14:textOutline w14:w="9525" w14:cap="rnd" w14:cmpd="sng" w14:algn="ctr">
                                    <w14:noFill/>
                                    <w14:prstDash w14:val="solid"/>
                                    <w14:bevel/>
                                  </w14:textOutline>
                                </w:rPr>
                                <w:t>m</w:t>
                              </w:r>
                              <w:r w:rsidRPr="008955AA">
                                <w:rPr>
                                  <w:sz w:val="28"/>
                                  <w:szCs w:val="28"/>
                                  <w:vertAlign w:val="superscript"/>
                                  <w14:textOutline w14:w="9525" w14:cap="rnd" w14:cmpd="sng" w14:algn="ctr">
                                    <w14:noFill/>
                                    <w14:prstDash w14:val="solid"/>
                                    <w14:bevel/>
                                  </w14:textOutline>
                                </w:rPr>
                                <w:t>3</w:t>
                              </w:r>
                              <w:r w:rsidRPr="008955AA">
                                <w:rPr>
                                  <w:sz w:val="28"/>
                                  <w:szCs w:val="28"/>
                                  <w14:textOutline w14:w="9525" w14:cap="rnd" w14:cmpd="sng" w14:algn="ctr">
                                    <w14:noFill/>
                                    <w14:prstDash w14:val="solid"/>
                                    <w14:bevel/>
                                  </w14:textOutline>
                                </w:rPr>
                                <w:t>/personas/mes</w:t>
                              </w:r>
                            </w:p>
                            <w:p w14:paraId="46B2B9FB" w14:textId="77777777" w:rsidR="00160BA4" w:rsidRPr="00CD6661" w:rsidRDefault="00160BA4" w:rsidP="00D47BD5">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22"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193CF76" id="_x0000_s1036" style="position:absolute;left:0;text-align:left;margin-left:323.15pt;margin-top:13.65pt;width:177.75pt;height:105.25pt;z-index:251679759;mso-position-horizontal-relative:margin;mso-width-relative:margin;mso-height-relative:margin" coordorigin=",-191" coordsize="21187,16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">
                <v:shapetype id="_x0000_t202" coordsize="21600,21600" o:spt="202" path="m,l,21600r21600,l21600,xe">
                  <v:stroke joinstyle="miter"/>
                  <v:path gradientshapeok="t" o:connecttype="rect"/>
                </v:shapetype>
                <v:shape id="Text Box 97139062" o:spid="_x0000_s1037" type="#_x0000_t202" style="position:absolute;top:-191;width:21187;height:16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" fillcolor="white [3201]" stroked="f" strokeweight=".5pt">
                  <v:textbox>
                    <w:txbxContent>
                      <w:p w14:paraId="30E4272D" w14:textId="38777213" w:rsidR="00160BA4" w:rsidRPr="003A29A3" w:rsidRDefault="00160BA4" w:rsidP="00D47BD5">
                        <w:pPr>
                          <w:pStyle w:val="Quote"/>
                          <w:rPr>
                            <w:sz w:val="32"/>
                            <w:szCs w:val="32"/>
                            <w14:textOutline w14:w="9525" w14:cap="rnd" w14:cmpd="sng" w14:algn="ctr">
                              <w14:noFill/>
                              <w14:prstDash w14:val="solid"/>
                              <w14:bevel/>
                            </w14:textOutline>
                          </w:rPr>
                        </w:pPr>
                        <w:r w:rsidRPr="003A29A3">
                          <w:rPr>
                            <w:sz w:val="32"/>
                            <w:szCs w:val="32"/>
                            <w14:textOutline w14:w="9525" w14:cap="rnd" w14:cmpd="sng" w14:algn="ctr">
                              <w14:noFill/>
                              <w14:prstDash w14:val="solid"/>
                              <w14:bevel/>
                            </w14:textOutline>
                          </w:rPr>
                          <w:t xml:space="preserve">Para el Jardín Botánico se toma el valor de referencia de </w:t>
                        </w:r>
                        <w:r w:rsidR="00E86FCC">
                          <w:rPr>
                            <w:sz w:val="32"/>
                            <w:szCs w:val="32"/>
                            <w14:textOutline w14:w="9525" w14:cap="rnd" w14:cmpd="sng" w14:algn="ctr">
                              <w14:noFill/>
                              <w14:prstDash w14:val="solid"/>
                              <w14:bevel/>
                            </w14:textOutline>
                          </w:rPr>
                          <w:t>Educativos</w:t>
                        </w:r>
                        <w:r w:rsidRPr="003A29A3">
                          <w:rPr>
                            <w:sz w:val="32"/>
                            <w:szCs w:val="32"/>
                            <w14:textOutline w14:w="9525" w14:cap="rnd" w14:cmpd="sng" w14:algn="ctr">
                              <w14:noFill/>
                              <w14:prstDash w14:val="solid"/>
                              <w14:bevel/>
                            </w14:textOutline>
                          </w:rPr>
                          <w:t>:</w:t>
                        </w:r>
                      </w:p>
                      <w:p w14:paraId="3BBFC343" w14:textId="10AD018E" w:rsidR="00160BA4" w:rsidRPr="00CD6661" w:rsidRDefault="00160BA4" w:rsidP="00D47BD5">
                        <w:pPr>
                          <w:pStyle w:val="Quote"/>
                          <w:jc w:val="both"/>
                          <w:rPr>
                            <w14:textOutline w14:w="9525" w14:cap="rnd" w14:cmpd="sng" w14:algn="ctr">
                              <w14:noFill/>
                              <w14:prstDash w14:val="solid"/>
                              <w14:bevel/>
                            </w14:textOutline>
                          </w:rPr>
                        </w:pPr>
                        <w:r>
                          <w:rPr>
                            <w:sz w:val="34"/>
                            <w14:textOutline w14:w="9525" w14:cap="rnd" w14:cmpd="sng" w14:algn="ctr">
                              <w14:noFill/>
                              <w14:prstDash w14:val="solid"/>
                              <w14:bevel/>
                            </w14:textOutline>
                          </w:rPr>
                          <w:t>1,5</w:t>
                        </w:r>
                        <w:r w:rsidRPr="008955AA">
                          <w:rPr>
                            <w:sz w:val="34"/>
                            <w14:textOutline w14:w="9525" w14:cap="rnd" w14:cmpd="sng" w14:algn="ctr">
                              <w14:noFill/>
                              <w14:prstDash w14:val="solid"/>
                              <w14:bevel/>
                            </w14:textOutline>
                          </w:rPr>
                          <w:t xml:space="preserve"> </w:t>
                        </w:r>
                        <w:r w:rsidRPr="008955AA">
                          <w:rPr>
                            <w:sz w:val="28"/>
                            <w:szCs w:val="28"/>
                            <w14:textOutline w14:w="9525" w14:cap="rnd" w14:cmpd="sng" w14:algn="ctr">
                              <w14:noFill/>
                              <w14:prstDash w14:val="solid"/>
                              <w14:bevel/>
                            </w14:textOutline>
                          </w:rPr>
                          <w:t>m</w:t>
                        </w:r>
                        <w:r w:rsidRPr="008955AA">
                          <w:rPr>
                            <w:sz w:val="28"/>
                            <w:szCs w:val="28"/>
                            <w:vertAlign w:val="superscript"/>
                            <w14:textOutline w14:w="9525" w14:cap="rnd" w14:cmpd="sng" w14:algn="ctr">
                              <w14:noFill/>
                              <w14:prstDash w14:val="solid"/>
                              <w14:bevel/>
                            </w14:textOutline>
                          </w:rPr>
                          <w:t>3</w:t>
                        </w:r>
                        <w:r w:rsidRPr="008955AA">
                          <w:rPr>
                            <w:sz w:val="28"/>
                            <w:szCs w:val="28"/>
                            <w14:textOutline w14:w="9525" w14:cap="rnd" w14:cmpd="sng" w14:algn="ctr">
                              <w14:noFill/>
                              <w14:prstDash w14:val="solid"/>
                              <w14:bevel/>
                            </w14:textOutline>
                          </w:rPr>
                          <w:t>/personas/mes</w:t>
                        </w:r>
                      </w:p>
                      <w:p w14:paraId="46B2B9FB" w14:textId="77777777" w:rsidR="00160BA4" w:rsidRPr="00CD6661" w:rsidRDefault="00160BA4" w:rsidP="00D47BD5">
                        <w:pPr>
                          <w:rPr>
                            <w14:textOutline w14:w="9525" w14:cap="rnd" w14:cmpd="sng" w14:algn="ctr">
                              <w14:noFill/>
                              <w14:prstDash w14:val="solid"/>
                              <w14:bevel/>
                            </w14:textOutline>
                          </w:rPr>
                        </w:pPr>
                      </w:p>
                    </w:txbxContent>
                  </v:textbox>
                </v:shape>
                <v:line id="Straight Connector 2001408518" o:spid="_x0000_s1038" style="position:absolute;visibility:visible;mso-wrap-style:square" from="0,0" to="21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" strokecolor="black [3200]" strokeweight="3pt">
                  <v:stroke joinstyle="miter"/>
                </v:line>
                <v:line id="Straight Connector 271463560" o:spid="_x0000_s1039" style="position:absolute;visibility:visible;mso-wrap-style:square" from="0,15826" to="21187,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" strokecolor="black [3200]" strokeweight="3pt">
                  <v:stroke joinstyle="miter"/>
                </v:line>
                <w10:wrap type="square" anchorx="margin"/>
              </v:group>
            </w:pict>
          </mc:Fallback>
        </mc:AlternateContent>
      </w:r>
      <w:r w:rsidR="005503FE" w:rsidRPr="00EB7034">
        <w:rPr>
          <w:b/>
          <w:bCs/>
          <w:i w:val="0"/>
          <w:iCs w:val="0"/>
          <w:color w:val="000000" w:themeColor="text1"/>
        </w:rPr>
        <w:t xml:space="preserve">Tabla </w:t>
      </w:r>
      <w:r w:rsidR="005503FE" w:rsidRPr="00EB7034">
        <w:rPr>
          <w:b/>
          <w:bCs/>
          <w:i w:val="0"/>
          <w:iCs w:val="0"/>
          <w:color w:val="000000" w:themeColor="text1"/>
        </w:rPr>
        <w:fldChar w:fldCharType="begin"/>
      </w:r>
      <w:r w:rsidR="005503FE" w:rsidRPr="00EB7034">
        <w:rPr>
          <w:b/>
          <w:bCs/>
          <w:i w:val="0"/>
          <w:iCs w:val="0"/>
          <w:color w:val="000000" w:themeColor="text1"/>
        </w:rPr>
        <w:instrText xml:space="preserve"> SEQ Tabla \* ARABIC </w:instrText>
      </w:r>
      <w:r w:rsidR="005503FE" w:rsidRPr="00EB7034">
        <w:rPr>
          <w:b/>
          <w:bCs/>
          <w:i w:val="0"/>
          <w:iCs w:val="0"/>
          <w:color w:val="000000" w:themeColor="text1"/>
        </w:rPr>
        <w:fldChar w:fldCharType="separate"/>
      </w:r>
      <w:r w:rsidR="00366CF5" w:rsidRPr="00EB7034">
        <w:rPr>
          <w:b/>
          <w:bCs/>
          <w:i w:val="0"/>
          <w:iCs w:val="0"/>
          <w:noProof/>
          <w:color w:val="000000" w:themeColor="text1"/>
        </w:rPr>
        <w:t>13</w:t>
      </w:r>
      <w:r w:rsidR="005503FE" w:rsidRPr="00EB7034">
        <w:rPr>
          <w:b/>
          <w:bCs/>
          <w:i w:val="0"/>
          <w:iCs w:val="0"/>
          <w:color w:val="000000" w:themeColor="text1"/>
        </w:rPr>
        <w:fldChar w:fldCharType="end"/>
      </w:r>
      <w:bookmarkEnd w:id="109"/>
      <w:r w:rsidR="005503FE" w:rsidRPr="00EB7034">
        <w:rPr>
          <w:b/>
          <w:bCs/>
          <w:i w:val="0"/>
          <w:iCs w:val="0"/>
          <w:color w:val="000000" w:themeColor="text1"/>
        </w:rPr>
        <w:t>. Indicadores de referencia para consumo de agua de la Guía de Construcción Sostenible</w:t>
      </w:r>
    </w:p>
    <w:tbl>
      <w:tblPr>
        <w:tblStyle w:val="Tablaconcuadrcula"/>
        <w:tblW w:w="6096"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18"/>
        <w:gridCol w:w="792"/>
        <w:gridCol w:w="1134"/>
        <w:gridCol w:w="1134"/>
        <w:gridCol w:w="1418"/>
      </w:tblGrid>
      <w:tr w:rsidR="00D47BD5" w:rsidRPr="00EB7034" w14:paraId="6C367F97" w14:textId="77777777" w:rsidTr="003A29A3">
        <w:tc>
          <w:tcPr>
            <w:tcW w:w="1618" w:type="dxa"/>
            <w:tcBorders>
              <w:bottom w:val="single" w:sz="4" w:space="0" w:color="auto"/>
            </w:tcBorders>
            <w:shd w:val="clear" w:color="auto" w:fill="auto"/>
          </w:tcPr>
          <w:p w14:paraId="3D25766B" w14:textId="77777777" w:rsidR="00D47BD5" w:rsidRPr="00EB7034" w:rsidRDefault="00D47BD5" w:rsidP="003A29A3">
            <w:pPr>
              <w:spacing w:after="0"/>
              <w:jc w:val="left"/>
              <w:rPr>
                <w:color w:val="FFFFFF" w:themeColor="background1"/>
                <w:sz w:val="18"/>
                <w:szCs w:val="18"/>
              </w:rPr>
            </w:pPr>
            <w:r w:rsidRPr="00EB7034">
              <w:rPr>
                <w:color w:val="FFFFFF" w:themeColor="background1"/>
                <w:sz w:val="18"/>
                <w:szCs w:val="18"/>
              </w:rPr>
              <w:t>m</w:t>
            </w:r>
            <w:r w:rsidRPr="00EB7034">
              <w:rPr>
                <w:color w:val="FFFFFF" w:themeColor="background1"/>
                <w:sz w:val="18"/>
                <w:szCs w:val="18"/>
                <w:vertAlign w:val="superscript"/>
              </w:rPr>
              <w:t>3</w:t>
            </w:r>
            <w:r w:rsidRPr="00EB7034">
              <w:rPr>
                <w:color w:val="FFFFFF" w:themeColor="background1"/>
                <w:sz w:val="18"/>
                <w:szCs w:val="18"/>
              </w:rPr>
              <w:t>/personas/mes</w:t>
            </w:r>
          </w:p>
        </w:tc>
        <w:tc>
          <w:tcPr>
            <w:tcW w:w="792" w:type="dxa"/>
            <w:tcBorders>
              <w:bottom w:val="single" w:sz="4" w:space="0" w:color="auto"/>
            </w:tcBorders>
            <w:shd w:val="clear" w:color="auto" w:fill="64B3DF"/>
          </w:tcPr>
          <w:p w14:paraId="613CB505" w14:textId="15483708" w:rsidR="00D47BD5" w:rsidRPr="00EB7034" w:rsidRDefault="003A29A3" w:rsidP="003A29A3">
            <w:pPr>
              <w:spacing w:after="0"/>
              <w:jc w:val="left"/>
              <w:rPr>
                <w:color w:val="FFFFFF" w:themeColor="background1"/>
                <w:sz w:val="18"/>
                <w:szCs w:val="18"/>
              </w:rPr>
            </w:pPr>
            <w:r w:rsidRPr="00EB7034">
              <w:rPr>
                <w:color w:val="FFFFFF" w:themeColor="background1"/>
                <w:sz w:val="18"/>
                <w:szCs w:val="18"/>
              </w:rPr>
              <w:t>Frí</w:t>
            </w:r>
            <w:r w:rsidR="00D47BD5" w:rsidRPr="00EB7034">
              <w:rPr>
                <w:color w:val="FFFFFF" w:themeColor="background1"/>
                <w:sz w:val="18"/>
                <w:szCs w:val="18"/>
              </w:rPr>
              <w:t>o</w:t>
            </w:r>
          </w:p>
        </w:tc>
        <w:tc>
          <w:tcPr>
            <w:tcW w:w="1134" w:type="dxa"/>
            <w:tcBorders>
              <w:bottom w:val="single" w:sz="4" w:space="0" w:color="auto"/>
            </w:tcBorders>
            <w:shd w:val="clear" w:color="auto" w:fill="9CE159"/>
          </w:tcPr>
          <w:p w14:paraId="70F96BF6" w14:textId="77777777" w:rsidR="00D47BD5" w:rsidRPr="00EB7034" w:rsidRDefault="00D47BD5" w:rsidP="003A29A3">
            <w:pPr>
              <w:spacing w:after="0"/>
              <w:jc w:val="left"/>
              <w:rPr>
                <w:color w:val="FFFFFF" w:themeColor="background1"/>
                <w:sz w:val="18"/>
                <w:szCs w:val="18"/>
              </w:rPr>
            </w:pPr>
            <w:r w:rsidRPr="00EB7034">
              <w:rPr>
                <w:color w:val="FFFFFF" w:themeColor="background1"/>
                <w:sz w:val="18"/>
                <w:szCs w:val="18"/>
              </w:rPr>
              <w:t>Templado</w:t>
            </w:r>
          </w:p>
        </w:tc>
        <w:tc>
          <w:tcPr>
            <w:tcW w:w="1134" w:type="dxa"/>
            <w:tcBorders>
              <w:bottom w:val="single" w:sz="4" w:space="0" w:color="auto"/>
            </w:tcBorders>
            <w:shd w:val="clear" w:color="auto" w:fill="FFE061"/>
          </w:tcPr>
          <w:p w14:paraId="2BAFB2D5" w14:textId="77777777" w:rsidR="00D47BD5" w:rsidRPr="00EB7034" w:rsidRDefault="00D47BD5" w:rsidP="003A29A3">
            <w:pPr>
              <w:spacing w:after="0"/>
              <w:jc w:val="left"/>
              <w:rPr>
                <w:color w:val="FFFFFF" w:themeColor="background1"/>
                <w:sz w:val="18"/>
                <w:szCs w:val="18"/>
              </w:rPr>
            </w:pPr>
            <w:r w:rsidRPr="00EB7034">
              <w:rPr>
                <w:color w:val="FFFFFF" w:themeColor="background1"/>
                <w:sz w:val="18"/>
                <w:szCs w:val="18"/>
              </w:rPr>
              <w:t>Cálido seco</w:t>
            </w:r>
          </w:p>
        </w:tc>
        <w:tc>
          <w:tcPr>
            <w:tcW w:w="1418" w:type="dxa"/>
            <w:tcBorders>
              <w:bottom w:val="single" w:sz="4" w:space="0" w:color="auto"/>
            </w:tcBorders>
            <w:shd w:val="clear" w:color="auto" w:fill="FF5F5E"/>
          </w:tcPr>
          <w:p w14:paraId="0E6C4F9A" w14:textId="77777777" w:rsidR="00D47BD5" w:rsidRPr="00EB7034" w:rsidRDefault="00D47BD5" w:rsidP="003A29A3">
            <w:pPr>
              <w:spacing w:after="0"/>
              <w:jc w:val="left"/>
              <w:rPr>
                <w:color w:val="FFFFFF" w:themeColor="background1"/>
                <w:sz w:val="18"/>
                <w:szCs w:val="18"/>
              </w:rPr>
            </w:pPr>
            <w:r w:rsidRPr="00EB7034">
              <w:rPr>
                <w:color w:val="FFFFFF" w:themeColor="background1"/>
                <w:sz w:val="18"/>
                <w:szCs w:val="18"/>
              </w:rPr>
              <w:t>Cálido húmedo</w:t>
            </w:r>
          </w:p>
        </w:tc>
      </w:tr>
      <w:tr w:rsidR="00D47BD5" w:rsidRPr="00EB7034" w14:paraId="1C625B41" w14:textId="77777777" w:rsidTr="003A29A3">
        <w:tc>
          <w:tcPr>
            <w:tcW w:w="1618" w:type="dxa"/>
            <w:tcBorders>
              <w:top w:val="single" w:sz="4" w:space="0" w:color="auto"/>
            </w:tcBorders>
            <w:shd w:val="clear" w:color="auto" w:fill="D2D9D7"/>
          </w:tcPr>
          <w:p w14:paraId="01C9A9FD" w14:textId="77777777" w:rsidR="00D47BD5" w:rsidRPr="00EB7034" w:rsidRDefault="00D47BD5" w:rsidP="00FE2339">
            <w:pPr>
              <w:spacing w:after="0"/>
              <w:jc w:val="left"/>
              <w:rPr>
                <w:sz w:val="18"/>
                <w:szCs w:val="18"/>
              </w:rPr>
            </w:pPr>
            <w:r w:rsidRPr="00EB7034">
              <w:rPr>
                <w:sz w:val="18"/>
                <w:szCs w:val="18"/>
              </w:rPr>
              <w:t>Hoteles</w:t>
            </w:r>
          </w:p>
        </w:tc>
        <w:tc>
          <w:tcPr>
            <w:tcW w:w="792" w:type="dxa"/>
            <w:tcBorders>
              <w:top w:val="single" w:sz="4" w:space="0" w:color="auto"/>
            </w:tcBorders>
            <w:shd w:val="clear" w:color="auto" w:fill="D2D9D7"/>
          </w:tcPr>
          <w:p w14:paraId="308AF234" w14:textId="77777777" w:rsidR="00D47BD5" w:rsidRPr="00EB7034" w:rsidRDefault="00D47BD5" w:rsidP="00FE2339">
            <w:pPr>
              <w:spacing w:after="0"/>
              <w:jc w:val="left"/>
              <w:rPr>
                <w:sz w:val="18"/>
                <w:szCs w:val="18"/>
              </w:rPr>
            </w:pPr>
            <w:r w:rsidRPr="00EB7034">
              <w:rPr>
                <w:sz w:val="18"/>
                <w:szCs w:val="18"/>
              </w:rPr>
              <w:t>5,655</w:t>
            </w:r>
          </w:p>
        </w:tc>
        <w:tc>
          <w:tcPr>
            <w:tcW w:w="1134" w:type="dxa"/>
            <w:tcBorders>
              <w:top w:val="single" w:sz="4" w:space="0" w:color="auto"/>
            </w:tcBorders>
            <w:shd w:val="clear" w:color="auto" w:fill="D2D9D7"/>
          </w:tcPr>
          <w:p w14:paraId="5D7A7D92" w14:textId="77777777" w:rsidR="00D47BD5" w:rsidRPr="00EB7034" w:rsidRDefault="00D47BD5" w:rsidP="00FE2339">
            <w:pPr>
              <w:spacing w:after="0"/>
              <w:jc w:val="left"/>
              <w:rPr>
                <w:sz w:val="18"/>
                <w:szCs w:val="18"/>
              </w:rPr>
            </w:pPr>
            <w:r w:rsidRPr="00EB7034">
              <w:rPr>
                <w:sz w:val="18"/>
                <w:szCs w:val="18"/>
              </w:rPr>
              <w:t>16,92</w:t>
            </w:r>
          </w:p>
        </w:tc>
        <w:tc>
          <w:tcPr>
            <w:tcW w:w="1134" w:type="dxa"/>
            <w:tcBorders>
              <w:top w:val="single" w:sz="4" w:space="0" w:color="auto"/>
            </w:tcBorders>
            <w:shd w:val="clear" w:color="auto" w:fill="D2D9D7"/>
          </w:tcPr>
          <w:p w14:paraId="3F304239" w14:textId="77777777" w:rsidR="00D47BD5" w:rsidRPr="00EB7034" w:rsidRDefault="00D47BD5" w:rsidP="00FE2339">
            <w:pPr>
              <w:spacing w:after="0"/>
              <w:jc w:val="left"/>
              <w:rPr>
                <w:sz w:val="18"/>
                <w:szCs w:val="18"/>
              </w:rPr>
            </w:pPr>
            <w:r w:rsidRPr="00EB7034">
              <w:rPr>
                <w:sz w:val="18"/>
                <w:szCs w:val="18"/>
              </w:rPr>
              <w:t>7,26</w:t>
            </w:r>
          </w:p>
        </w:tc>
        <w:tc>
          <w:tcPr>
            <w:tcW w:w="1418" w:type="dxa"/>
            <w:tcBorders>
              <w:top w:val="single" w:sz="4" w:space="0" w:color="auto"/>
            </w:tcBorders>
            <w:shd w:val="clear" w:color="auto" w:fill="D2D9D7"/>
          </w:tcPr>
          <w:p w14:paraId="39696C09" w14:textId="77777777" w:rsidR="00D47BD5" w:rsidRPr="00EB7034" w:rsidRDefault="00D47BD5" w:rsidP="00FE2339">
            <w:pPr>
              <w:spacing w:after="0"/>
              <w:jc w:val="left"/>
              <w:rPr>
                <w:sz w:val="18"/>
                <w:szCs w:val="18"/>
              </w:rPr>
            </w:pPr>
            <w:r w:rsidRPr="00EB7034">
              <w:rPr>
                <w:sz w:val="18"/>
                <w:szCs w:val="18"/>
              </w:rPr>
              <w:t>8,367</w:t>
            </w:r>
          </w:p>
        </w:tc>
      </w:tr>
      <w:tr w:rsidR="00D47BD5" w:rsidRPr="00EB7034" w14:paraId="0CC7B90D" w14:textId="77777777" w:rsidTr="003A29A3">
        <w:tc>
          <w:tcPr>
            <w:tcW w:w="1618" w:type="dxa"/>
          </w:tcPr>
          <w:p w14:paraId="0453991E" w14:textId="77777777" w:rsidR="00D47BD5" w:rsidRPr="00EB7034" w:rsidRDefault="00D47BD5" w:rsidP="00FE2339">
            <w:pPr>
              <w:spacing w:after="0"/>
              <w:jc w:val="left"/>
              <w:rPr>
                <w:sz w:val="18"/>
                <w:szCs w:val="18"/>
              </w:rPr>
            </w:pPr>
            <w:r w:rsidRPr="00EB7034">
              <w:rPr>
                <w:sz w:val="18"/>
                <w:szCs w:val="18"/>
              </w:rPr>
              <w:t>Hospitales</w:t>
            </w:r>
          </w:p>
        </w:tc>
        <w:tc>
          <w:tcPr>
            <w:tcW w:w="792" w:type="dxa"/>
            <w:shd w:val="clear" w:color="auto" w:fill="auto"/>
          </w:tcPr>
          <w:p w14:paraId="1625D8D6" w14:textId="77777777" w:rsidR="00D47BD5" w:rsidRPr="00EB7034" w:rsidRDefault="00D47BD5" w:rsidP="00FE2339">
            <w:pPr>
              <w:spacing w:after="0"/>
              <w:jc w:val="left"/>
              <w:rPr>
                <w:sz w:val="18"/>
                <w:szCs w:val="18"/>
              </w:rPr>
            </w:pPr>
            <w:r w:rsidRPr="00EB7034">
              <w:rPr>
                <w:sz w:val="18"/>
                <w:szCs w:val="18"/>
              </w:rPr>
              <w:t>18,606</w:t>
            </w:r>
          </w:p>
        </w:tc>
        <w:tc>
          <w:tcPr>
            <w:tcW w:w="1134" w:type="dxa"/>
          </w:tcPr>
          <w:p w14:paraId="44FC416A" w14:textId="77777777" w:rsidR="00D47BD5" w:rsidRPr="00EB7034" w:rsidRDefault="00D47BD5" w:rsidP="00FE2339">
            <w:pPr>
              <w:spacing w:after="0"/>
              <w:jc w:val="left"/>
              <w:rPr>
                <w:sz w:val="18"/>
                <w:szCs w:val="18"/>
              </w:rPr>
            </w:pPr>
            <w:r w:rsidRPr="00EB7034">
              <w:rPr>
                <w:sz w:val="18"/>
                <w:szCs w:val="18"/>
              </w:rPr>
              <w:t>18,0</w:t>
            </w:r>
          </w:p>
        </w:tc>
        <w:tc>
          <w:tcPr>
            <w:tcW w:w="1134" w:type="dxa"/>
          </w:tcPr>
          <w:p w14:paraId="1C6657C7" w14:textId="77777777" w:rsidR="00D47BD5" w:rsidRPr="00EB7034" w:rsidRDefault="00D47BD5" w:rsidP="00FE2339">
            <w:pPr>
              <w:spacing w:after="0"/>
              <w:jc w:val="left"/>
              <w:rPr>
                <w:sz w:val="18"/>
                <w:szCs w:val="18"/>
              </w:rPr>
            </w:pPr>
            <w:r w:rsidRPr="00EB7034">
              <w:rPr>
                <w:sz w:val="18"/>
                <w:szCs w:val="18"/>
              </w:rPr>
              <w:t>13,14</w:t>
            </w:r>
          </w:p>
        </w:tc>
        <w:tc>
          <w:tcPr>
            <w:tcW w:w="1418" w:type="dxa"/>
          </w:tcPr>
          <w:p w14:paraId="1D421FB9" w14:textId="77777777" w:rsidR="00D47BD5" w:rsidRPr="00EB7034" w:rsidRDefault="00D47BD5" w:rsidP="00FE2339">
            <w:pPr>
              <w:spacing w:after="0"/>
              <w:jc w:val="left"/>
              <w:rPr>
                <w:sz w:val="18"/>
                <w:szCs w:val="18"/>
              </w:rPr>
            </w:pPr>
            <w:r w:rsidRPr="00EB7034">
              <w:rPr>
                <w:sz w:val="18"/>
                <w:szCs w:val="18"/>
              </w:rPr>
              <w:t>24</w:t>
            </w:r>
          </w:p>
        </w:tc>
      </w:tr>
      <w:tr w:rsidR="00D47BD5" w:rsidRPr="00EB7034" w14:paraId="7D1E33A4" w14:textId="77777777" w:rsidTr="003A29A3">
        <w:tc>
          <w:tcPr>
            <w:tcW w:w="1618" w:type="dxa"/>
            <w:shd w:val="clear" w:color="auto" w:fill="D2D9D7"/>
          </w:tcPr>
          <w:p w14:paraId="6512EE14" w14:textId="77777777" w:rsidR="00D47BD5" w:rsidRPr="00EB7034" w:rsidRDefault="00D47BD5" w:rsidP="00FE2339">
            <w:pPr>
              <w:spacing w:after="0"/>
              <w:jc w:val="left"/>
              <w:rPr>
                <w:sz w:val="18"/>
                <w:szCs w:val="18"/>
              </w:rPr>
            </w:pPr>
            <w:r w:rsidRPr="00EB7034">
              <w:rPr>
                <w:sz w:val="18"/>
                <w:szCs w:val="18"/>
              </w:rPr>
              <w:t>Oficinas</w:t>
            </w:r>
          </w:p>
        </w:tc>
        <w:tc>
          <w:tcPr>
            <w:tcW w:w="792" w:type="dxa"/>
            <w:shd w:val="clear" w:color="auto" w:fill="D2D9D7"/>
          </w:tcPr>
          <w:p w14:paraId="2244649C" w14:textId="77777777" w:rsidR="00D47BD5" w:rsidRPr="00EB7034" w:rsidRDefault="00D47BD5" w:rsidP="00FE2339">
            <w:pPr>
              <w:spacing w:after="0"/>
              <w:jc w:val="left"/>
              <w:rPr>
                <w:sz w:val="18"/>
                <w:szCs w:val="18"/>
              </w:rPr>
            </w:pPr>
            <w:r w:rsidRPr="00EB7034">
              <w:rPr>
                <w:sz w:val="18"/>
                <w:szCs w:val="18"/>
              </w:rPr>
              <w:t>1,35</w:t>
            </w:r>
          </w:p>
        </w:tc>
        <w:tc>
          <w:tcPr>
            <w:tcW w:w="1134" w:type="dxa"/>
            <w:shd w:val="clear" w:color="auto" w:fill="D2D9D7"/>
          </w:tcPr>
          <w:p w14:paraId="34D48B5D" w14:textId="77777777" w:rsidR="00D47BD5" w:rsidRPr="00EB7034" w:rsidRDefault="00D47BD5" w:rsidP="00FE2339">
            <w:pPr>
              <w:spacing w:after="0"/>
              <w:jc w:val="left"/>
              <w:rPr>
                <w:sz w:val="18"/>
                <w:szCs w:val="18"/>
              </w:rPr>
            </w:pPr>
            <w:r w:rsidRPr="00EB7034">
              <w:rPr>
                <w:sz w:val="18"/>
                <w:szCs w:val="18"/>
              </w:rPr>
              <w:t>1,35</w:t>
            </w:r>
          </w:p>
        </w:tc>
        <w:tc>
          <w:tcPr>
            <w:tcW w:w="1134" w:type="dxa"/>
            <w:shd w:val="clear" w:color="auto" w:fill="D2D9D7"/>
          </w:tcPr>
          <w:p w14:paraId="58F34EB1" w14:textId="77777777" w:rsidR="00D47BD5" w:rsidRPr="00EB7034" w:rsidRDefault="00D47BD5" w:rsidP="00FE2339">
            <w:pPr>
              <w:spacing w:after="0"/>
              <w:jc w:val="left"/>
              <w:rPr>
                <w:sz w:val="18"/>
                <w:szCs w:val="18"/>
              </w:rPr>
            </w:pPr>
            <w:r w:rsidRPr="00EB7034">
              <w:rPr>
                <w:sz w:val="18"/>
                <w:szCs w:val="18"/>
              </w:rPr>
              <w:t>1,56</w:t>
            </w:r>
          </w:p>
        </w:tc>
        <w:tc>
          <w:tcPr>
            <w:tcW w:w="1418" w:type="dxa"/>
            <w:shd w:val="clear" w:color="auto" w:fill="D2D9D7"/>
          </w:tcPr>
          <w:p w14:paraId="091EC953" w14:textId="77777777" w:rsidR="00D47BD5" w:rsidRPr="00EB7034" w:rsidRDefault="00D47BD5" w:rsidP="00FE2339">
            <w:pPr>
              <w:spacing w:after="0"/>
              <w:jc w:val="left"/>
              <w:rPr>
                <w:sz w:val="18"/>
                <w:szCs w:val="18"/>
              </w:rPr>
            </w:pPr>
            <w:r w:rsidRPr="00EB7034">
              <w:rPr>
                <w:sz w:val="18"/>
                <w:szCs w:val="18"/>
              </w:rPr>
              <w:t>1,374</w:t>
            </w:r>
          </w:p>
        </w:tc>
      </w:tr>
      <w:tr w:rsidR="00D47BD5" w:rsidRPr="00EB7034" w14:paraId="7FF7FE0A" w14:textId="77777777" w:rsidTr="003A29A3">
        <w:tc>
          <w:tcPr>
            <w:tcW w:w="1618" w:type="dxa"/>
          </w:tcPr>
          <w:p w14:paraId="0AB00727" w14:textId="77777777" w:rsidR="00D47BD5" w:rsidRPr="00EB7034" w:rsidRDefault="00D47BD5" w:rsidP="00FE2339">
            <w:pPr>
              <w:spacing w:after="0"/>
              <w:jc w:val="left"/>
              <w:rPr>
                <w:sz w:val="18"/>
                <w:szCs w:val="18"/>
              </w:rPr>
            </w:pPr>
            <w:r w:rsidRPr="00EB7034">
              <w:rPr>
                <w:sz w:val="18"/>
                <w:szCs w:val="18"/>
              </w:rPr>
              <w:t>Centros comerciales</w:t>
            </w:r>
          </w:p>
        </w:tc>
        <w:tc>
          <w:tcPr>
            <w:tcW w:w="792" w:type="dxa"/>
          </w:tcPr>
          <w:p w14:paraId="1E0F1E4A" w14:textId="77777777" w:rsidR="00D47BD5" w:rsidRPr="00EB7034" w:rsidRDefault="00D47BD5" w:rsidP="00FE2339">
            <w:pPr>
              <w:spacing w:after="0"/>
              <w:jc w:val="left"/>
              <w:rPr>
                <w:sz w:val="18"/>
                <w:szCs w:val="18"/>
              </w:rPr>
            </w:pPr>
            <w:r w:rsidRPr="00EB7034">
              <w:rPr>
                <w:sz w:val="18"/>
                <w:szCs w:val="18"/>
              </w:rPr>
              <w:t>0,0006m</w:t>
            </w:r>
            <w:r w:rsidRPr="00EB7034">
              <w:rPr>
                <w:sz w:val="18"/>
                <w:szCs w:val="18"/>
                <w:vertAlign w:val="superscript"/>
              </w:rPr>
              <w:t>3</w:t>
            </w:r>
            <w:r w:rsidRPr="00EB7034">
              <w:rPr>
                <w:sz w:val="18"/>
                <w:szCs w:val="18"/>
              </w:rPr>
              <w:t>/m</w:t>
            </w:r>
            <w:r w:rsidRPr="00EB7034">
              <w:rPr>
                <w:sz w:val="18"/>
                <w:szCs w:val="18"/>
                <w:vertAlign w:val="superscript"/>
              </w:rPr>
              <w:t>2</w:t>
            </w:r>
          </w:p>
        </w:tc>
        <w:tc>
          <w:tcPr>
            <w:tcW w:w="1134" w:type="dxa"/>
          </w:tcPr>
          <w:p w14:paraId="4509BC6C" w14:textId="77777777" w:rsidR="00D47BD5" w:rsidRPr="00EB7034" w:rsidRDefault="00D47BD5" w:rsidP="00FE2339">
            <w:pPr>
              <w:spacing w:after="0"/>
              <w:jc w:val="left"/>
              <w:rPr>
                <w:sz w:val="18"/>
                <w:szCs w:val="18"/>
              </w:rPr>
            </w:pPr>
            <w:r w:rsidRPr="00EB7034">
              <w:rPr>
                <w:sz w:val="18"/>
                <w:szCs w:val="18"/>
              </w:rPr>
              <w:t>0,0006m</w:t>
            </w:r>
            <w:r w:rsidRPr="00EB7034">
              <w:rPr>
                <w:sz w:val="18"/>
                <w:szCs w:val="18"/>
                <w:vertAlign w:val="superscript"/>
              </w:rPr>
              <w:t>3</w:t>
            </w:r>
            <w:r w:rsidRPr="00EB7034">
              <w:rPr>
                <w:sz w:val="18"/>
                <w:szCs w:val="18"/>
              </w:rPr>
              <w:t>/m</w:t>
            </w:r>
            <w:r w:rsidRPr="00EB7034">
              <w:rPr>
                <w:sz w:val="18"/>
                <w:szCs w:val="18"/>
                <w:vertAlign w:val="superscript"/>
              </w:rPr>
              <w:t>2</w:t>
            </w:r>
          </w:p>
        </w:tc>
        <w:tc>
          <w:tcPr>
            <w:tcW w:w="1134" w:type="dxa"/>
          </w:tcPr>
          <w:p w14:paraId="218E5646" w14:textId="77777777" w:rsidR="00D47BD5" w:rsidRPr="00EB7034" w:rsidRDefault="00D47BD5" w:rsidP="00FE2339">
            <w:pPr>
              <w:spacing w:after="0"/>
              <w:jc w:val="left"/>
              <w:rPr>
                <w:sz w:val="18"/>
                <w:szCs w:val="18"/>
              </w:rPr>
            </w:pPr>
            <w:r w:rsidRPr="00EB7034">
              <w:rPr>
                <w:sz w:val="18"/>
                <w:szCs w:val="18"/>
              </w:rPr>
              <w:t>0,0006m</w:t>
            </w:r>
            <w:r w:rsidRPr="00EB7034">
              <w:rPr>
                <w:sz w:val="18"/>
                <w:szCs w:val="18"/>
                <w:vertAlign w:val="superscript"/>
              </w:rPr>
              <w:t>3</w:t>
            </w:r>
            <w:r w:rsidRPr="00EB7034">
              <w:rPr>
                <w:sz w:val="18"/>
                <w:szCs w:val="18"/>
              </w:rPr>
              <w:t>/m</w:t>
            </w:r>
            <w:r w:rsidRPr="00EB7034">
              <w:rPr>
                <w:sz w:val="18"/>
                <w:szCs w:val="18"/>
                <w:vertAlign w:val="superscript"/>
              </w:rPr>
              <w:t>2</w:t>
            </w:r>
          </w:p>
        </w:tc>
        <w:tc>
          <w:tcPr>
            <w:tcW w:w="1418" w:type="dxa"/>
          </w:tcPr>
          <w:p w14:paraId="6C908981" w14:textId="77777777" w:rsidR="00D47BD5" w:rsidRPr="00EB7034" w:rsidRDefault="00D47BD5" w:rsidP="00FE2339">
            <w:pPr>
              <w:spacing w:after="0"/>
              <w:jc w:val="left"/>
              <w:rPr>
                <w:sz w:val="18"/>
                <w:szCs w:val="18"/>
              </w:rPr>
            </w:pPr>
            <w:r w:rsidRPr="00EB7034">
              <w:rPr>
                <w:sz w:val="18"/>
                <w:szCs w:val="18"/>
              </w:rPr>
              <w:t>0,0006m</w:t>
            </w:r>
            <w:r w:rsidRPr="00EB7034">
              <w:rPr>
                <w:sz w:val="18"/>
                <w:szCs w:val="18"/>
                <w:vertAlign w:val="superscript"/>
              </w:rPr>
              <w:t>3</w:t>
            </w:r>
            <w:r w:rsidRPr="00EB7034">
              <w:rPr>
                <w:sz w:val="18"/>
                <w:szCs w:val="18"/>
              </w:rPr>
              <w:t>/m</w:t>
            </w:r>
            <w:r w:rsidRPr="00EB7034">
              <w:rPr>
                <w:sz w:val="18"/>
                <w:szCs w:val="18"/>
                <w:vertAlign w:val="superscript"/>
              </w:rPr>
              <w:t>2</w:t>
            </w:r>
          </w:p>
        </w:tc>
      </w:tr>
      <w:tr w:rsidR="00D47BD5" w:rsidRPr="00EB7034" w14:paraId="55C6C46A" w14:textId="77777777" w:rsidTr="003A29A3">
        <w:tc>
          <w:tcPr>
            <w:tcW w:w="1618" w:type="dxa"/>
            <w:shd w:val="clear" w:color="auto" w:fill="D2D9D7"/>
          </w:tcPr>
          <w:p w14:paraId="67D9C04A" w14:textId="77777777" w:rsidR="00D47BD5" w:rsidRPr="00EB7034" w:rsidRDefault="00D47BD5" w:rsidP="00FE2339">
            <w:pPr>
              <w:spacing w:after="0"/>
              <w:jc w:val="left"/>
              <w:rPr>
                <w:sz w:val="18"/>
                <w:szCs w:val="18"/>
              </w:rPr>
            </w:pPr>
            <w:r w:rsidRPr="00EB7034">
              <w:rPr>
                <w:sz w:val="18"/>
                <w:szCs w:val="18"/>
              </w:rPr>
              <w:t>Educativos</w:t>
            </w:r>
          </w:p>
        </w:tc>
        <w:tc>
          <w:tcPr>
            <w:tcW w:w="792" w:type="dxa"/>
            <w:shd w:val="clear" w:color="auto" w:fill="92D050"/>
          </w:tcPr>
          <w:p w14:paraId="27B2BE10" w14:textId="77777777" w:rsidR="00D47BD5" w:rsidRPr="00EB7034" w:rsidRDefault="00D47BD5" w:rsidP="00FE2339">
            <w:pPr>
              <w:spacing w:after="0"/>
              <w:jc w:val="left"/>
              <w:rPr>
                <w:sz w:val="18"/>
                <w:szCs w:val="18"/>
              </w:rPr>
            </w:pPr>
            <w:r w:rsidRPr="00EB7034">
              <w:rPr>
                <w:sz w:val="18"/>
                <w:szCs w:val="18"/>
              </w:rPr>
              <w:t>1,5</w:t>
            </w:r>
          </w:p>
        </w:tc>
        <w:tc>
          <w:tcPr>
            <w:tcW w:w="1134" w:type="dxa"/>
            <w:shd w:val="clear" w:color="auto" w:fill="D2D9D7"/>
          </w:tcPr>
          <w:p w14:paraId="0F3223DD" w14:textId="77777777" w:rsidR="00D47BD5" w:rsidRPr="00EB7034" w:rsidRDefault="00D47BD5" w:rsidP="00FE2339">
            <w:pPr>
              <w:spacing w:after="0"/>
              <w:jc w:val="left"/>
              <w:rPr>
                <w:sz w:val="18"/>
                <w:szCs w:val="18"/>
              </w:rPr>
            </w:pPr>
            <w:r w:rsidRPr="00EB7034">
              <w:rPr>
                <w:sz w:val="18"/>
                <w:szCs w:val="18"/>
              </w:rPr>
              <w:t>1,5</w:t>
            </w:r>
          </w:p>
        </w:tc>
        <w:tc>
          <w:tcPr>
            <w:tcW w:w="1134" w:type="dxa"/>
            <w:shd w:val="clear" w:color="auto" w:fill="D2D9D7"/>
          </w:tcPr>
          <w:p w14:paraId="119683AB" w14:textId="77777777" w:rsidR="00D47BD5" w:rsidRPr="00EB7034" w:rsidRDefault="00D47BD5" w:rsidP="00FE2339">
            <w:pPr>
              <w:spacing w:after="0"/>
              <w:jc w:val="left"/>
              <w:rPr>
                <w:sz w:val="18"/>
                <w:szCs w:val="18"/>
              </w:rPr>
            </w:pPr>
            <w:r w:rsidRPr="00EB7034">
              <w:rPr>
                <w:sz w:val="18"/>
                <w:szCs w:val="18"/>
              </w:rPr>
              <w:t>1,5</w:t>
            </w:r>
          </w:p>
        </w:tc>
        <w:tc>
          <w:tcPr>
            <w:tcW w:w="1418" w:type="dxa"/>
            <w:shd w:val="clear" w:color="auto" w:fill="D2D9D7"/>
          </w:tcPr>
          <w:p w14:paraId="5645FB4E" w14:textId="77777777" w:rsidR="00D47BD5" w:rsidRPr="00EB7034" w:rsidRDefault="00D47BD5" w:rsidP="00FE2339">
            <w:pPr>
              <w:spacing w:after="0"/>
              <w:jc w:val="left"/>
              <w:rPr>
                <w:sz w:val="18"/>
                <w:szCs w:val="18"/>
              </w:rPr>
            </w:pPr>
            <w:r w:rsidRPr="00EB7034">
              <w:rPr>
                <w:sz w:val="18"/>
                <w:szCs w:val="18"/>
              </w:rPr>
              <w:t>0,744</w:t>
            </w:r>
          </w:p>
        </w:tc>
      </w:tr>
      <w:tr w:rsidR="00D47BD5" w:rsidRPr="00EB7034" w14:paraId="313C24C1" w14:textId="77777777" w:rsidTr="003A29A3">
        <w:tc>
          <w:tcPr>
            <w:tcW w:w="1618" w:type="dxa"/>
          </w:tcPr>
          <w:p w14:paraId="4569F19F" w14:textId="77777777" w:rsidR="00D47BD5" w:rsidRPr="00EB7034" w:rsidRDefault="00D47BD5" w:rsidP="00FE2339">
            <w:pPr>
              <w:spacing w:after="0"/>
              <w:jc w:val="left"/>
              <w:rPr>
                <w:sz w:val="18"/>
                <w:szCs w:val="18"/>
              </w:rPr>
            </w:pPr>
            <w:r w:rsidRPr="00EB7034">
              <w:rPr>
                <w:sz w:val="18"/>
                <w:szCs w:val="18"/>
              </w:rPr>
              <w:t>Vivienda No VIS</w:t>
            </w:r>
          </w:p>
        </w:tc>
        <w:tc>
          <w:tcPr>
            <w:tcW w:w="792" w:type="dxa"/>
          </w:tcPr>
          <w:p w14:paraId="0C6735CF" w14:textId="77777777" w:rsidR="00D47BD5" w:rsidRPr="00EB7034" w:rsidRDefault="00D47BD5" w:rsidP="00FE2339">
            <w:pPr>
              <w:spacing w:after="0"/>
              <w:jc w:val="left"/>
              <w:rPr>
                <w:sz w:val="18"/>
                <w:szCs w:val="18"/>
              </w:rPr>
            </w:pPr>
            <w:r w:rsidRPr="00EB7034">
              <w:rPr>
                <w:sz w:val="18"/>
                <w:szCs w:val="18"/>
              </w:rPr>
              <w:t>4,362</w:t>
            </w:r>
          </w:p>
        </w:tc>
        <w:tc>
          <w:tcPr>
            <w:tcW w:w="1134" w:type="dxa"/>
          </w:tcPr>
          <w:p w14:paraId="6E87FFE4" w14:textId="77777777" w:rsidR="00D47BD5" w:rsidRPr="00EB7034" w:rsidRDefault="00D47BD5" w:rsidP="00FE2339">
            <w:pPr>
              <w:spacing w:after="0"/>
              <w:jc w:val="left"/>
              <w:rPr>
                <w:sz w:val="18"/>
                <w:szCs w:val="18"/>
              </w:rPr>
            </w:pPr>
            <w:r w:rsidRPr="00EB7034">
              <w:rPr>
                <w:sz w:val="18"/>
                <w:szCs w:val="18"/>
              </w:rPr>
              <w:t>4,359</w:t>
            </w:r>
          </w:p>
        </w:tc>
        <w:tc>
          <w:tcPr>
            <w:tcW w:w="1134" w:type="dxa"/>
          </w:tcPr>
          <w:p w14:paraId="7270C8C8" w14:textId="77777777" w:rsidR="00D47BD5" w:rsidRPr="00EB7034" w:rsidRDefault="00D47BD5" w:rsidP="00FE2339">
            <w:pPr>
              <w:spacing w:after="0"/>
              <w:jc w:val="left"/>
              <w:rPr>
                <w:sz w:val="18"/>
                <w:szCs w:val="18"/>
              </w:rPr>
            </w:pPr>
            <w:r w:rsidRPr="00EB7034">
              <w:rPr>
                <w:sz w:val="18"/>
                <w:szCs w:val="18"/>
              </w:rPr>
              <w:t>5,694</w:t>
            </w:r>
          </w:p>
        </w:tc>
        <w:tc>
          <w:tcPr>
            <w:tcW w:w="1418" w:type="dxa"/>
          </w:tcPr>
          <w:p w14:paraId="6BD3A3B4" w14:textId="77777777" w:rsidR="00D47BD5" w:rsidRPr="00EB7034" w:rsidRDefault="00D47BD5" w:rsidP="00FE2339">
            <w:pPr>
              <w:spacing w:after="0"/>
              <w:jc w:val="left"/>
              <w:rPr>
                <w:sz w:val="18"/>
                <w:szCs w:val="18"/>
              </w:rPr>
            </w:pPr>
            <w:r w:rsidRPr="00EB7034">
              <w:rPr>
                <w:sz w:val="18"/>
                <w:szCs w:val="18"/>
              </w:rPr>
              <w:t>5,247</w:t>
            </w:r>
          </w:p>
        </w:tc>
      </w:tr>
      <w:tr w:rsidR="00D47BD5" w:rsidRPr="00EB7034" w14:paraId="12BEF198" w14:textId="77777777" w:rsidTr="003A29A3">
        <w:tc>
          <w:tcPr>
            <w:tcW w:w="1618" w:type="dxa"/>
            <w:shd w:val="clear" w:color="auto" w:fill="D2D9D7"/>
          </w:tcPr>
          <w:p w14:paraId="6B5ADD66" w14:textId="77777777" w:rsidR="00D47BD5" w:rsidRPr="00EB7034" w:rsidRDefault="00D47BD5" w:rsidP="00FE2339">
            <w:pPr>
              <w:spacing w:after="0"/>
              <w:jc w:val="left"/>
              <w:rPr>
                <w:sz w:val="18"/>
                <w:szCs w:val="18"/>
              </w:rPr>
            </w:pPr>
            <w:r w:rsidRPr="00EB7034">
              <w:rPr>
                <w:sz w:val="18"/>
                <w:szCs w:val="18"/>
              </w:rPr>
              <w:t>Vivienda VIS</w:t>
            </w:r>
          </w:p>
        </w:tc>
        <w:tc>
          <w:tcPr>
            <w:tcW w:w="792" w:type="dxa"/>
            <w:shd w:val="clear" w:color="auto" w:fill="D2D9D7"/>
          </w:tcPr>
          <w:p w14:paraId="17EC715E" w14:textId="77777777" w:rsidR="00D47BD5" w:rsidRPr="00EB7034" w:rsidRDefault="00D47BD5" w:rsidP="00FE2339">
            <w:pPr>
              <w:spacing w:after="0"/>
              <w:jc w:val="left"/>
              <w:rPr>
                <w:sz w:val="18"/>
                <w:szCs w:val="18"/>
              </w:rPr>
            </w:pPr>
            <w:r w:rsidRPr="00EB7034">
              <w:rPr>
                <w:sz w:val="18"/>
                <w:szCs w:val="18"/>
              </w:rPr>
              <w:t>3,171</w:t>
            </w:r>
          </w:p>
        </w:tc>
        <w:tc>
          <w:tcPr>
            <w:tcW w:w="1134" w:type="dxa"/>
            <w:shd w:val="clear" w:color="auto" w:fill="D2D9D7"/>
          </w:tcPr>
          <w:p w14:paraId="64C5D86C" w14:textId="77777777" w:rsidR="00D47BD5" w:rsidRPr="00EB7034" w:rsidRDefault="00D47BD5" w:rsidP="00FE2339">
            <w:pPr>
              <w:spacing w:after="0"/>
              <w:jc w:val="left"/>
              <w:rPr>
                <w:sz w:val="18"/>
                <w:szCs w:val="18"/>
              </w:rPr>
            </w:pPr>
            <w:r w:rsidRPr="00EB7034">
              <w:rPr>
                <w:sz w:val="18"/>
                <w:szCs w:val="18"/>
              </w:rPr>
              <w:t>3,417</w:t>
            </w:r>
          </w:p>
        </w:tc>
        <w:tc>
          <w:tcPr>
            <w:tcW w:w="1134" w:type="dxa"/>
            <w:shd w:val="clear" w:color="auto" w:fill="D2D9D7"/>
          </w:tcPr>
          <w:p w14:paraId="150C86B2" w14:textId="77777777" w:rsidR="00D47BD5" w:rsidRPr="00EB7034" w:rsidRDefault="00D47BD5" w:rsidP="00FE2339">
            <w:pPr>
              <w:spacing w:after="0"/>
              <w:jc w:val="left"/>
              <w:rPr>
                <w:sz w:val="18"/>
                <w:szCs w:val="18"/>
              </w:rPr>
            </w:pPr>
            <w:r w:rsidRPr="00EB7034">
              <w:rPr>
                <w:sz w:val="18"/>
                <w:szCs w:val="18"/>
              </w:rPr>
              <w:t>4,701</w:t>
            </w:r>
          </w:p>
        </w:tc>
        <w:tc>
          <w:tcPr>
            <w:tcW w:w="1418" w:type="dxa"/>
            <w:shd w:val="clear" w:color="auto" w:fill="D2D9D7"/>
          </w:tcPr>
          <w:p w14:paraId="1C981DE1" w14:textId="77777777" w:rsidR="00D47BD5" w:rsidRPr="00EB7034" w:rsidRDefault="00D47BD5" w:rsidP="00FE2339">
            <w:pPr>
              <w:spacing w:after="0"/>
              <w:jc w:val="left"/>
              <w:rPr>
                <w:sz w:val="18"/>
                <w:szCs w:val="18"/>
              </w:rPr>
            </w:pPr>
            <w:r w:rsidRPr="00EB7034">
              <w:rPr>
                <w:sz w:val="18"/>
                <w:szCs w:val="18"/>
              </w:rPr>
              <w:t>3,762</w:t>
            </w:r>
          </w:p>
        </w:tc>
      </w:tr>
      <w:tr w:rsidR="00D47BD5" w:rsidRPr="00EB7034" w14:paraId="07A24C37" w14:textId="77777777" w:rsidTr="003A29A3">
        <w:tc>
          <w:tcPr>
            <w:tcW w:w="1618" w:type="dxa"/>
          </w:tcPr>
          <w:p w14:paraId="4247182E" w14:textId="77777777" w:rsidR="00D47BD5" w:rsidRPr="00EB7034" w:rsidRDefault="00D47BD5" w:rsidP="00FE2339">
            <w:pPr>
              <w:spacing w:after="0"/>
              <w:jc w:val="left"/>
              <w:rPr>
                <w:sz w:val="18"/>
                <w:szCs w:val="18"/>
              </w:rPr>
            </w:pPr>
            <w:r w:rsidRPr="00EB7034">
              <w:rPr>
                <w:sz w:val="18"/>
                <w:szCs w:val="18"/>
              </w:rPr>
              <w:t>Vivienda VIP</w:t>
            </w:r>
          </w:p>
        </w:tc>
        <w:tc>
          <w:tcPr>
            <w:tcW w:w="792" w:type="dxa"/>
          </w:tcPr>
          <w:p w14:paraId="3C776CE2" w14:textId="77777777" w:rsidR="00D47BD5" w:rsidRPr="00EB7034" w:rsidRDefault="00D47BD5" w:rsidP="00FE2339">
            <w:pPr>
              <w:spacing w:after="0"/>
              <w:jc w:val="left"/>
              <w:rPr>
                <w:sz w:val="18"/>
                <w:szCs w:val="18"/>
              </w:rPr>
            </w:pPr>
            <w:r w:rsidRPr="00EB7034">
              <w:rPr>
                <w:sz w:val="18"/>
                <w:szCs w:val="18"/>
              </w:rPr>
              <w:t>2,343</w:t>
            </w:r>
          </w:p>
        </w:tc>
        <w:tc>
          <w:tcPr>
            <w:tcW w:w="1134" w:type="dxa"/>
          </w:tcPr>
          <w:p w14:paraId="4C990194" w14:textId="77777777" w:rsidR="00D47BD5" w:rsidRPr="00EB7034" w:rsidRDefault="00D47BD5" w:rsidP="00FE2339">
            <w:pPr>
              <w:spacing w:after="0"/>
              <w:jc w:val="left"/>
              <w:rPr>
                <w:sz w:val="18"/>
                <w:szCs w:val="18"/>
              </w:rPr>
            </w:pPr>
            <w:r w:rsidRPr="00EB7034">
              <w:rPr>
                <w:sz w:val="18"/>
                <w:szCs w:val="18"/>
              </w:rPr>
              <w:t>2,949</w:t>
            </w:r>
          </w:p>
        </w:tc>
        <w:tc>
          <w:tcPr>
            <w:tcW w:w="1134" w:type="dxa"/>
          </w:tcPr>
          <w:p w14:paraId="24DE5EB0" w14:textId="77777777" w:rsidR="00D47BD5" w:rsidRPr="00EB7034" w:rsidRDefault="00D47BD5" w:rsidP="00FE2339">
            <w:pPr>
              <w:spacing w:after="0"/>
              <w:jc w:val="left"/>
              <w:rPr>
                <w:sz w:val="18"/>
                <w:szCs w:val="18"/>
              </w:rPr>
            </w:pPr>
            <w:r w:rsidRPr="00EB7034">
              <w:rPr>
                <w:sz w:val="18"/>
                <w:szCs w:val="18"/>
              </w:rPr>
              <w:t>5,694</w:t>
            </w:r>
          </w:p>
        </w:tc>
        <w:tc>
          <w:tcPr>
            <w:tcW w:w="1418" w:type="dxa"/>
          </w:tcPr>
          <w:p w14:paraId="01E34A34" w14:textId="77777777" w:rsidR="00D47BD5" w:rsidRPr="00EB7034" w:rsidRDefault="00D47BD5" w:rsidP="00FE2339">
            <w:pPr>
              <w:spacing w:after="0"/>
              <w:jc w:val="left"/>
              <w:rPr>
                <w:sz w:val="18"/>
                <w:szCs w:val="18"/>
              </w:rPr>
            </w:pPr>
            <w:r w:rsidRPr="00EB7034">
              <w:rPr>
                <w:sz w:val="18"/>
                <w:szCs w:val="18"/>
              </w:rPr>
              <w:t>3,318</w:t>
            </w:r>
          </w:p>
        </w:tc>
      </w:tr>
    </w:tbl>
    <w:p w14:paraId="5F2C4A64" w14:textId="77777777" w:rsidR="006C1F6F" w:rsidRPr="00EB7034" w:rsidRDefault="006C1F6F" w:rsidP="005D44B5">
      <w:pPr>
        <w:rPr>
          <w:noProof/>
          <w:lang w:eastAsia="es-CO"/>
        </w:rPr>
      </w:pPr>
    </w:p>
    <w:p w14:paraId="4DCB8B09" w14:textId="45594BCE" w:rsidR="006C1F6F" w:rsidRPr="00EB7034" w:rsidRDefault="003A29A3" w:rsidP="003A29A3">
      <w:pPr>
        <w:spacing w:after="0"/>
      </w:pPr>
      <w:r w:rsidRPr="00EB7034">
        <w:t xml:space="preserve">Siguiendo este enfoque y utilizando un indicador de consumo de referencia de 1,5 metros cúbicos por persona al mes (1,5 m³/persona/mes), teniendo en cuenta que el Jardín Botánico se considera una institución educativa, se muestra el seguimiento al indicador de consumo para la edificación en la </w:t>
      </w:r>
      <w:r w:rsidRPr="00EB7034">
        <w:fldChar w:fldCharType="begin"/>
      </w:r>
      <w:r w:rsidRPr="00EB7034">
        <w:instrText xml:space="preserve"> REF _Ref147141069 \h  \* MERGEFORMAT </w:instrText>
      </w:r>
      <w:r w:rsidRPr="00EB7034">
        <w:fldChar w:fldCharType="separate"/>
      </w:r>
      <w:r w:rsidRPr="00EB7034">
        <w:rPr>
          <w:bCs/>
          <w:iCs/>
          <w:color w:val="000000" w:themeColor="text1"/>
        </w:rPr>
        <w:t xml:space="preserve">Figura </w:t>
      </w:r>
      <w:r w:rsidRPr="00EB7034">
        <w:rPr>
          <w:bCs/>
          <w:iCs/>
          <w:noProof/>
          <w:color w:val="000000" w:themeColor="text1"/>
        </w:rPr>
        <w:t>26</w:t>
      </w:r>
      <w:r w:rsidRPr="00EB7034">
        <w:fldChar w:fldCharType="end"/>
      </w:r>
      <w:r w:rsidR="006C1F6F" w:rsidRPr="00EB7034">
        <w:t>.</w:t>
      </w:r>
    </w:p>
    <w:p w14:paraId="2E3052E7" w14:textId="77777777" w:rsidR="006C1F6F" w:rsidRPr="00EB7034" w:rsidRDefault="006C1F6F" w:rsidP="00F23FCD">
      <w:pPr>
        <w:keepNext/>
        <w:spacing w:after="0"/>
        <w:rPr>
          <w:noProof/>
          <w:lang w:eastAsia="es-CO"/>
        </w:rPr>
      </w:pPr>
    </w:p>
    <w:p w14:paraId="5E95CB59" w14:textId="77777777" w:rsidR="00E26B0C" w:rsidRPr="00EB7034" w:rsidRDefault="008D5CF8" w:rsidP="006D249C">
      <w:pPr>
        <w:keepNext/>
        <w:spacing w:after="0"/>
        <w:jc w:val="center"/>
      </w:pPr>
      <w:r w:rsidRPr="00EB7034">
        <w:rPr>
          <w:noProof/>
          <w:lang w:eastAsia="es-CO"/>
        </w:rPr>
        <w:drawing>
          <wp:inline distT="0" distB="0" distL="0" distR="0" wp14:anchorId="520C478C" wp14:editId="5F7C95D1">
            <wp:extent cx="3812876" cy="1830779"/>
            <wp:effectExtent l="0" t="0" r="0" b="0"/>
            <wp:docPr id="49083250"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25507" cy="1836844"/>
                    </a:xfrm>
                    <a:prstGeom prst="rect">
                      <a:avLst/>
                    </a:prstGeom>
                    <a:noFill/>
                  </pic:spPr>
                </pic:pic>
              </a:graphicData>
            </a:graphic>
          </wp:inline>
        </w:drawing>
      </w:r>
    </w:p>
    <w:p w14:paraId="4AC67EE0" w14:textId="0DBDEB77" w:rsidR="006C1F6F" w:rsidRPr="00EB7034" w:rsidRDefault="00E26B0C" w:rsidP="006D249C">
      <w:pPr>
        <w:pStyle w:val="Descripcin"/>
        <w:jc w:val="center"/>
        <w:rPr>
          <w:b/>
          <w:bCs/>
          <w:i w:val="0"/>
          <w:iCs w:val="0"/>
          <w:noProof/>
          <w:color w:val="000000" w:themeColor="text1"/>
          <w:lang w:eastAsia="es-CO"/>
        </w:rPr>
      </w:pPr>
      <w:bookmarkStart w:id="110" w:name="_Ref147141069"/>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26</w:t>
      </w:r>
      <w:r w:rsidRPr="00EB7034">
        <w:rPr>
          <w:b/>
          <w:bCs/>
          <w:i w:val="0"/>
          <w:iCs w:val="0"/>
          <w:color w:val="000000" w:themeColor="text1"/>
        </w:rPr>
        <w:fldChar w:fldCharType="end"/>
      </w:r>
      <w:bookmarkEnd w:id="110"/>
      <w:r w:rsidRPr="00EB7034">
        <w:rPr>
          <w:b/>
          <w:bCs/>
          <w:i w:val="0"/>
          <w:iCs w:val="0"/>
          <w:color w:val="000000" w:themeColor="text1"/>
        </w:rPr>
        <w:t>. Tendencia del indicador de consumo de agua para el Jardín Botánico</w:t>
      </w:r>
    </w:p>
    <w:p w14:paraId="72694500" w14:textId="268D74F6" w:rsidR="003A29A3" w:rsidRPr="00EB7034" w:rsidRDefault="003A29A3" w:rsidP="005D44B5">
      <w:r w:rsidRPr="00EB7034">
        <w:t>De acuerdo con los resultados, se observa que el indicador de consumo de agua mensual del Jardín Botánico se encuentra cerca de lo esperado de acuerdo con la Guía de Construcción Sostenible, con desviaciones promedio del 1%. Los índices de consumo no superan los 2 metros cúbicos por persona al mes (2 m³/persona/mes). Basándonos en esto, se sugiere utilizar el indicador propuesto por la Guía de Construcción Sostenible cuando no se disponga de información de referencia específica para el edificio. Sin embargo, se recomienda priorizar el indicador propio de la edificación, obtenido a partir del período base de 2022.</w:t>
      </w:r>
    </w:p>
    <w:p w14:paraId="73F9E0D2" w14:textId="01898A8C" w:rsidR="00D76B2C" w:rsidRPr="00EB7034" w:rsidRDefault="003A29A3" w:rsidP="005D44B5">
      <w:r w:rsidRPr="00EB7034">
        <w:t>En cuanto a la variación mensual, se observa que los consumos de agua en el año 2023 han estado relativamente estables y cercanos a los del período base de 2022. No obstante, en los meses de enero y febrero se ha registrado una reducción significativa en el consumo, con una disminución promedio del 36% con respecto al año anterior</w:t>
      </w:r>
      <w:r w:rsidR="000F55D8" w:rsidRPr="00EB7034">
        <w:t xml:space="preserve">. </w:t>
      </w:r>
      <w:r w:rsidR="00CD1A8E" w:rsidRPr="00EB7034">
        <w:t xml:space="preserve"> </w:t>
      </w:r>
      <w:r w:rsidR="00D76B2C" w:rsidRPr="00EB7034">
        <w:br w:type="page"/>
      </w:r>
    </w:p>
    <w:p w14:paraId="040ABE4E" w14:textId="45AA283C" w:rsidR="00AD0486" w:rsidRPr="00EB7034" w:rsidRDefault="00AD0486" w:rsidP="00AD0486">
      <w:pPr>
        <w:pStyle w:val="Ttulo1"/>
        <w:rPr>
          <w:color w:val="129E47"/>
          <w:lang w:val="es-CO"/>
        </w:rPr>
      </w:pPr>
      <w:bookmarkStart w:id="111" w:name="_Toc150265040"/>
      <w:r w:rsidRPr="00EB7034">
        <w:rPr>
          <w:color w:val="129E47"/>
          <w:lang w:val="es-CO"/>
        </w:rPr>
        <w:t xml:space="preserve">5. Identificación </w:t>
      </w:r>
      <w:r w:rsidR="00E31CEB" w:rsidRPr="00EB7034">
        <w:rPr>
          <w:color w:val="129E47"/>
          <w:lang w:val="es-CO"/>
        </w:rPr>
        <w:t xml:space="preserve">y evaluación </w:t>
      </w:r>
      <w:r w:rsidR="008F6BA2" w:rsidRPr="00EB7034">
        <w:rPr>
          <w:color w:val="129E47"/>
          <w:lang w:val="es-CO"/>
        </w:rPr>
        <w:t>económica</w:t>
      </w:r>
      <w:r w:rsidR="00E31CEB" w:rsidRPr="00EB7034">
        <w:rPr>
          <w:color w:val="129E47"/>
          <w:lang w:val="es-CO"/>
        </w:rPr>
        <w:t xml:space="preserve"> de las medidas de eficiencia energética</w:t>
      </w:r>
      <w:bookmarkEnd w:id="111"/>
    </w:p>
    <w:bookmarkEnd w:id="82"/>
    <w:bookmarkEnd w:id="83"/>
    <w:bookmarkEnd w:id="84"/>
    <w:p w14:paraId="680E9C11" w14:textId="77777777" w:rsidR="00AD0486" w:rsidRPr="00EB7034" w:rsidRDefault="00AD0486" w:rsidP="00573414">
      <w:pPr>
        <w:spacing w:after="0"/>
      </w:pPr>
    </w:p>
    <w:p w14:paraId="1B9DE1F7" w14:textId="77777777" w:rsidR="005D44B5" w:rsidRDefault="003A29A3" w:rsidP="00E31CEB">
      <w:pPr>
        <w:rPr>
          <w:szCs w:val="22"/>
        </w:rPr>
      </w:pPr>
      <w:r w:rsidRPr="00EB7034">
        <w:rPr>
          <w:szCs w:val="22"/>
        </w:rPr>
        <w:t xml:space="preserve">A través del proceso de auditoría energética de recorrido en el Jardín Botánico, se logró identificar un total de 9 medidas de eficiencia energética. En la </w:t>
      </w:r>
      <w:r w:rsidRPr="00EB7034">
        <w:rPr>
          <w:szCs w:val="22"/>
        </w:rPr>
        <w:fldChar w:fldCharType="begin"/>
      </w:r>
      <w:r w:rsidRPr="00EB7034">
        <w:rPr>
          <w:szCs w:val="22"/>
        </w:rPr>
        <w:instrText xml:space="preserve"> REF _Ref147151473 \h  \* MERGEFORMAT </w:instrText>
      </w:r>
      <w:r w:rsidRPr="00EB7034">
        <w:rPr>
          <w:szCs w:val="22"/>
        </w:rPr>
      </w:r>
      <w:r w:rsidRPr="00EB7034">
        <w:rPr>
          <w:szCs w:val="22"/>
        </w:rPr>
        <w:fldChar w:fldCharType="separate"/>
      </w:r>
      <w:r w:rsidRPr="00EB7034">
        <w:rPr>
          <w:bCs/>
          <w:iCs/>
          <w:color w:val="000000" w:themeColor="text1"/>
        </w:rPr>
        <w:t xml:space="preserve">Tabla </w:t>
      </w:r>
      <w:r w:rsidRPr="00EB7034">
        <w:rPr>
          <w:bCs/>
          <w:iCs/>
          <w:noProof/>
          <w:color w:val="000000" w:themeColor="text1"/>
        </w:rPr>
        <w:t>14</w:t>
      </w:r>
      <w:r w:rsidRPr="00EB7034">
        <w:rPr>
          <w:szCs w:val="22"/>
        </w:rPr>
        <w:fldChar w:fldCharType="end"/>
      </w:r>
      <w:r w:rsidRPr="00EB7034">
        <w:rPr>
          <w:szCs w:val="22"/>
        </w:rPr>
        <w:t xml:space="preserve"> se presenta un resumen de estas medidas evaluadas. Estas medidas de eficiencia energética se derivaron de la ingeniería conceptual y se evaluaron a nivel de prefactibilidad. </w:t>
      </w:r>
    </w:p>
    <w:p w14:paraId="72AD8E44" w14:textId="77777777" w:rsidR="00231FB2" w:rsidRPr="00231FB2" w:rsidRDefault="00231FB2" w:rsidP="00231FB2">
      <w:pPr>
        <w:rPr>
          <w:szCs w:val="22"/>
        </w:rPr>
      </w:pPr>
      <w:r w:rsidRPr="00231FB2">
        <w:rPr>
          <w:szCs w:val="22"/>
        </w:rPr>
        <w:t>Los valores de CAPEX presentados en este informe se estimaron a partir de catálogos técnicos de referencia y precios de lista disponibles en revistas e internet. Estos solo incluyen el costo de los equipos, materiales y mano de obra, excluyendo el IVA y otros impuestos que puedan aplicar, así como los aranceles de importación.</w:t>
      </w:r>
    </w:p>
    <w:p w14:paraId="0737AEA2" w14:textId="77777777" w:rsidR="00231FB2" w:rsidRPr="00231FB2" w:rsidRDefault="00231FB2" w:rsidP="00231FB2">
      <w:pPr>
        <w:rPr>
          <w:szCs w:val="22"/>
        </w:rPr>
      </w:pPr>
      <w:r w:rsidRPr="00231FB2">
        <w:rPr>
          <w:szCs w:val="22"/>
        </w:rPr>
        <w:t>Para calcular el costo final de la implementación de la Medida de Eficiencia Energética (MEE) con mayor precisión, es necesario realizar una Auditoría de Grado de Inversión (IGA). En este proceso, se llevan a cabo mediciones en campo, se realiza un análisis técnico detallado de la MEE propuesta y se solicitan ofertas en firme de potenciales proveedores de soluciones tecnológicas y equipos específicos para el caso en cuestión. Además, se evalúan los costos de obras civiles y eléctricas requeridas para la implementación de la MEE. Adicionalmente, se realiza un análisis financiero más detallado para establecer con precisión los beneficios derivados de la implementación de la MEE.</w:t>
      </w:r>
    </w:p>
    <w:p w14:paraId="6C7B68BF" w14:textId="7E332DED" w:rsidR="005D44B5" w:rsidRPr="00EB7034" w:rsidRDefault="00231FB2" w:rsidP="00231FB2">
      <w:pPr>
        <w:rPr>
          <w:szCs w:val="22"/>
        </w:rPr>
      </w:pPr>
      <w:r w:rsidRPr="00231FB2">
        <w:rPr>
          <w:szCs w:val="22"/>
        </w:rPr>
        <w:t>Por lo tanto, estos valores deben considerarse únicamente como una referencia para estimar posibles montos de inversión requeridos, y no deben utilizarse para procesos licitatorios formales.</w:t>
      </w:r>
    </w:p>
    <w:p w14:paraId="077B56B4" w14:textId="6C50FF99" w:rsidR="00F64D7D" w:rsidRPr="00EB7034" w:rsidRDefault="00F64D7D" w:rsidP="006D249C">
      <w:pPr>
        <w:pStyle w:val="Descripcin"/>
        <w:keepNext/>
        <w:spacing w:after="0"/>
        <w:jc w:val="center"/>
        <w:rPr>
          <w:b/>
          <w:bCs/>
          <w:i w:val="0"/>
          <w:iCs w:val="0"/>
          <w:color w:val="000000" w:themeColor="text1"/>
        </w:rPr>
      </w:pPr>
      <w:bookmarkStart w:id="112" w:name="_Ref147151473"/>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14</w:t>
      </w:r>
      <w:r w:rsidRPr="00EB7034">
        <w:rPr>
          <w:b/>
          <w:bCs/>
          <w:i w:val="0"/>
          <w:iCs w:val="0"/>
          <w:color w:val="000000" w:themeColor="text1"/>
        </w:rPr>
        <w:fldChar w:fldCharType="end"/>
      </w:r>
      <w:bookmarkEnd w:id="112"/>
      <w:r w:rsidRPr="00EB7034">
        <w:rPr>
          <w:b/>
          <w:bCs/>
          <w:i w:val="0"/>
          <w:iCs w:val="0"/>
          <w:color w:val="000000" w:themeColor="text1"/>
        </w:rPr>
        <w:t>. Listado de</w:t>
      </w:r>
      <w:r w:rsidR="00AF6F79" w:rsidRPr="00EB7034">
        <w:rPr>
          <w:b/>
          <w:bCs/>
          <w:i w:val="0"/>
          <w:iCs w:val="0"/>
          <w:color w:val="000000" w:themeColor="text1"/>
        </w:rPr>
        <w:t xml:space="preserve"> medidas de eficiencia energética</w:t>
      </w:r>
      <w:r w:rsidRPr="00EB7034">
        <w:rPr>
          <w:b/>
          <w:bCs/>
          <w:i w:val="0"/>
          <w:iCs w:val="0"/>
          <w:color w:val="000000" w:themeColor="text1"/>
        </w:rPr>
        <w:t xml:space="preserve"> de mejora identificadas y evaluadas</w:t>
      </w:r>
    </w:p>
    <w:tbl>
      <w:tblPr>
        <w:tblW w:w="9635" w:type="dxa"/>
        <w:jc w:val="center"/>
        <w:tblCellMar>
          <w:left w:w="70" w:type="dxa"/>
          <w:right w:w="70" w:type="dxa"/>
        </w:tblCellMar>
        <w:tblLook w:val="04A0" w:firstRow="1" w:lastRow="0" w:firstColumn="1" w:lastColumn="0" w:noHBand="0" w:noVBand="1"/>
      </w:tblPr>
      <w:tblGrid>
        <w:gridCol w:w="712"/>
        <w:gridCol w:w="4816"/>
        <w:gridCol w:w="1558"/>
        <w:gridCol w:w="849"/>
        <w:gridCol w:w="1700"/>
      </w:tblGrid>
      <w:tr w:rsidR="00573414" w:rsidRPr="00EB7034" w14:paraId="164A0EEF" w14:textId="77777777" w:rsidTr="006D249C">
        <w:trPr>
          <w:trHeight w:val="382"/>
          <w:jc w:val="center"/>
        </w:trPr>
        <w:tc>
          <w:tcPr>
            <w:tcW w:w="712" w:type="dxa"/>
            <w:shd w:val="clear" w:color="auto" w:fill="00B050"/>
            <w:vAlign w:val="center"/>
            <w:hideMark/>
          </w:tcPr>
          <w:p w14:paraId="79AE41DF" w14:textId="2005BC2C" w:rsidR="00AD7D94" w:rsidRPr="00EB7034" w:rsidRDefault="00AD7D94" w:rsidP="003A29A3">
            <w:pPr>
              <w:spacing w:after="0"/>
              <w:rPr>
                <w:b/>
                <w:bCs/>
                <w:color w:val="FFFFFF"/>
                <w:sz w:val="18"/>
                <w:szCs w:val="18"/>
              </w:rPr>
            </w:pPr>
            <w:r w:rsidRPr="00EB7034">
              <w:rPr>
                <w:b/>
                <w:bCs/>
                <w:color w:val="FFFFFF"/>
                <w:sz w:val="18"/>
                <w:szCs w:val="18"/>
              </w:rPr>
              <w:t>ID Medida</w:t>
            </w:r>
          </w:p>
        </w:tc>
        <w:tc>
          <w:tcPr>
            <w:tcW w:w="4816" w:type="dxa"/>
            <w:shd w:val="clear" w:color="auto" w:fill="00B050"/>
            <w:vAlign w:val="center"/>
            <w:hideMark/>
          </w:tcPr>
          <w:p w14:paraId="2D220152" w14:textId="77777777" w:rsidR="00AD7D94" w:rsidRPr="00EB7034" w:rsidRDefault="00AD7D94" w:rsidP="003A29A3">
            <w:pPr>
              <w:spacing w:after="0"/>
              <w:rPr>
                <w:b/>
                <w:bCs/>
                <w:color w:val="FFFFFF"/>
                <w:sz w:val="18"/>
                <w:szCs w:val="18"/>
              </w:rPr>
            </w:pPr>
            <w:r w:rsidRPr="00EB7034">
              <w:rPr>
                <w:b/>
                <w:bCs/>
                <w:color w:val="FFFFFF"/>
                <w:sz w:val="18"/>
                <w:szCs w:val="18"/>
              </w:rPr>
              <w:t>Descripción de la medida</w:t>
            </w:r>
          </w:p>
        </w:tc>
        <w:tc>
          <w:tcPr>
            <w:tcW w:w="1558" w:type="dxa"/>
            <w:shd w:val="clear" w:color="auto" w:fill="00B050"/>
            <w:vAlign w:val="center"/>
            <w:hideMark/>
          </w:tcPr>
          <w:p w14:paraId="0C9983A1" w14:textId="77777777" w:rsidR="00AD7D94" w:rsidRPr="00EB7034" w:rsidRDefault="00AD7D94" w:rsidP="00573414">
            <w:pPr>
              <w:spacing w:after="0"/>
              <w:jc w:val="center"/>
              <w:rPr>
                <w:b/>
                <w:bCs/>
                <w:color w:val="FFFFFF"/>
                <w:sz w:val="18"/>
                <w:szCs w:val="18"/>
              </w:rPr>
            </w:pPr>
            <w:r w:rsidRPr="00EB7034">
              <w:rPr>
                <w:b/>
                <w:bCs/>
                <w:color w:val="FFFFFF"/>
                <w:sz w:val="18"/>
                <w:szCs w:val="18"/>
              </w:rPr>
              <w:t>CAPEX Estimado [$COP]</w:t>
            </w:r>
          </w:p>
        </w:tc>
        <w:tc>
          <w:tcPr>
            <w:tcW w:w="849" w:type="dxa"/>
            <w:shd w:val="clear" w:color="auto" w:fill="00B050"/>
            <w:vAlign w:val="center"/>
            <w:hideMark/>
          </w:tcPr>
          <w:p w14:paraId="785B6CFC" w14:textId="77777777" w:rsidR="00AD7D94" w:rsidRPr="00EB7034" w:rsidRDefault="00AD7D94" w:rsidP="003A29A3">
            <w:pPr>
              <w:spacing w:after="0"/>
              <w:jc w:val="center"/>
              <w:rPr>
                <w:b/>
                <w:bCs/>
                <w:color w:val="FFFFFF"/>
                <w:sz w:val="18"/>
                <w:szCs w:val="18"/>
              </w:rPr>
            </w:pPr>
            <w:r w:rsidRPr="00EB7034">
              <w:rPr>
                <w:b/>
                <w:bCs/>
                <w:color w:val="FFFFFF"/>
                <w:sz w:val="18"/>
                <w:szCs w:val="18"/>
              </w:rPr>
              <w:t>Payback [años]</w:t>
            </w:r>
          </w:p>
        </w:tc>
        <w:tc>
          <w:tcPr>
            <w:tcW w:w="1700" w:type="dxa"/>
            <w:shd w:val="clear" w:color="auto" w:fill="00B050"/>
            <w:vAlign w:val="center"/>
            <w:hideMark/>
          </w:tcPr>
          <w:p w14:paraId="6670F3E9" w14:textId="77777777" w:rsidR="00AD7D94" w:rsidRPr="00EB7034" w:rsidRDefault="00AD7D94" w:rsidP="003A29A3">
            <w:pPr>
              <w:spacing w:after="0"/>
              <w:jc w:val="center"/>
              <w:rPr>
                <w:b/>
                <w:bCs/>
                <w:color w:val="FFFFFF"/>
                <w:sz w:val="18"/>
                <w:szCs w:val="18"/>
              </w:rPr>
            </w:pPr>
            <w:r w:rsidRPr="00EB7034">
              <w:rPr>
                <w:b/>
                <w:bCs/>
                <w:color w:val="FFFFFF"/>
                <w:sz w:val="18"/>
                <w:szCs w:val="18"/>
              </w:rPr>
              <w:t>Ahorro Estimado Anual [$COP/año]</w:t>
            </w:r>
          </w:p>
        </w:tc>
      </w:tr>
      <w:tr w:rsidR="00573414" w:rsidRPr="00EB7034" w14:paraId="678C4E54" w14:textId="77777777" w:rsidTr="006D249C">
        <w:trPr>
          <w:trHeight w:val="331"/>
          <w:jc w:val="center"/>
        </w:trPr>
        <w:tc>
          <w:tcPr>
            <w:tcW w:w="712" w:type="dxa"/>
            <w:tcBorders>
              <w:bottom w:val="single" w:sz="4" w:space="0" w:color="D9D9D9" w:themeColor="background1" w:themeShade="D9"/>
            </w:tcBorders>
            <w:shd w:val="clear" w:color="auto" w:fill="auto"/>
            <w:noWrap/>
            <w:vAlign w:val="center"/>
            <w:hideMark/>
          </w:tcPr>
          <w:p w14:paraId="322B9FC5" w14:textId="77777777" w:rsidR="001A68E5" w:rsidRPr="00EB7034" w:rsidRDefault="001A68E5" w:rsidP="001A68E5">
            <w:pPr>
              <w:spacing w:after="0"/>
              <w:rPr>
                <w:sz w:val="18"/>
                <w:szCs w:val="18"/>
              </w:rPr>
            </w:pPr>
            <w:r w:rsidRPr="00EB7034">
              <w:rPr>
                <w:sz w:val="18"/>
                <w:szCs w:val="18"/>
              </w:rPr>
              <w:t>ECM-1</w:t>
            </w:r>
          </w:p>
        </w:tc>
        <w:tc>
          <w:tcPr>
            <w:tcW w:w="4816" w:type="dxa"/>
            <w:tcBorders>
              <w:bottom w:val="single" w:sz="4" w:space="0" w:color="D9D9D9" w:themeColor="background1" w:themeShade="D9"/>
            </w:tcBorders>
            <w:shd w:val="clear" w:color="auto" w:fill="auto"/>
            <w:vAlign w:val="center"/>
            <w:hideMark/>
          </w:tcPr>
          <w:p w14:paraId="4E9D2434" w14:textId="68A3EAD8" w:rsidR="001A68E5" w:rsidRPr="00EB7034" w:rsidRDefault="001A68E5" w:rsidP="001A68E5">
            <w:pPr>
              <w:spacing w:after="0"/>
              <w:rPr>
                <w:sz w:val="18"/>
                <w:szCs w:val="18"/>
              </w:rPr>
            </w:pPr>
            <w:r w:rsidRPr="00EB7034">
              <w:rPr>
                <w:sz w:val="18"/>
                <w:szCs w:val="18"/>
              </w:rPr>
              <w:t>Cambio tecnológico de sistema de bombeo e hidráulico en área de cascada por una de mejor eficiencia energética para la demanda de agua solicitada</w:t>
            </w:r>
          </w:p>
        </w:tc>
        <w:tc>
          <w:tcPr>
            <w:tcW w:w="1558" w:type="dxa"/>
            <w:tcBorders>
              <w:bottom w:val="single" w:sz="4" w:space="0" w:color="D9D9D9" w:themeColor="background1" w:themeShade="D9"/>
            </w:tcBorders>
            <w:shd w:val="clear" w:color="auto" w:fill="auto"/>
            <w:noWrap/>
            <w:hideMark/>
          </w:tcPr>
          <w:p w14:paraId="7D82BE59" w14:textId="1D46BD0B" w:rsidR="001A68E5" w:rsidRPr="00EB7034" w:rsidRDefault="001A68E5" w:rsidP="00573414">
            <w:pPr>
              <w:spacing w:after="0"/>
              <w:jc w:val="center"/>
              <w:rPr>
                <w:sz w:val="18"/>
                <w:szCs w:val="18"/>
              </w:rPr>
            </w:pPr>
            <w:r w:rsidRPr="00EB7034">
              <w:rPr>
                <w:sz w:val="18"/>
                <w:szCs w:val="18"/>
              </w:rPr>
              <w:t>$ 48.415.071</w:t>
            </w:r>
          </w:p>
        </w:tc>
        <w:tc>
          <w:tcPr>
            <w:tcW w:w="849" w:type="dxa"/>
            <w:tcBorders>
              <w:bottom w:val="single" w:sz="4" w:space="0" w:color="D9D9D9" w:themeColor="background1" w:themeShade="D9"/>
            </w:tcBorders>
            <w:shd w:val="clear" w:color="auto" w:fill="auto"/>
            <w:noWrap/>
            <w:hideMark/>
          </w:tcPr>
          <w:p w14:paraId="1BCD45E9" w14:textId="29156A01" w:rsidR="001A68E5" w:rsidRPr="00EB7034" w:rsidRDefault="001A68E5" w:rsidP="001A68E5">
            <w:pPr>
              <w:spacing w:after="0"/>
              <w:jc w:val="center"/>
              <w:rPr>
                <w:sz w:val="18"/>
                <w:szCs w:val="18"/>
              </w:rPr>
            </w:pPr>
            <w:r w:rsidRPr="00EB7034">
              <w:rPr>
                <w:sz w:val="18"/>
                <w:szCs w:val="18"/>
              </w:rPr>
              <w:t>3,2</w:t>
            </w:r>
          </w:p>
        </w:tc>
        <w:tc>
          <w:tcPr>
            <w:tcW w:w="1700" w:type="dxa"/>
            <w:tcBorders>
              <w:bottom w:val="single" w:sz="4" w:space="0" w:color="D9D9D9" w:themeColor="background1" w:themeShade="D9"/>
            </w:tcBorders>
            <w:shd w:val="clear" w:color="auto" w:fill="auto"/>
            <w:noWrap/>
            <w:hideMark/>
          </w:tcPr>
          <w:p w14:paraId="2CFFAC93" w14:textId="7554D1EB" w:rsidR="001A68E5" w:rsidRPr="00EB7034" w:rsidRDefault="001A68E5" w:rsidP="001A68E5">
            <w:pPr>
              <w:spacing w:after="0"/>
              <w:jc w:val="right"/>
              <w:rPr>
                <w:sz w:val="18"/>
                <w:szCs w:val="18"/>
              </w:rPr>
            </w:pPr>
            <w:r w:rsidRPr="00EB7034">
              <w:rPr>
                <w:sz w:val="18"/>
                <w:szCs w:val="18"/>
              </w:rPr>
              <w:t xml:space="preserve"> $ 23.582.965 </w:t>
            </w:r>
          </w:p>
        </w:tc>
      </w:tr>
      <w:tr w:rsidR="00573414" w:rsidRPr="00EB7034" w14:paraId="005F2491" w14:textId="77777777" w:rsidTr="006D249C">
        <w:trPr>
          <w:trHeight w:val="331"/>
          <w:jc w:val="center"/>
        </w:trPr>
        <w:tc>
          <w:tcPr>
            <w:tcW w:w="712"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CA5DEEF" w14:textId="77777777" w:rsidR="001A68E5" w:rsidRPr="00EB7034" w:rsidRDefault="001A68E5" w:rsidP="001A68E5">
            <w:pPr>
              <w:spacing w:after="0"/>
              <w:rPr>
                <w:sz w:val="18"/>
                <w:szCs w:val="18"/>
              </w:rPr>
            </w:pPr>
            <w:r w:rsidRPr="00EB7034">
              <w:rPr>
                <w:sz w:val="18"/>
                <w:szCs w:val="18"/>
              </w:rPr>
              <w:t>ECM-2</w:t>
            </w:r>
          </w:p>
        </w:tc>
        <w:tc>
          <w:tcPr>
            <w:tcW w:w="4816" w:type="dxa"/>
            <w:tcBorders>
              <w:top w:val="single" w:sz="4" w:space="0" w:color="D9D9D9" w:themeColor="background1" w:themeShade="D9"/>
              <w:bottom w:val="single" w:sz="4" w:space="0" w:color="D9D9D9" w:themeColor="background1" w:themeShade="D9"/>
            </w:tcBorders>
            <w:shd w:val="clear" w:color="auto" w:fill="auto"/>
            <w:vAlign w:val="center"/>
            <w:hideMark/>
          </w:tcPr>
          <w:p w14:paraId="52663850" w14:textId="2D0CD123" w:rsidR="001A68E5" w:rsidRPr="00EB7034" w:rsidRDefault="001A68E5" w:rsidP="001A68E5">
            <w:pPr>
              <w:spacing w:after="0"/>
              <w:rPr>
                <w:sz w:val="18"/>
                <w:szCs w:val="18"/>
              </w:rPr>
            </w:pPr>
            <w:r w:rsidRPr="00EB7034">
              <w:rPr>
                <w:sz w:val="18"/>
                <w:szCs w:val="18"/>
              </w:rPr>
              <w:t>Cambio tecnológico de sistema de bombeo con mantenimiento de tuberías en área de cascada por una de mejor eficiencia energética para la demanda de agua solicitada</w:t>
            </w:r>
          </w:p>
        </w:tc>
        <w:tc>
          <w:tcPr>
            <w:tcW w:w="1558" w:type="dxa"/>
            <w:tcBorders>
              <w:top w:val="single" w:sz="4" w:space="0" w:color="D9D9D9" w:themeColor="background1" w:themeShade="D9"/>
              <w:bottom w:val="single" w:sz="4" w:space="0" w:color="D9D9D9" w:themeColor="background1" w:themeShade="D9"/>
            </w:tcBorders>
            <w:shd w:val="clear" w:color="auto" w:fill="auto"/>
            <w:noWrap/>
            <w:hideMark/>
          </w:tcPr>
          <w:p w14:paraId="368B2576" w14:textId="4AAA019A" w:rsidR="001A68E5" w:rsidRPr="00EB7034" w:rsidRDefault="001A68E5" w:rsidP="00573414">
            <w:pPr>
              <w:spacing w:after="0"/>
              <w:jc w:val="center"/>
              <w:rPr>
                <w:sz w:val="18"/>
                <w:szCs w:val="18"/>
              </w:rPr>
            </w:pPr>
            <w:r w:rsidRPr="00EB7034">
              <w:rPr>
                <w:sz w:val="18"/>
                <w:szCs w:val="18"/>
              </w:rPr>
              <w:t>$ 50.250.000</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1328F5E3" w14:textId="014AB450" w:rsidR="001A68E5" w:rsidRPr="00EB7034" w:rsidRDefault="001A68E5" w:rsidP="001A68E5">
            <w:pPr>
              <w:spacing w:after="0"/>
              <w:jc w:val="center"/>
              <w:rPr>
                <w:sz w:val="18"/>
                <w:szCs w:val="18"/>
              </w:rPr>
            </w:pPr>
            <w:r w:rsidRPr="00EB7034">
              <w:rPr>
                <w:sz w:val="18"/>
                <w:szCs w:val="18"/>
              </w:rPr>
              <w:t>3,3</w:t>
            </w:r>
          </w:p>
        </w:tc>
        <w:tc>
          <w:tcPr>
            <w:tcW w:w="1700" w:type="dxa"/>
            <w:tcBorders>
              <w:top w:val="single" w:sz="4" w:space="0" w:color="D9D9D9" w:themeColor="background1" w:themeShade="D9"/>
              <w:bottom w:val="single" w:sz="4" w:space="0" w:color="D9D9D9" w:themeColor="background1" w:themeShade="D9"/>
            </w:tcBorders>
            <w:shd w:val="clear" w:color="auto" w:fill="auto"/>
            <w:noWrap/>
            <w:hideMark/>
          </w:tcPr>
          <w:p w14:paraId="256DCD06" w14:textId="4F4E9D64" w:rsidR="001A68E5" w:rsidRPr="00EB7034" w:rsidRDefault="001A68E5" w:rsidP="001A68E5">
            <w:pPr>
              <w:spacing w:after="0"/>
              <w:jc w:val="right"/>
              <w:rPr>
                <w:sz w:val="18"/>
                <w:szCs w:val="18"/>
              </w:rPr>
            </w:pPr>
            <w:r w:rsidRPr="00EB7034">
              <w:rPr>
                <w:sz w:val="18"/>
                <w:szCs w:val="18"/>
              </w:rPr>
              <w:t xml:space="preserve"> $ 23.582.965 </w:t>
            </w:r>
          </w:p>
        </w:tc>
      </w:tr>
      <w:tr w:rsidR="00573414" w:rsidRPr="00EB7034" w14:paraId="55713042" w14:textId="77777777" w:rsidTr="006D249C">
        <w:trPr>
          <w:trHeight w:val="331"/>
          <w:jc w:val="center"/>
        </w:trPr>
        <w:tc>
          <w:tcPr>
            <w:tcW w:w="712"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D0A89CB" w14:textId="77777777" w:rsidR="001A68E5" w:rsidRPr="00EB7034" w:rsidRDefault="001A68E5" w:rsidP="001A68E5">
            <w:pPr>
              <w:spacing w:after="0"/>
              <w:rPr>
                <w:sz w:val="18"/>
                <w:szCs w:val="18"/>
              </w:rPr>
            </w:pPr>
            <w:r w:rsidRPr="00EB7034">
              <w:rPr>
                <w:sz w:val="18"/>
                <w:szCs w:val="18"/>
              </w:rPr>
              <w:t>ECM-3</w:t>
            </w:r>
          </w:p>
        </w:tc>
        <w:tc>
          <w:tcPr>
            <w:tcW w:w="4816" w:type="dxa"/>
            <w:tcBorders>
              <w:top w:val="single" w:sz="4" w:space="0" w:color="D9D9D9" w:themeColor="background1" w:themeShade="D9"/>
              <w:bottom w:val="single" w:sz="4" w:space="0" w:color="D9D9D9" w:themeColor="background1" w:themeShade="D9"/>
            </w:tcBorders>
            <w:shd w:val="clear" w:color="auto" w:fill="auto"/>
            <w:vAlign w:val="center"/>
            <w:hideMark/>
          </w:tcPr>
          <w:p w14:paraId="785516A6" w14:textId="7619B7F1" w:rsidR="001A68E5" w:rsidRPr="00EB7034" w:rsidRDefault="001A68E5" w:rsidP="001A68E5">
            <w:pPr>
              <w:spacing w:after="0"/>
              <w:rPr>
                <w:sz w:val="18"/>
                <w:szCs w:val="18"/>
              </w:rPr>
            </w:pPr>
            <w:r w:rsidRPr="00EB7034">
              <w:rPr>
                <w:sz w:val="18"/>
                <w:szCs w:val="18"/>
              </w:rPr>
              <w:t>Recuperación de SUDS de aguas lluvias para uso en sistemas de riego en el Jardín</w:t>
            </w:r>
          </w:p>
        </w:tc>
        <w:tc>
          <w:tcPr>
            <w:tcW w:w="1558" w:type="dxa"/>
            <w:tcBorders>
              <w:top w:val="single" w:sz="4" w:space="0" w:color="D9D9D9" w:themeColor="background1" w:themeShade="D9"/>
              <w:bottom w:val="single" w:sz="4" w:space="0" w:color="D9D9D9" w:themeColor="background1" w:themeShade="D9"/>
            </w:tcBorders>
            <w:shd w:val="clear" w:color="auto" w:fill="auto"/>
            <w:noWrap/>
            <w:hideMark/>
          </w:tcPr>
          <w:p w14:paraId="7352C7BA" w14:textId="2D9AF2D2" w:rsidR="001A68E5" w:rsidRPr="00EB7034" w:rsidRDefault="001A68E5" w:rsidP="00573414">
            <w:pPr>
              <w:spacing w:after="0"/>
              <w:jc w:val="center"/>
              <w:rPr>
                <w:sz w:val="18"/>
                <w:szCs w:val="18"/>
              </w:rPr>
            </w:pPr>
            <w:r w:rsidRPr="00EB7034">
              <w:rPr>
                <w:sz w:val="18"/>
                <w:szCs w:val="18"/>
              </w:rPr>
              <w:t>$ 91.129.591</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49C51A4A" w14:textId="120457FC" w:rsidR="001A68E5" w:rsidRPr="00EB7034" w:rsidRDefault="001A68E5" w:rsidP="001A68E5">
            <w:pPr>
              <w:spacing w:after="0"/>
              <w:jc w:val="center"/>
              <w:rPr>
                <w:sz w:val="18"/>
                <w:szCs w:val="18"/>
              </w:rPr>
            </w:pPr>
            <w:r w:rsidRPr="00EB7034">
              <w:rPr>
                <w:sz w:val="18"/>
                <w:szCs w:val="18"/>
              </w:rPr>
              <w:t>1,3</w:t>
            </w:r>
          </w:p>
        </w:tc>
        <w:tc>
          <w:tcPr>
            <w:tcW w:w="1700" w:type="dxa"/>
            <w:tcBorders>
              <w:top w:val="single" w:sz="4" w:space="0" w:color="D9D9D9" w:themeColor="background1" w:themeShade="D9"/>
              <w:bottom w:val="single" w:sz="4" w:space="0" w:color="D9D9D9" w:themeColor="background1" w:themeShade="D9"/>
            </w:tcBorders>
            <w:shd w:val="clear" w:color="auto" w:fill="auto"/>
            <w:noWrap/>
            <w:hideMark/>
          </w:tcPr>
          <w:p w14:paraId="298E5C21" w14:textId="065174E9" w:rsidR="001A68E5" w:rsidRPr="00EB7034" w:rsidRDefault="001A68E5" w:rsidP="001A68E5">
            <w:pPr>
              <w:spacing w:after="0"/>
              <w:jc w:val="right"/>
              <w:rPr>
                <w:sz w:val="18"/>
                <w:szCs w:val="18"/>
              </w:rPr>
            </w:pPr>
            <w:r w:rsidRPr="00EB7034">
              <w:rPr>
                <w:sz w:val="18"/>
                <w:szCs w:val="18"/>
              </w:rPr>
              <w:t xml:space="preserve"> $ 111.990.470 </w:t>
            </w:r>
          </w:p>
        </w:tc>
      </w:tr>
      <w:tr w:rsidR="00573414" w:rsidRPr="00EB7034" w14:paraId="6331EC59" w14:textId="77777777" w:rsidTr="006D249C">
        <w:trPr>
          <w:trHeight w:val="331"/>
          <w:jc w:val="center"/>
        </w:trPr>
        <w:tc>
          <w:tcPr>
            <w:tcW w:w="712"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2553EBF" w14:textId="77777777" w:rsidR="001A68E5" w:rsidRPr="00EB7034" w:rsidRDefault="001A68E5" w:rsidP="001A68E5">
            <w:pPr>
              <w:spacing w:after="0"/>
              <w:rPr>
                <w:sz w:val="18"/>
                <w:szCs w:val="18"/>
              </w:rPr>
            </w:pPr>
            <w:r w:rsidRPr="00EB7034">
              <w:rPr>
                <w:sz w:val="18"/>
                <w:szCs w:val="18"/>
              </w:rPr>
              <w:t>ECM-4</w:t>
            </w:r>
          </w:p>
        </w:tc>
        <w:tc>
          <w:tcPr>
            <w:tcW w:w="4816" w:type="dxa"/>
            <w:tcBorders>
              <w:top w:val="single" w:sz="4" w:space="0" w:color="D9D9D9" w:themeColor="background1" w:themeShade="D9"/>
              <w:bottom w:val="single" w:sz="4" w:space="0" w:color="D9D9D9" w:themeColor="background1" w:themeShade="D9"/>
            </w:tcBorders>
            <w:shd w:val="clear" w:color="auto" w:fill="auto"/>
            <w:vAlign w:val="center"/>
            <w:hideMark/>
          </w:tcPr>
          <w:p w14:paraId="4B551F5F" w14:textId="7A7C7B10" w:rsidR="001A68E5" w:rsidRPr="00EB7034" w:rsidRDefault="001A68E5" w:rsidP="001A68E5">
            <w:pPr>
              <w:spacing w:after="0"/>
              <w:rPr>
                <w:sz w:val="18"/>
                <w:szCs w:val="18"/>
              </w:rPr>
            </w:pPr>
            <w:r w:rsidRPr="00EB7034">
              <w:rPr>
                <w:sz w:val="18"/>
                <w:szCs w:val="18"/>
              </w:rPr>
              <w:t>Eliminación de bomba intermedia entre Herbario y Cascada mediante la instalación de tubería completa</w:t>
            </w:r>
          </w:p>
        </w:tc>
        <w:tc>
          <w:tcPr>
            <w:tcW w:w="1558" w:type="dxa"/>
            <w:tcBorders>
              <w:top w:val="single" w:sz="4" w:space="0" w:color="D9D9D9" w:themeColor="background1" w:themeShade="D9"/>
              <w:bottom w:val="single" w:sz="4" w:space="0" w:color="D9D9D9" w:themeColor="background1" w:themeShade="D9"/>
            </w:tcBorders>
            <w:shd w:val="clear" w:color="auto" w:fill="auto"/>
            <w:noWrap/>
            <w:hideMark/>
          </w:tcPr>
          <w:p w14:paraId="1BA14E44" w14:textId="50394931" w:rsidR="001A68E5" w:rsidRPr="00EB7034" w:rsidRDefault="001A68E5" w:rsidP="00573414">
            <w:pPr>
              <w:spacing w:after="0"/>
              <w:jc w:val="center"/>
              <w:rPr>
                <w:sz w:val="18"/>
                <w:szCs w:val="18"/>
              </w:rPr>
            </w:pPr>
            <w:r w:rsidRPr="00EB7034">
              <w:rPr>
                <w:sz w:val="18"/>
                <w:szCs w:val="18"/>
              </w:rPr>
              <w:t>$ 18.828.000</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16443683" w14:textId="3CF3CED0" w:rsidR="001A68E5" w:rsidRPr="00EB7034" w:rsidRDefault="001A68E5" w:rsidP="001A68E5">
            <w:pPr>
              <w:spacing w:after="0"/>
              <w:jc w:val="center"/>
              <w:rPr>
                <w:sz w:val="18"/>
                <w:szCs w:val="18"/>
              </w:rPr>
            </w:pPr>
            <w:r w:rsidRPr="00EB7034">
              <w:rPr>
                <w:sz w:val="18"/>
                <w:szCs w:val="18"/>
              </w:rPr>
              <w:t>3,4</w:t>
            </w:r>
          </w:p>
        </w:tc>
        <w:tc>
          <w:tcPr>
            <w:tcW w:w="1700" w:type="dxa"/>
            <w:tcBorders>
              <w:top w:val="single" w:sz="4" w:space="0" w:color="D9D9D9" w:themeColor="background1" w:themeShade="D9"/>
              <w:bottom w:val="single" w:sz="4" w:space="0" w:color="D9D9D9" w:themeColor="background1" w:themeShade="D9"/>
            </w:tcBorders>
            <w:shd w:val="clear" w:color="auto" w:fill="auto"/>
            <w:noWrap/>
            <w:hideMark/>
          </w:tcPr>
          <w:p w14:paraId="51EBEEB8" w14:textId="3224C887" w:rsidR="001A68E5" w:rsidRPr="00EB7034" w:rsidRDefault="001A68E5" w:rsidP="001A68E5">
            <w:pPr>
              <w:spacing w:after="0"/>
              <w:jc w:val="right"/>
              <w:rPr>
                <w:sz w:val="18"/>
                <w:szCs w:val="18"/>
              </w:rPr>
            </w:pPr>
            <w:r w:rsidRPr="00EB7034">
              <w:rPr>
                <w:sz w:val="18"/>
                <w:szCs w:val="18"/>
              </w:rPr>
              <w:t xml:space="preserve"> $ 8.647.087 </w:t>
            </w:r>
          </w:p>
        </w:tc>
      </w:tr>
      <w:tr w:rsidR="00573414" w:rsidRPr="00EB7034" w14:paraId="22402F43" w14:textId="77777777" w:rsidTr="006D249C">
        <w:trPr>
          <w:trHeight w:val="331"/>
          <w:jc w:val="center"/>
        </w:trPr>
        <w:tc>
          <w:tcPr>
            <w:tcW w:w="712"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D44F491" w14:textId="77777777" w:rsidR="001A68E5" w:rsidRPr="00EB7034" w:rsidRDefault="001A68E5" w:rsidP="001A68E5">
            <w:pPr>
              <w:spacing w:after="0"/>
              <w:rPr>
                <w:sz w:val="18"/>
                <w:szCs w:val="18"/>
              </w:rPr>
            </w:pPr>
            <w:r w:rsidRPr="00EB7034">
              <w:rPr>
                <w:sz w:val="18"/>
                <w:szCs w:val="18"/>
              </w:rPr>
              <w:t>ECM-5</w:t>
            </w:r>
          </w:p>
        </w:tc>
        <w:tc>
          <w:tcPr>
            <w:tcW w:w="4816" w:type="dxa"/>
            <w:tcBorders>
              <w:top w:val="single" w:sz="4" w:space="0" w:color="D9D9D9" w:themeColor="background1" w:themeShade="D9"/>
              <w:bottom w:val="single" w:sz="4" w:space="0" w:color="D9D9D9" w:themeColor="background1" w:themeShade="D9"/>
            </w:tcBorders>
            <w:shd w:val="clear" w:color="auto" w:fill="auto"/>
            <w:vAlign w:val="center"/>
            <w:hideMark/>
          </w:tcPr>
          <w:p w14:paraId="2967172C" w14:textId="049875DF" w:rsidR="001A68E5" w:rsidRPr="00EB7034" w:rsidRDefault="001A68E5" w:rsidP="001A68E5">
            <w:pPr>
              <w:spacing w:after="0"/>
              <w:rPr>
                <w:sz w:val="18"/>
                <w:szCs w:val="18"/>
              </w:rPr>
            </w:pPr>
            <w:r w:rsidRPr="00EB7034">
              <w:rPr>
                <w:sz w:val="18"/>
                <w:szCs w:val="18"/>
              </w:rPr>
              <w:t>Instalación de banco de condensadores/sistema de compensación de potencia</w:t>
            </w:r>
          </w:p>
        </w:tc>
        <w:tc>
          <w:tcPr>
            <w:tcW w:w="1558" w:type="dxa"/>
            <w:tcBorders>
              <w:top w:val="single" w:sz="4" w:space="0" w:color="D9D9D9" w:themeColor="background1" w:themeShade="D9"/>
              <w:bottom w:val="single" w:sz="4" w:space="0" w:color="D9D9D9" w:themeColor="background1" w:themeShade="D9"/>
            </w:tcBorders>
            <w:shd w:val="clear" w:color="auto" w:fill="auto"/>
            <w:noWrap/>
            <w:hideMark/>
          </w:tcPr>
          <w:p w14:paraId="72F0CB2C" w14:textId="332CDA62" w:rsidR="001A68E5" w:rsidRPr="00EB7034" w:rsidRDefault="001A68E5" w:rsidP="00573414">
            <w:pPr>
              <w:spacing w:after="0"/>
              <w:jc w:val="center"/>
              <w:rPr>
                <w:sz w:val="18"/>
                <w:szCs w:val="18"/>
              </w:rPr>
            </w:pPr>
            <w:r w:rsidRPr="00EB7034">
              <w:rPr>
                <w:sz w:val="18"/>
                <w:szCs w:val="18"/>
              </w:rPr>
              <w:t>$ 5.253.714</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1AAF4F2C" w14:textId="0F24328D" w:rsidR="001A68E5" w:rsidRPr="00EB7034" w:rsidRDefault="001A68E5" w:rsidP="001A68E5">
            <w:pPr>
              <w:spacing w:after="0"/>
              <w:jc w:val="center"/>
              <w:rPr>
                <w:sz w:val="18"/>
                <w:szCs w:val="18"/>
              </w:rPr>
            </w:pPr>
            <w:r w:rsidRPr="00EB7034">
              <w:rPr>
                <w:sz w:val="18"/>
                <w:szCs w:val="18"/>
              </w:rPr>
              <w:t>2,2</w:t>
            </w:r>
          </w:p>
        </w:tc>
        <w:tc>
          <w:tcPr>
            <w:tcW w:w="1700" w:type="dxa"/>
            <w:tcBorders>
              <w:top w:val="single" w:sz="4" w:space="0" w:color="D9D9D9" w:themeColor="background1" w:themeShade="D9"/>
              <w:bottom w:val="single" w:sz="4" w:space="0" w:color="D9D9D9" w:themeColor="background1" w:themeShade="D9"/>
            </w:tcBorders>
            <w:shd w:val="clear" w:color="auto" w:fill="auto"/>
            <w:noWrap/>
            <w:hideMark/>
          </w:tcPr>
          <w:p w14:paraId="527D0BF2" w14:textId="1DBF7B42" w:rsidR="001A68E5" w:rsidRPr="00EB7034" w:rsidRDefault="001A68E5" w:rsidP="001A68E5">
            <w:pPr>
              <w:spacing w:after="0"/>
              <w:jc w:val="right"/>
              <w:rPr>
                <w:sz w:val="18"/>
                <w:szCs w:val="18"/>
              </w:rPr>
            </w:pPr>
            <w:r w:rsidRPr="00EB7034">
              <w:rPr>
                <w:sz w:val="18"/>
                <w:szCs w:val="18"/>
              </w:rPr>
              <w:t xml:space="preserve"> $ 3.820.577 </w:t>
            </w:r>
          </w:p>
        </w:tc>
      </w:tr>
      <w:tr w:rsidR="00573414" w:rsidRPr="00EB7034" w14:paraId="18BD0D3F" w14:textId="77777777" w:rsidTr="006D249C">
        <w:trPr>
          <w:trHeight w:val="331"/>
          <w:jc w:val="center"/>
        </w:trPr>
        <w:tc>
          <w:tcPr>
            <w:tcW w:w="712"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1361E9D8" w14:textId="77777777" w:rsidR="001A68E5" w:rsidRPr="00EB7034" w:rsidRDefault="001A68E5" w:rsidP="001A68E5">
            <w:pPr>
              <w:spacing w:after="0"/>
              <w:rPr>
                <w:sz w:val="18"/>
                <w:szCs w:val="18"/>
              </w:rPr>
            </w:pPr>
            <w:r w:rsidRPr="00EB7034">
              <w:rPr>
                <w:sz w:val="18"/>
                <w:szCs w:val="18"/>
              </w:rPr>
              <w:t>ECM-6</w:t>
            </w:r>
          </w:p>
        </w:tc>
        <w:tc>
          <w:tcPr>
            <w:tcW w:w="4816" w:type="dxa"/>
            <w:tcBorders>
              <w:top w:val="single" w:sz="4" w:space="0" w:color="D9D9D9" w:themeColor="background1" w:themeShade="D9"/>
              <w:bottom w:val="single" w:sz="4" w:space="0" w:color="D9D9D9" w:themeColor="background1" w:themeShade="D9"/>
            </w:tcBorders>
            <w:shd w:val="clear" w:color="auto" w:fill="auto"/>
            <w:vAlign w:val="center"/>
            <w:hideMark/>
          </w:tcPr>
          <w:p w14:paraId="2E54C867" w14:textId="5509341F" w:rsidR="001A68E5" w:rsidRPr="00EB7034" w:rsidRDefault="001A68E5" w:rsidP="001A68E5">
            <w:pPr>
              <w:spacing w:after="0"/>
              <w:rPr>
                <w:sz w:val="18"/>
                <w:szCs w:val="18"/>
              </w:rPr>
            </w:pPr>
            <w:r w:rsidRPr="00EB7034">
              <w:rPr>
                <w:sz w:val="18"/>
                <w:szCs w:val="18"/>
              </w:rPr>
              <w:t>Extender mecanismos de concientización que conduzcan a la eficiencia energética de la organización</w:t>
            </w:r>
          </w:p>
        </w:tc>
        <w:tc>
          <w:tcPr>
            <w:tcW w:w="1558" w:type="dxa"/>
            <w:tcBorders>
              <w:top w:val="single" w:sz="4" w:space="0" w:color="D9D9D9" w:themeColor="background1" w:themeShade="D9"/>
              <w:bottom w:val="single" w:sz="4" w:space="0" w:color="D9D9D9" w:themeColor="background1" w:themeShade="D9"/>
            </w:tcBorders>
            <w:shd w:val="clear" w:color="auto" w:fill="auto"/>
            <w:noWrap/>
            <w:hideMark/>
          </w:tcPr>
          <w:p w14:paraId="0598F575" w14:textId="7BDCECE0" w:rsidR="001A68E5" w:rsidRPr="00EB7034" w:rsidRDefault="001A68E5" w:rsidP="00573414">
            <w:pPr>
              <w:spacing w:after="0"/>
              <w:jc w:val="center"/>
              <w:rPr>
                <w:sz w:val="18"/>
                <w:szCs w:val="18"/>
              </w:rPr>
            </w:pPr>
            <w:r w:rsidRPr="00EB7034">
              <w:rPr>
                <w:sz w:val="18"/>
                <w:szCs w:val="18"/>
              </w:rPr>
              <w:t>$ 6.000.000</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580D3B68" w14:textId="666CE8A1" w:rsidR="001A68E5" w:rsidRPr="00EB7034" w:rsidRDefault="001A68E5" w:rsidP="001A68E5">
            <w:pPr>
              <w:spacing w:after="0"/>
              <w:jc w:val="center"/>
              <w:rPr>
                <w:sz w:val="18"/>
                <w:szCs w:val="18"/>
              </w:rPr>
            </w:pPr>
            <w:r w:rsidRPr="00EB7034">
              <w:rPr>
                <w:sz w:val="18"/>
                <w:szCs w:val="18"/>
              </w:rPr>
              <w:t>1,2</w:t>
            </w:r>
          </w:p>
        </w:tc>
        <w:tc>
          <w:tcPr>
            <w:tcW w:w="1700" w:type="dxa"/>
            <w:tcBorders>
              <w:top w:val="single" w:sz="4" w:space="0" w:color="D9D9D9" w:themeColor="background1" w:themeShade="D9"/>
              <w:bottom w:val="single" w:sz="4" w:space="0" w:color="D9D9D9" w:themeColor="background1" w:themeShade="D9"/>
            </w:tcBorders>
            <w:shd w:val="clear" w:color="auto" w:fill="auto"/>
            <w:noWrap/>
            <w:hideMark/>
          </w:tcPr>
          <w:p w14:paraId="0EACDD93" w14:textId="4E19BCD3" w:rsidR="001A68E5" w:rsidRPr="00EB7034" w:rsidRDefault="001A68E5" w:rsidP="001A68E5">
            <w:pPr>
              <w:spacing w:after="0"/>
              <w:jc w:val="right"/>
              <w:rPr>
                <w:sz w:val="18"/>
                <w:szCs w:val="18"/>
              </w:rPr>
            </w:pPr>
            <w:r w:rsidRPr="00EB7034">
              <w:rPr>
                <w:sz w:val="18"/>
                <w:szCs w:val="18"/>
              </w:rPr>
              <w:t xml:space="preserve"> $ 8.221.119 </w:t>
            </w:r>
          </w:p>
        </w:tc>
      </w:tr>
      <w:tr w:rsidR="00573414" w:rsidRPr="00EB7034" w14:paraId="00BC766C" w14:textId="77777777" w:rsidTr="006D249C">
        <w:trPr>
          <w:trHeight w:val="331"/>
          <w:jc w:val="center"/>
        </w:trPr>
        <w:tc>
          <w:tcPr>
            <w:tcW w:w="712"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7B1F03F" w14:textId="77777777" w:rsidR="001A68E5" w:rsidRPr="00EB7034" w:rsidRDefault="001A68E5" w:rsidP="001A68E5">
            <w:pPr>
              <w:spacing w:after="0"/>
              <w:rPr>
                <w:sz w:val="18"/>
                <w:szCs w:val="18"/>
              </w:rPr>
            </w:pPr>
            <w:r w:rsidRPr="00EB7034">
              <w:rPr>
                <w:sz w:val="18"/>
                <w:szCs w:val="18"/>
              </w:rPr>
              <w:t>ECM-7</w:t>
            </w:r>
          </w:p>
        </w:tc>
        <w:tc>
          <w:tcPr>
            <w:tcW w:w="4816" w:type="dxa"/>
            <w:tcBorders>
              <w:top w:val="single" w:sz="4" w:space="0" w:color="D9D9D9" w:themeColor="background1" w:themeShade="D9"/>
              <w:bottom w:val="single" w:sz="4" w:space="0" w:color="D9D9D9" w:themeColor="background1" w:themeShade="D9"/>
            </w:tcBorders>
            <w:shd w:val="clear" w:color="auto" w:fill="auto"/>
            <w:vAlign w:val="center"/>
            <w:hideMark/>
          </w:tcPr>
          <w:p w14:paraId="705A69DD" w14:textId="00D2B15C" w:rsidR="001A68E5" w:rsidRPr="00EB7034" w:rsidRDefault="001A68E5" w:rsidP="001A68E5">
            <w:pPr>
              <w:spacing w:after="0"/>
              <w:rPr>
                <w:sz w:val="18"/>
                <w:szCs w:val="18"/>
              </w:rPr>
            </w:pPr>
            <w:r w:rsidRPr="00EB7034">
              <w:rPr>
                <w:sz w:val="18"/>
                <w:szCs w:val="18"/>
              </w:rPr>
              <w:t>Implementación de regletas en ofimáticos utilizados en la edificación</w:t>
            </w:r>
          </w:p>
        </w:tc>
        <w:tc>
          <w:tcPr>
            <w:tcW w:w="1558" w:type="dxa"/>
            <w:tcBorders>
              <w:top w:val="single" w:sz="4" w:space="0" w:color="D9D9D9" w:themeColor="background1" w:themeShade="D9"/>
              <w:bottom w:val="single" w:sz="4" w:space="0" w:color="D9D9D9" w:themeColor="background1" w:themeShade="D9"/>
            </w:tcBorders>
            <w:shd w:val="clear" w:color="auto" w:fill="auto"/>
            <w:noWrap/>
            <w:hideMark/>
          </w:tcPr>
          <w:p w14:paraId="579C4057" w14:textId="511D1158" w:rsidR="001A68E5" w:rsidRPr="00EB7034" w:rsidRDefault="001A68E5" w:rsidP="00573414">
            <w:pPr>
              <w:spacing w:after="0"/>
              <w:jc w:val="center"/>
              <w:rPr>
                <w:sz w:val="18"/>
                <w:szCs w:val="18"/>
              </w:rPr>
            </w:pPr>
            <w:r w:rsidRPr="00EB7034">
              <w:rPr>
                <w:sz w:val="18"/>
                <w:szCs w:val="18"/>
              </w:rPr>
              <w:t>$ 9.782.500</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205D2997" w14:textId="6100D015" w:rsidR="001A68E5" w:rsidRPr="00EB7034" w:rsidRDefault="001A68E5" w:rsidP="001A68E5">
            <w:pPr>
              <w:spacing w:after="0"/>
              <w:jc w:val="center"/>
              <w:rPr>
                <w:sz w:val="18"/>
                <w:szCs w:val="18"/>
              </w:rPr>
            </w:pPr>
            <w:r w:rsidRPr="00EB7034">
              <w:rPr>
                <w:sz w:val="18"/>
                <w:szCs w:val="18"/>
              </w:rPr>
              <w:t>2,5</w:t>
            </w:r>
          </w:p>
        </w:tc>
        <w:tc>
          <w:tcPr>
            <w:tcW w:w="1700" w:type="dxa"/>
            <w:tcBorders>
              <w:top w:val="single" w:sz="4" w:space="0" w:color="D9D9D9" w:themeColor="background1" w:themeShade="D9"/>
              <w:bottom w:val="single" w:sz="4" w:space="0" w:color="D9D9D9" w:themeColor="background1" w:themeShade="D9"/>
            </w:tcBorders>
            <w:shd w:val="clear" w:color="auto" w:fill="auto"/>
            <w:noWrap/>
            <w:hideMark/>
          </w:tcPr>
          <w:p w14:paraId="3111537B" w14:textId="2B9ED5DC" w:rsidR="001A68E5" w:rsidRPr="00EB7034" w:rsidRDefault="001A68E5" w:rsidP="001A68E5">
            <w:pPr>
              <w:spacing w:after="0"/>
              <w:jc w:val="right"/>
              <w:rPr>
                <w:sz w:val="18"/>
                <w:szCs w:val="18"/>
              </w:rPr>
            </w:pPr>
            <w:r w:rsidRPr="00EB7034">
              <w:rPr>
                <w:sz w:val="18"/>
                <w:szCs w:val="18"/>
              </w:rPr>
              <w:t xml:space="preserve"> $ 6.173.455 </w:t>
            </w:r>
          </w:p>
        </w:tc>
      </w:tr>
      <w:tr w:rsidR="00573414" w:rsidRPr="00EB7034" w14:paraId="33CF1354" w14:textId="77777777" w:rsidTr="006D249C">
        <w:trPr>
          <w:trHeight w:val="331"/>
          <w:jc w:val="center"/>
        </w:trPr>
        <w:tc>
          <w:tcPr>
            <w:tcW w:w="712"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917AD74" w14:textId="77777777" w:rsidR="001A68E5" w:rsidRPr="00EB7034" w:rsidRDefault="001A68E5" w:rsidP="001A68E5">
            <w:pPr>
              <w:spacing w:after="0"/>
              <w:rPr>
                <w:sz w:val="18"/>
                <w:szCs w:val="18"/>
              </w:rPr>
            </w:pPr>
            <w:r w:rsidRPr="00EB7034">
              <w:rPr>
                <w:sz w:val="18"/>
                <w:szCs w:val="18"/>
              </w:rPr>
              <w:t>ECM-8</w:t>
            </w:r>
          </w:p>
        </w:tc>
        <w:tc>
          <w:tcPr>
            <w:tcW w:w="4816" w:type="dxa"/>
            <w:tcBorders>
              <w:top w:val="single" w:sz="4" w:space="0" w:color="D9D9D9" w:themeColor="background1" w:themeShade="D9"/>
              <w:bottom w:val="single" w:sz="4" w:space="0" w:color="D9D9D9" w:themeColor="background1" w:themeShade="D9"/>
            </w:tcBorders>
            <w:shd w:val="clear" w:color="auto" w:fill="auto"/>
            <w:vAlign w:val="center"/>
            <w:hideMark/>
          </w:tcPr>
          <w:p w14:paraId="7C661906" w14:textId="4734C774" w:rsidR="001A68E5" w:rsidRPr="00EB7034" w:rsidRDefault="001A68E5" w:rsidP="001A68E5">
            <w:pPr>
              <w:spacing w:after="0"/>
              <w:rPr>
                <w:sz w:val="18"/>
                <w:szCs w:val="18"/>
              </w:rPr>
            </w:pPr>
            <w:r w:rsidRPr="00EB7034">
              <w:rPr>
                <w:sz w:val="18"/>
                <w:szCs w:val="18"/>
              </w:rPr>
              <w:t>Implementación de política cero papel en las oficinas de la edificación</w:t>
            </w:r>
          </w:p>
        </w:tc>
        <w:tc>
          <w:tcPr>
            <w:tcW w:w="1558" w:type="dxa"/>
            <w:tcBorders>
              <w:top w:val="single" w:sz="4" w:space="0" w:color="D9D9D9" w:themeColor="background1" w:themeShade="D9"/>
              <w:bottom w:val="single" w:sz="4" w:space="0" w:color="D9D9D9" w:themeColor="background1" w:themeShade="D9"/>
            </w:tcBorders>
            <w:shd w:val="clear" w:color="auto" w:fill="auto"/>
            <w:noWrap/>
            <w:hideMark/>
          </w:tcPr>
          <w:p w14:paraId="73DAF755" w14:textId="2428A274" w:rsidR="001A68E5" w:rsidRPr="00EB7034" w:rsidRDefault="001A68E5" w:rsidP="00573414">
            <w:pPr>
              <w:spacing w:after="0"/>
              <w:jc w:val="center"/>
              <w:rPr>
                <w:sz w:val="18"/>
                <w:szCs w:val="18"/>
              </w:rPr>
            </w:pPr>
            <w:r w:rsidRPr="00EB7034">
              <w:rPr>
                <w:sz w:val="18"/>
                <w:szCs w:val="18"/>
              </w:rPr>
              <w:t>$ 1.500.000</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324F7755" w14:textId="42B6C35F" w:rsidR="001A68E5" w:rsidRPr="00EB7034" w:rsidRDefault="001A68E5" w:rsidP="001A68E5">
            <w:pPr>
              <w:spacing w:after="0"/>
              <w:jc w:val="center"/>
              <w:rPr>
                <w:sz w:val="18"/>
                <w:szCs w:val="18"/>
              </w:rPr>
            </w:pPr>
            <w:r w:rsidRPr="00EB7034">
              <w:rPr>
                <w:sz w:val="18"/>
                <w:szCs w:val="18"/>
              </w:rPr>
              <w:t>2,0</w:t>
            </w:r>
          </w:p>
        </w:tc>
        <w:tc>
          <w:tcPr>
            <w:tcW w:w="1700" w:type="dxa"/>
            <w:tcBorders>
              <w:top w:val="single" w:sz="4" w:space="0" w:color="D9D9D9" w:themeColor="background1" w:themeShade="D9"/>
              <w:bottom w:val="single" w:sz="4" w:space="0" w:color="D9D9D9" w:themeColor="background1" w:themeShade="D9"/>
            </w:tcBorders>
            <w:shd w:val="clear" w:color="auto" w:fill="auto"/>
            <w:noWrap/>
            <w:hideMark/>
          </w:tcPr>
          <w:p w14:paraId="2DA1D0AC" w14:textId="32391DA3" w:rsidR="001A68E5" w:rsidRPr="00EB7034" w:rsidRDefault="001A68E5" w:rsidP="001A68E5">
            <w:pPr>
              <w:spacing w:after="0"/>
              <w:jc w:val="right"/>
              <w:rPr>
                <w:sz w:val="18"/>
                <w:szCs w:val="18"/>
              </w:rPr>
            </w:pPr>
            <w:r w:rsidRPr="00EB7034">
              <w:rPr>
                <w:sz w:val="18"/>
                <w:szCs w:val="18"/>
              </w:rPr>
              <w:t xml:space="preserve"> $ 1.175.857 </w:t>
            </w:r>
          </w:p>
        </w:tc>
      </w:tr>
      <w:tr w:rsidR="00573414" w:rsidRPr="00EB7034" w14:paraId="3D2CA4DE" w14:textId="77777777" w:rsidTr="006D249C">
        <w:trPr>
          <w:trHeight w:val="246"/>
          <w:jc w:val="center"/>
        </w:trPr>
        <w:tc>
          <w:tcPr>
            <w:tcW w:w="712" w:type="dxa"/>
            <w:tcBorders>
              <w:top w:val="single" w:sz="4" w:space="0" w:color="D9D9D9" w:themeColor="background1" w:themeShade="D9"/>
              <w:bottom w:val="single" w:sz="4" w:space="0" w:color="auto"/>
            </w:tcBorders>
            <w:shd w:val="clear" w:color="auto" w:fill="auto"/>
            <w:noWrap/>
            <w:vAlign w:val="center"/>
          </w:tcPr>
          <w:p w14:paraId="2E4632ED" w14:textId="6C92C0CF" w:rsidR="001A68E5" w:rsidRPr="00EB7034" w:rsidRDefault="001A68E5" w:rsidP="001A68E5">
            <w:pPr>
              <w:spacing w:after="0"/>
              <w:rPr>
                <w:sz w:val="18"/>
                <w:szCs w:val="18"/>
              </w:rPr>
            </w:pPr>
            <w:r w:rsidRPr="00EB7034">
              <w:rPr>
                <w:sz w:val="18"/>
                <w:szCs w:val="18"/>
              </w:rPr>
              <w:t>ECM-9</w:t>
            </w:r>
          </w:p>
        </w:tc>
        <w:tc>
          <w:tcPr>
            <w:tcW w:w="4816" w:type="dxa"/>
            <w:tcBorders>
              <w:top w:val="single" w:sz="4" w:space="0" w:color="D9D9D9" w:themeColor="background1" w:themeShade="D9"/>
              <w:bottom w:val="single" w:sz="4" w:space="0" w:color="auto"/>
            </w:tcBorders>
            <w:shd w:val="clear" w:color="auto" w:fill="auto"/>
            <w:vAlign w:val="center"/>
          </w:tcPr>
          <w:p w14:paraId="561C8790" w14:textId="54FBB3B8" w:rsidR="001A68E5" w:rsidRPr="00EB7034" w:rsidRDefault="001A68E5" w:rsidP="001A68E5">
            <w:pPr>
              <w:spacing w:after="0"/>
              <w:rPr>
                <w:sz w:val="18"/>
                <w:szCs w:val="18"/>
              </w:rPr>
            </w:pPr>
            <w:r w:rsidRPr="00EB7034">
              <w:rPr>
                <w:sz w:val="18"/>
                <w:szCs w:val="18"/>
              </w:rPr>
              <w:t>Implementación del control operacional en línea para el desempeño energético</w:t>
            </w:r>
          </w:p>
        </w:tc>
        <w:tc>
          <w:tcPr>
            <w:tcW w:w="1558" w:type="dxa"/>
            <w:tcBorders>
              <w:top w:val="single" w:sz="4" w:space="0" w:color="D9D9D9" w:themeColor="background1" w:themeShade="D9"/>
              <w:bottom w:val="single" w:sz="4" w:space="0" w:color="auto"/>
            </w:tcBorders>
            <w:shd w:val="clear" w:color="auto" w:fill="auto"/>
            <w:noWrap/>
          </w:tcPr>
          <w:p w14:paraId="1F897482" w14:textId="2F3B205B" w:rsidR="001A68E5" w:rsidRPr="00EB7034" w:rsidRDefault="001A68E5" w:rsidP="00573414">
            <w:pPr>
              <w:spacing w:after="0"/>
              <w:jc w:val="center"/>
              <w:rPr>
                <w:sz w:val="18"/>
                <w:szCs w:val="18"/>
              </w:rPr>
            </w:pPr>
            <w:r w:rsidRPr="00EB7034">
              <w:rPr>
                <w:sz w:val="18"/>
                <w:szCs w:val="18"/>
              </w:rPr>
              <w:t>$ 11.666.499</w:t>
            </w:r>
          </w:p>
        </w:tc>
        <w:tc>
          <w:tcPr>
            <w:tcW w:w="849" w:type="dxa"/>
            <w:tcBorders>
              <w:top w:val="single" w:sz="4" w:space="0" w:color="D9D9D9" w:themeColor="background1" w:themeShade="D9"/>
              <w:bottom w:val="single" w:sz="4" w:space="0" w:color="auto"/>
            </w:tcBorders>
            <w:shd w:val="clear" w:color="auto" w:fill="auto"/>
            <w:noWrap/>
          </w:tcPr>
          <w:p w14:paraId="774766DB" w14:textId="433303D2" w:rsidR="001A68E5" w:rsidRPr="00EB7034" w:rsidRDefault="001A68E5" w:rsidP="001A68E5">
            <w:pPr>
              <w:spacing w:after="0"/>
              <w:jc w:val="center"/>
              <w:rPr>
                <w:sz w:val="18"/>
                <w:szCs w:val="18"/>
              </w:rPr>
            </w:pPr>
            <w:r w:rsidRPr="00EB7034">
              <w:rPr>
                <w:sz w:val="18"/>
                <w:szCs w:val="18"/>
              </w:rPr>
              <w:t>2,2</w:t>
            </w:r>
          </w:p>
        </w:tc>
        <w:tc>
          <w:tcPr>
            <w:tcW w:w="1700" w:type="dxa"/>
            <w:tcBorders>
              <w:top w:val="single" w:sz="4" w:space="0" w:color="D9D9D9" w:themeColor="background1" w:themeShade="D9"/>
              <w:bottom w:val="single" w:sz="4" w:space="0" w:color="auto"/>
            </w:tcBorders>
            <w:shd w:val="clear" w:color="auto" w:fill="auto"/>
            <w:noWrap/>
          </w:tcPr>
          <w:p w14:paraId="0941D247" w14:textId="3D3EF0EE" w:rsidR="001A68E5" w:rsidRPr="00EB7034" w:rsidRDefault="001A68E5" w:rsidP="001A68E5">
            <w:pPr>
              <w:spacing w:after="0"/>
              <w:jc w:val="right"/>
              <w:rPr>
                <w:sz w:val="18"/>
                <w:szCs w:val="18"/>
              </w:rPr>
            </w:pPr>
            <w:r w:rsidRPr="00EB7034">
              <w:rPr>
                <w:sz w:val="18"/>
                <w:szCs w:val="18"/>
              </w:rPr>
              <w:t xml:space="preserve"> $ 9.109.648 </w:t>
            </w:r>
          </w:p>
        </w:tc>
      </w:tr>
    </w:tbl>
    <w:p w14:paraId="46AC2D83" w14:textId="77777777" w:rsidR="00B62B89" w:rsidRPr="00EB7034" w:rsidRDefault="00B62B89" w:rsidP="003A29A3">
      <w:pPr>
        <w:spacing w:after="0"/>
        <w:rPr>
          <w:sz w:val="22"/>
          <w:szCs w:val="22"/>
        </w:rPr>
      </w:pPr>
    </w:p>
    <w:p w14:paraId="2C3853C2" w14:textId="2879E4DD" w:rsidR="00AD7D94" w:rsidRPr="00EB7034" w:rsidRDefault="00AD7D94" w:rsidP="00AD7D94">
      <w:pPr>
        <w:rPr>
          <w:szCs w:val="22"/>
        </w:rPr>
      </w:pPr>
      <w:r w:rsidRPr="00EB7034">
        <w:rPr>
          <w:szCs w:val="22"/>
        </w:rPr>
        <w:t>De acuerdo con los anteriores resultados</w:t>
      </w:r>
      <w:r w:rsidR="00CD7DD3" w:rsidRPr="00EB7034">
        <w:rPr>
          <w:szCs w:val="22"/>
        </w:rPr>
        <w:t xml:space="preserve"> la </w:t>
      </w:r>
      <w:r w:rsidR="00143C21" w:rsidRPr="00EB7034">
        <w:rPr>
          <w:szCs w:val="22"/>
        </w:rPr>
        <w:fldChar w:fldCharType="begin"/>
      </w:r>
      <w:r w:rsidR="00143C21" w:rsidRPr="00EB7034">
        <w:rPr>
          <w:szCs w:val="22"/>
        </w:rPr>
        <w:instrText xml:space="preserve"> REF _Ref147141209 \h  \* MERGEFORMAT </w:instrText>
      </w:r>
      <w:r w:rsidR="00143C21" w:rsidRPr="00EB7034">
        <w:rPr>
          <w:szCs w:val="22"/>
        </w:rPr>
      </w:r>
      <w:r w:rsidR="00143C21" w:rsidRPr="00EB7034">
        <w:rPr>
          <w:szCs w:val="22"/>
        </w:rPr>
        <w:fldChar w:fldCharType="separate"/>
      </w:r>
      <w:r w:rsidR="00143C21" w:rsidRPr="00EB7034">
        <w:rPr>
          <w:color w:val="000000" w:themeColor="text1"/>
        </w:rPr>
        <w:t xml:space="preserve">Figura </w:t>
      </w:r>
      <w:r w:rsidR="00143C21" w:rsidRPr="00EB7034">
        <w:rPr>
          <w:noProof/>
          <w:color w:val="000000" w:themeColor="text1"/>
        </w:rPr>
        <w:t>27</w:t>
      </w:r>
      <w:r w:rsidR="00143C21" w:rsidRPr="00EB7034">
        <w:rPr>
          <w:szCs w:val="22"/>
        </w:rPr>
        <w:fldChar w:fldCharType="end"/>
      </w:r>
      <w:r w:rsidR="00143C21" w:rsidRPr="00EB7034">
        <w:rPr>
          <w:szCs w:val="22"/>
        </w:rPr>
        <w:t xml:space="preserve"> </w:t>
      </w:r>
      <w:r w:rsidR="00CD7DD3" w:rsidRPr="00EB7034">
        <w:rPr>
          <w:szCs w:val="22"/>
        </w:rPr>
        <w:t xml:space="preserve">presenta las </w:t>
      </w:r>
      <w:r w:rsidR="008579C1" w:rsidRPr="00EB7034">
        <w:rPr>
          <w:szCs w:val="22"/>
        </w:rPr>
        <w:t>medidas</w:t>
      </w:r>
      <w:r w:rsidR="00CD7DD3" w:rsidRPr="00EB7034">
        <w:rPr>
          <w:szCs w:val="22"/>
        </w:rPr>
        <w:t xml:space="preserve"> teniendo en cuenta los criterios de payback, CAPEX y ahorros anuales estimados.</w:t>
      </w:r>
    </w:p>
    <w:p w14:paraId="1B71FE0F" w14:textId="7BD13797" w:rsidR="00CD7DD3" w:rsidRPr="00EB7034" w:rsidRDefault="00E069ED" w:rsidP="006D249C">
      <w:pPr>
        <w:keepNext/>
        <w:spacing w:after="0"/>
        <w:jc w:val="center"/>
      </w:pPr>
      <w:r w:rsidRPr="00EB7034">
        <w:rPr>
          <w:noProof/>
          <w:lang w:eastAsia="es-CO"/>
        </w:rPr>
        <w:drawing>
          <wp:inline distT="0" distB="0" distL="0" distR="0" wp14:anchorId="04F5806A" wp14:editId="2399D491">
            <wp:extent cx="4796287" cy="1804696"/>
            <wp:effectExtent l="0" t="0" r="4445" b="50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60794" cy="1828968"/>
                    </a:xfrm>
                    <a:prstGeom prst="rect">
                      <a:avLst/>
                    </a:prstGeom>
                    <a:noFill/>
                  </pic:spPr>
                </pic:pic>
              </a:graphicData>
            </a:graphic>
          </wp:inline>
        </w:drawing>
      </w:r>
    </w:p>
    <w:p w14:paraId="07F1FC9E" w14:textId="6362530C" w:rsidR="00AD7D94" w:rsidRPr="00EB7034" w:rsidRDefault="00CD7DD3" w:rsidP="006D249C">
      <w:pPr>
        <w:pStyle w:val="Descripcin"/>
        <w:jc w:val="center"/>
        <w:rPr>
          <w:b/>
          <w:bCs/>
          <w:i w:val="0"/>
          <w:iCs w:val="0"/>
          <w:color w:val="000000" w:themeColor="text1"/>
        </w:rPr>
      </w:pPr>
      <w:bookmarkStart w:id="113" w:name="_Ref147141209"/>
      <w:r w:rsidRPr="00EB7034">
        <w:rPr>
          <w:b/>
          <w:bCs/>
          <w:i w:val="0"/>
          <w:iCs w:val="0"/>
          <w:color w:val="000000" w:themeColor="text1"/>
        </w:rPr>
        <w:t xml:space="preserve">Figura </w:t>
      </w:r>
      <w:r w:rsidRPr="00EB7034">
        <w:rPr>
          <w:b/>
          <w:bCs/>
          <w:i w:val="0"/>
          <w:iCs w:val="0"/>
          <w:color w:val="000000" w:themeColor="text1"/>
        </w:rPr>
        <w:fldChar w:fldCharType="begin"/>
      </w:r>
      <w:r w:rsidRPr="00EB7034">
        <w:rPr>
          <w:b/>
          <w:bCs/>
          <w:i w:val="0"/>
          <w:iCs w:val="0"/>
          <w:color w:val="000000" w:themeColor="text1"/>
        </w:rPr>
        <w:instrText xml:space="preserve"> SEQ Figura \* ARABIC </w:instrText>
      </w:r>
      <w:r w:rsidRPr="00EB7034">
        <w:rPr>
          <w:b/>
          <w:bCs/>
          <w:i w:val="0"/>
          <w:iCs w:val="0"/>
          <w:color w:val="000000" w:themeColor="text1"/>
        </w:rPr>
        <w:fldChar w:fldCharType="separate"/>
      </w:r>
      <w:r w:rsidR="00B72050" w:rsidRPr="00EB7034">
        <w:rPr>
          <w:b/>
          <w:bCs/>
          <w:i w:val="0"/>
          <w:iCs w:val="0"/>
          <w:noProof/>
          <w:color w:val="000000" w:themeColor="text1"/>
        </w:rPr>
        <w:t>27</w:t>
      </w:r>
      <w:r w:rsidRPr="00EB7034">
        <w:rPr>
          <w:b/>
          <w:bCs/>
          <w:i w:val="0"/>
          <w:iCs w:val="0"/>
          <w:color w:val="000000" w:themeColor="text1"/>
        </w:rPr>
        <w:fldChar w:fldCharType="end"/>
      </w:r>
      <w:bookmarkEnd w:id="113"/>
      <w:r w:rsidRPr="00EB7034">
        <w:rPr>
          <w:b/>
          <w:bCs/>
          <w:i w:val="0"/>
          <w:iCs w:val="0"/>
          <w:color w:val="000000" w:themeColor="text1"/>
        </w:rPr>
        <w:t xml:space="preserve">. Esquema de evaluación de </w:t>
      </w:r>
      <w:r w:rsidR="008579C1" w:rsidRPr="00EB7034">
        <w:rPr>
          <w:b/>
          <w:bCs/>
          <w:i w:val="0"/>
          <w:iCs w:val="0"/>
          <w:color w:val="000000" w:themeColor="text1"/>
        </w:rPr>
        <w:t>medidas de eficiencia energética</w:t>
      </w:r>
      <w:r w:rsidRPr="00EB7034">
        <w:rPr>
          <w:b/>
          <w:bCs/>
          <w:i w:val="0"/>
          <w:iCs w:val="0"/>
          <w:color w:val="000000" w:themeColor="text1"/>
        </w:rPr>
        <w:t xml:space="preserve"> por mayor potencial de ahorro energético y económico anual</w:t>
      </w:r>
    </w:p>
    <w:p w14:paraId="23F21871" w14:textId="77777777" w:rsidR="00E35FE3" w:rsidRDefault="00E35FE3" w:rsidP="00E35FE3">
      <w:bookmarkStart w:id="114" w:name="_Toc150265041"/>
    </w:p>
    <w:p w14:paraId="51C9EA25" w14:textId="5B2B3737" w:rsidR="00B62B89" w:rsidRPr="00EB7034" w:rsidRDefault="00E069ED" w:rsidP="00B62B89">
      <w:pPr>
        <w:keepNext/>
        <w:keepLines/>
        <w:pBdr>
          <w:top w:val="nil"/>
          <w:left w:val="nil"/>
          <w:bottom w:val="nil"/>
          <w:right w:val="nil"/>
          <w:between w:val="nil"/>
        </w:pBdr>
        <w:spacing w:before="240" w:after="240" w:line="276" w:lineRule="auto"/>
        <w:jc w:val="left"/>
        <w:outlineLvl w:val="1"/>
        <w:rPr>
          <w:b/>
          <w:sz w:val="22"/>
          <w:szCs w:val="22"/>
        </w:rPr>
      </w:pPr>
      <w:r w:rsidRPr="00EB7034">
        <w:rPr>
          <w:rFonts w:ascii="Barlow Condensed Medium" w:hAnsi="Barlow Condensed Medium"/>
          <w:sz w:val="36"/>
          <w:szCs w:val="36"/>
        </w:rPr>
        <w:t xml:space="preserve">(ECM-1) </w:t>
      </w:r>
      <w:r w:rsidR="00320C58" w:rsidRPr="00EB7034">
        <w:rPr>
          <w:rFonts w:ascii="Barlow Condensed Medium" w:hAnsi="Barlow Condensed Medium"/>
          <w:sz w:val="36"/>
          <w:szCs w:val="36"/>
        </w:rPr>
        <w:t>Cambio tecnológico de sistema de bombeo e hidráulico en área de cascada por una de mejor eficiencia energética para la demanda de agua solicitada</w:t>
      </w:r>
      <w:bookmarkEnd w:id="114"/>
    </w:p>
    <w:p w14:paraId="6D6EF6BE" w14:textId="77777777" w:rsidR="00AD7D94" w:rsidRPr="00EB7034" w:rsidRDefault="00AD7D94" w:rsidP="00AD7D94">
      <w:pPr>
        <w:rPr>
          <w:b/>
          <w:i/>
          <w:iCs/>
        </w:rPr>
      </w:pPr>
      <w:r w:rsidRPr="00EB7034">
        <w:rPr>
          <w:b/>
          <w:i/>
          <w:iCs/>
        </w:rPr>
        <w:t>Estado actual</w:t>
      </w:r>
    </w:p>
    <w:p w14:paraId="09AE4C5C" w14:textId="0F9CAF91" w:rsidR="00AD7D94" w:rsidRPr="00EB7034" w:rsidRDefault="00E069ED" w:rsidP="00AD7D94">
      <w:pPr>
        <w:rPr>
          <w:b/>
          <w:i/>
          <w:iCs/>
        </w:rPr>
      </w:pPr>
      <w:r w:rsidRPr="00EB7034">
        <w:t>Actualmente, el sistema de bombeo de la cascada del Jardín Botánico utiliza una bomba con motor de 50 hp y tuberías de 12'' que ha estado en funcionamiento por más de 30 años</w:t>
      </w:r>
      <w:r w:rsidR="00EC067A" w:rsidRPr="00EB7034">
        <w:t>.</w:t>
      </w:r>
    </w:p>
    <w:p w14:paraId="25F960DA" w14:textId="7813B23C" w:rsidR="00EC067A" w:rsidRPr="00EB7034" w:rsidRDefault="00EC067A" w:rsidP="00AD7D94">
      <w:pPr>
        <w:rPr>
          <w:b/>
          <w:i/>
          <w:iCs/>
        </w:rPr>
      </w:pPr>
      <w:r w:rsidRPr="00EB7034">
        <w:rPr>
          <w:b/>
          <w:i/>
          <w:iCs/>
        </w:rPr>
        <w:t>Solución propuesta</w:t>
      </w:r>
    </w:p>
    <w:p w14:paraId="7CD182E0" w14:textId="012B1F1A" w:rsidR="00EC067A" w:rsidRPr="00EB7034" w:rsidRDefault="00E069ED" w:rsidP="00AD7D94">
      <w:pPr>
        <w:rPr>
          <w:bCs/>
        </w:rPr>
      </w:pPr>
      <w:r w:rsidRPr="00EB7034">
        <w:rPr>
          <w:bCs/>
        </w:rPr>
        <w:t>Se propone la modernización tecnológica del sistema de bombeo actual, reemplazándolo por tecnologías más eficientes en términos energéticos. Se estima que esta actualización podría resultar en una mejora de la eficiencia energética del 15% a lo largo de los próximos 30 años de operación.</w:t>
      </w:r>
    </w:p>
    <w:p w14:paraId="106AAB1D" w14:textId="77777777" w:rsidR="00AD7D94" w:rsidRPr="00EB7034" w:rsidRDefault="00AD7D94" w:rsidP="00AD7D94">
      <w:pPr>
        <w:rPr>
          <w:b/>
          <w:i/>
          <w:iCs/>
        </w:rPr>
      </w:pPr>
      <w:r w:rsidRPr="00EB7034">
        <w:rPr>
          <w:b/>
          <w:i/>
          <w:iCs/>
        </w:rPr>
        <w:t>CAPEX</w:t>
      </w:r>
    </w:p>
    <w:p w14:paraId="4A3C1A8C" w14:textId="3254D263" w:rsidR="00AD7D94" w:rsidRPr="00EB7034" w:rsidRDefault="00E069ED" w:rsidP="00E069ED">
      <w:r w:rsidRPr="00EB7034">
        <w:t>Para esta medida de eficiencia energética se tiene la siguiente descripción de la inversión estimada en la siguiente tabla.</w:t>
      </w:r>
    </w:p>
    <w:p w14:paraId="440AF4A1" w14:textId="6F6A8B2E" w:rsidR="00F46981" w:rsidRPr="00EB7034" w:rsidRDefault="00F46981" w:rsidP="006D249C">
      <w:pPr>
        <w:pStyle w:val="Descripcin"/>
        <w:keepNext/>
        <w:spacing w:after="0"/>
        <w:jc w:val="center"/>
        <w:rPr>
          <w:b/>
          <w:bCs/>
          <w:i w:val="0"/>
          <w:iCs w:val="0"/>
          <w:color w:val="000000" w:themeColor="text1"/>
        </w:rPr>
      </w:pPr>
      <w:bookmarkStart w:id="115" w:name="_Ref147151608"/>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15</w:t>
      </w:r>
      <w:r w:rsidRPr="00EB7034">
        <w:rPr>
          <w:b/>
          <w:bCs/>
          <w:i w:val="0"/>
          <w:iCs w:val="0"/>
          <w:color w:val="000000" w:themeColor="text1"/>
        </w:rPr>
        <w:fldChar w:fldCharType="end"/>
      </w:r>
      <w:bookmarkEnd w:id="115"/>
      <w:r w:rsidRPr="00EB7034">
        <w:rPr>
          <w:b/>
          <w:bCs/>
          <w:i w:val="0"/>
          <w:iCs w:val="0"/>
          <w:color w:val="000000" w:themeColor="text1"/>
        </w:rPr>
        <w:t>. Descripción CAPEX para ECM-1</w:t>
      </w:r>
    </w:p>
    <w:tbl>
      <w:tblPr>
        <w:tblW w:w="6237" w:type="dxa"/>
        <w:jc w:val="center"/>
        <w:tblCellMar>
          <w:left w:w="70" w:type="dxa"/>
          <w:right w:w="70" w:type="dxa"/>
        </w:tblCellMar>
        <w:tblLook w:val="04A0" w:firstRow="1" w:lastRow="0" w:firstColumn="1" w:lastColumn="0" w:noHBand="0" w:noVBand="1"/>
      </w:tblPr>
      <w:tblGrid>
        <w:gridCol w:w="1428"/>
        <w:gridCol w:w="2116"/>
        <w:gridCol w:w="992"/>
        <w:gridCol w:w="1701"/>
      </w:tblGrid>
      <w:tr w:rsidR="00AD7D94" w:rsidRPr="00EB7034" w14:paraId="284313D1" w14:textId="77777777" w:rsidTr="006D249C">
        <w:trPr>
          <w:trHeight w:val="292"/>
          <w:jc w:val="center"/>
        </w:trPr>
        <w:tc>
          <w:tcPr>
            <w:tcW w:w="1428" w:type="dxa"/>
            <w:shd w:val="clear" w:color="auto" w:fill="00B050"/>
            <w:noWrap/>
            <w:vAlign w:val="center"/>
            <w:hideMark/>
          </w:tcPr>
          <w:p w14:paraId="7ED343D9" w14:textId="77777777" w:rsidR="00AD7D94" w:rsidRPr="00EB7034" w:rsidRDefault="00AD7D94" w:rsidP="00E069ED">
            <w:pPr>
              <w:spacing w:after="0"/>
              <w:rPr>
                <w:bCs/>
                <w:color w:val="FFFFFF"/>
                <w:sz w:val="18"/>
                <w:szCs w:val="18"/>
              </w:rPr>
            </w:pPr>
            <w:r w:rsidRPr="00EB7034">
              <w:rPr>
                <w:bCs/>
                <w:color w:val="FFFFFF"/>
                <w:sz w:val="18"/>
                <w:szCs w:val="18"/>
              </w:rPr>
              <w:t>CAPEX</w:t>
            </w:r>
          </w:p>
        </w:tc>
        <w:tc>
          <w:tcPr>
            <w:tcW w:w="2116" w:type="dxa"/>
            <w:shd w:val="clear" w:color="auto" w:fill="00B050"/>
            <w:noWrap/>
            <w:vAlign w:val="center"/>
            <w:hideMark/>
          </w:tcPr>
          <w:p w14:paraId="09DED79E" w14:textId="77777777" w:rsidR="00AD7D94" w:rsidRPr="00EB7034" w:rsidRDefault="00AD7D94" w:rsidP="00E069ED">
            <w:pPr>
              <w:spacing w:after="0"/>
              <w:rPr>
                <w:b/>
                <w:bCs/>
                <w:color w:val="FFFFFF"/>
                <w:sz w:val="18"/>
                <w:szCs w:val="18"/>
              </w:rPr>
            </w:pPr>
          </w:p>
        </w:tc>
        <w:tc>
          <w:tcPr>
            <w:tcW w:w="992" w:type="dxa"/>
            <w:shd w:val="clear" w:color="auto" w:fill="00B050"/>
            <w:noWrap/>
            <w:vAlign w:val="center"/>
            <w:hideMark/>
          </w:tcPr>
          <w:p w14:paraId="45027E92" w14:textId="77777777" w:rsidR="00AD7D94" w:rsidRPr="00EB7034" w:rsidRDefault="00AD7D94" w:rsidP="00E069ED">
            <w:pPr>
              <w:spacing w:after="0"/>
              <w:rPr>
                <w:b/>
                <w:bCs/>
                <w:color w:val="FFFFFF"/>
                <w:sz w:val="18"/>
                <w:szCs w:val="18"/>
              </w:rPr>
            </w:pPr>
          </w:p>
        </w:tc>
        <w:tc>
          <w:tcPr>
            <w:tcW w:w="1701" w:type="dxa"/>
            <w:shd w:val="clear" w:color="auto" w:fill="00B050"/>
            <w:noWrap/>
            <w:vAlign w:val="center"/>
            <w:hideMark/>
          </w:tcPr>
          <w:p w14:paraId="0BBE8D65" w14:textId="77777777" w:rsidR="00AD7D94" w:rsidRPr="00EB7034" w:rsidRDefault="00AD7D94" w:rsidP="00E069ED">
            <w:pPr>
              <w:spacing w:after="0"/>
              <w:rPr>
                <w:b/>
                <w:bCs/>
                <w:color w:val="FFFFFF"/>
                <w:sz w:val="18"/>
                <w:szCs w:val="18"/>
              </w:rPr>
            </w:pPr>
          </w:p>
        </w:tc>
      </w:tr>
      <w:tr w:rsidR="00AD7D94" w:rsidRPr="00EB7034" w14:paraId="2592C804" w14:textId="77777777" w:rsidTr="006D249C">
        <w:trPr>
          <w:trHeight w:val="262"/>
          <w:jc w:val="center"/>
        </w:trPr>
        <w:tc>
          <w:tcPr>
            <w:tcW w:w="1428" w:type="dxa"/>
            <w:tcBorders>
              <w:bottom w:val="single" w:sz="4" w:space="0" w:color="D9D9D9" w:themeColor="background1" w:themeShade="D9"/>
            </w:tcBorders>
            <w:shd w:val="clear" w:color="auto" w:fill="auto"/>
            <w:noWrap/>
            <w:vAlign w:val="center"/>
            <w:hideMark/>
          </w:tcPr>
          <w:p w14:paraId="305BEE47" w14:textId="77777777" w:rsidR="00AD7D94" w:rsidRPr="00EB7034" w:rsidRDefault="00AD7D94" w:rsidP="00B62B89">
            <w:pPr>
              <w:spacing w:after="0"/>
              <w:rPr>
                <w:b/>
                <w:bCs/>
                <w:sz w:val="18"/>
                <w:szCs w:val="18"/>
              </w:rPr>
            </w:pPr>
            <w:r w:rsidRPr="00EB7034">
              <w:rPr>
                <w:b/>
                <w:bCs/>
                <w:sz w:val="18"/>
                <w:szCs w:val="18"/>
              </w:rPr>
              <w:t>Descripción</w:t>
            </w:r>
          </w:p>
        </w:tc>
        <w:tc>
          <w:tcPr>
            <w:tcW w:w="2116" w:type="dxa"/>
            <w:tcBorders>
              <w:bottom w:val="single" w:sz="4" w:space="0" w:color="D9D9D9" w:themeColor="background1" w:themeShade="D9"/>
            </w:tcBorders>
            <w:shd w:val="clear" w:color="auto" w:fill="auto"/>
            <w:noWrap/>
            <w:vAlign w:val="center"/>
            <w:hideMark/>
          </w:tcPr>
          <w:p w14:paraId="51D0D9DB" w14:textId="77777777" w:rsidR="00AD7D94" w:rsidRPr="00EB7034" w:rsidRDefault="00AD7D94" w:rsidP="00B62B89">
            <w:pPr>
              <w:spacing w:after="0"/>
              <w:rPr>
                <w:b/>
                <w:bCs/>
                <w:sz w:val="18"/>
                <w:szCs w:val="18"/>
              </w:rPr>
            </w:pPr>
            <w:r w:rsidRPr="00EB7034">
              <w:rPr>
                <w:b/>
                <w:bCs/>
                <w:sz w:val="18"/>
                <w:szCs w:val="18"/>
              </w:rPr>
              <w:t>Valor unitario [$COP]</w:t>
            </w:r>
          </w:p>
        </w:tc>
        <w:tc>
          <w:tcPr>
            <w:tcW w:w="992" w:type="dxa"/>
            <w:tcBorders>
              <w:bottom w:val="single" w:sz="4" w:space="0" w:color="D9D9D9" w:themeColor="background1" w:themeShade="D9"/>
            </w:tcBorders>
            <w:shd w:val="clear" w:color="auto" w:fill="auto"/>
            <w:noWrap/>
            <w:vAlign w:val="center"/>
            <w:hideMark/>
          </w:tcPr>
          <w:p w14:paraId="54428C03" w14:textId="77777777" w:rsidR="00AD7D94" w:rsidRPr="00EB7034" w:rsidRDefault="00AD7D94" w:rsidP="00B62B89">
            <w:pPr>
              <w:spacing w:after="0"/>
              <w:rPr>
                <w:b/>
                <w:bCs/>
                <w:sz w:val="18"/>
                <w:szCs w:val="18"/>
              </w:rPr>
            </w:pPr>
            <w:r w:rsidRPr="00EB7034">
              <w:rPr>
                <w:b/>
                <w:bCs/>
                <w:sz w:val="18"/>
                <w:szCs w:val="18"/>
              </w:rPr>
              <w:t>Cantidad</w:t>
            </w:r>
          </w:p>
        </w:tc>
        <w:tc>
          <w:tcPr>
            <w:tcW w:w="1701" w:type="dxa"/>
            <w:tcBorders>
              <w:bottom w:val="single" w:sz="4" w:space="0" w:color="D9D9D9" w:themeColor="background1" w:themeShade="D9"/>
            </w:tcBorders>
            <w:shd w:val="clear" w:color="auto" w:fill="auto"/>
            <w:noWrap/>
            <w:vAlign w:val="center"/>
            <w:hideMark/>
          </w:tcPr>
          <w:p w14:paraId="180226AF" w14:textId="565E3FC9" w:rsidR="00AD7D94" w:rsidRPr="00EB7034" w:rsidRDefault="00AD7D94" w:rsidP="00B62B89">
            <w:pPr>
              <w:spacing w:after="0"/>
              <w:rPr>
                <w:b/>
                <w:bCs/>
                <w:sz w:val="18"/>
                <w:szCs w:val="18"/>
              </w:rPr>
            </w:pPr>
            <w:r w:rsidRPr="00EB7034">
              <w:rPr>
                <w:b/>
                <w:bCs/>
                <w:sz w:val="18"/>
                <w:szCs w:val="18"/>
              </w:rPr>
              <w:t xml:space="preserve">Valor </w:t>
            </w:r>
            <w:r w:rsidR="008C57DE" w:rsidRPr="00EB7034">
              <w:rPr>
                <w:b/>
                <w:bCs/>
                <w:sz w:val="18"/>
                <w:szCs w:val="18"/>
              </w:rPr>
              <w:t>total de inversión</w:t>
            </w:r>
            <w:r w:rsidRPr="00EB7034">
              <w:rPr>
                <w:b/>
                <w:bCs/>
                <w:sz w:val="18"/>
                <w:szCs w:val="18"/>
              </w:rPr>
              <w:t xml:space="preserve"> [$COP]</w:t>
            </w:r>
          </w:p>
        </w:tc>
      </w:tr>
      <w:tr w:rsidR="00EC067A" w:rsidRPr="00EB7034" w14:paraId="4484C2BA" w14:textId="77777777" w:rsidTr="006D249C">
        <w:trPr>
          <w:trHeight w:val="262"/>
          <w:jc w:val="center"/>
        </w:trPr>
        <w:tc>
          <w:tcPr>
            <w:tcW w:w="1428" w:type="dxa"/>
            <w:tcBorders>
              <w:top w:val="single" w:sz="4" w:space="0" w:color="D9D9D9" w:themeColor="background1" w:themeShade="D9"/>
            </w:tcBorders>
            <w:shd w:val="clear" w:color="auto" w:fill="auto"/>
            <w:noWrap/>
            <w:hideMark/>
          </w:tcPr>
          <w:p w14:paraId="0B0FFD06" w14:textId="71D3F690" w:rsidR="00EC067A" w:rsidRPr="00EB7034" w:rsidRDefault="00EC067A" w:rsidP="00EC067A">
            <w:pPr>
              <w:spacing w:after="0"/>
              <w:rPr>
                <w:sz w:val="18"/>
                <w:szCs w:val="18"/>
              </w:rPr>
            </w:pPr>
            <w:r w:rsidRPr="00EB7034">
              <w:rPr>
                <w:sz w:val="18"/>
                <w:szCs w:val="18"/>
              </w:rPr>
              <w:t>Bomba</w:t>
            </w:r>
            <w:r w:rsidR="009273C9" w:rsidRPr="00EB7034">
              <w:rPr>
                <w:sz w:val="18"/>
                <w:szCs w:val="18"/>
              </w:rPr>
              <w:t xml:space="preserve"> </w:t>
            </w:r>
            <w:r w:rsidRPr="00EB7034">
              <w:rPr>
                <w:sz w:val="18"/>
                <w:szCs w:val="18"/>
              </w:rPr>
              <w:t>+</w:t>
            </w:r>
            <w:r w:rsidR="009273C9" w:rsidRPr="00EB7034">
              <w:rPr>
                <w:sz w:val="18"/>
                <w:szCs w:val="18"/>
              </w:rPr>
              <w:t xml:space="preserve"> </w:t>
            </w:r>
            <w:r w:rsidRPr="00EB7034">
              <w:rPr>
                <w:sz w:val="18"/>
                <w:szCs w:val="18"/>
              </w:rPr>
              <w:t>motor</w:t>
            </w:r>
          </w:p>
        </w:tc>
        <w:tc>
          <w:tcPr>
            <w:tcW w:w="2116" w:type="dxa"/>
            <w:tcBorders>
              <w:top w:val="single" w:sz="4" w:space="0" w:color="D9D9D9" w:themeColor="background1" w:themeShade="D9"/>
            </w:tcBorders>
            <w:shd w:val="clear" w:color="auto" w:fill="auto"/>
            <w:noWrap/>
          </w:tcPr>
          <w:p w14:paraId="7F6A9229" w14:textId="7A5B8DE2" w:rsidR="00EC067A" w:rsidRPr="00EB7034" w:rsidRDefault="00EC067A" w:rsidP="00EC067A">
            <w:pPr>
              <w:spacing w:after="0"/>
              <w:rPr>
                <w:sz w:val="18"/>
                <w:szCs w:val="18"/>
              </w:rPr>
            </w:pPr>
            <w:r w:rsidRPr="00EB7034">
              <w:rPr>
                <w:sz w:val="18"/>
                <w:szCs w:val="18"/>
              </w:rPr>
              <w:t xml:space="preserve"> $ 36.000.000 </w:t>
            </w:r>
          </w:p>
        </w:tc>
        <w:tc>
          <w:tcPr>
            <w:tcW w:w="992" w:type="dxa"/>
            <w:tcBorders>
              <w:top w:val="single" w:sz="4" w:space="0" w:color="D9D9D9" w:themeColor="background1" w:themeShade="D9"/>
            </w:tcBorders>
            <w:shd w:val="clear" w:color="auto" w:fill="auto"/>
            <w:noWrap/>
            <w:hideMark/>
          </w:tcPr>
          <w:p w14:paraId="36763DEF" w14:textId="4CAED5D7" w:rsidR="00EC067A" w:rsidRPr="00EB7034" w:rsidRDefault="00EC067A" w:rsidP="00EC067A">
            <w:pPr>
              <w:spacing w:after="0"/>
              <w:rPr>
                <w:sz w:val="18"/>
                <w:szCs w:val="18"/>
              </w:rPr>
            </w:pPr>
            <w:r w:rsidRPr="00EB7034">
              <w:rPr>
                <w:sz w:val="18"/>
                <w:szCs w:val="18"/>
              </w:rPr>
              <w:t>1</w:t>
            </w:r>
          </w:p>
        </w:tc>
        <w:tc>
          <w:tcPr>
            <w:tcW w:w="1701" w:type="dxa"/>
            <w:tcBorders>
              <w:top w:val="single" w:sz="4" w:space="0" w:color="D9D9D9" w:themeColor="background1" w:themeShade="D9"/>
            </w:tcBorders>
            <w:shd w:val="clear" w:color="auto" w:fill="auto"/>
            <w:noWrap/>
            <w:hideMark/>
          </w:tcPr>
          <w:p w14:paraId="7132CA38" w14:textId="5F7F955E" w:rsidR="00EC067A" w:rsidRPr="00EB7034" w:rsidRDefault="00EC067A" w:rsidP="00EC067A">
            <w:pPr>
              <w:spacing w:after="0"/>
              <w:rPr>
                <w:sz w:val="18"/>
                <w:szCs w:val="18"/>
              </w:rPr>
            </w:pPr>
            <w:r w:rsidRPr="00EB7034">
              <w:rPr>
                <w:sz w:val="18"/>
                <w:szCs w:val="18"/>
              </w:rPr>
              <w:t xml:space="preserve"> $ 36.000.000 </w:t>
            </w:r>
          </w:p>
        </w:tc>
      </w:tr>
      <w:tr w:rsidR="00EC067A" w:rsidRPr="00EB7034" w14:paraId="60DF4062" w14:textId="77777777" w:rsidTr="006D249C">
        <w:trPr>
          <w:trHeight w:val="262"/>
          <w:jc w:val="center"/>
        </w:trPr>
        <w:tc>
          <w:tcPr>
            <w:tcW w:w="1428" w:type="dxa"/>
            <w:shd w:val="clear" w:color="auto" w:fill="auto"/>
            <w:noWrap/>
            <w:hideMark/>
          </w:tcPr>
          <w:p w14:paraId="342F2121" w14:textId="182AA29D" w:rsidR="00EC067A" w:rsidRPr="00EB7034" w:rsidRDefault="00EC067A" w:rsidP="00EC067A">
            <w:pPr>
              <w:spacing w:after="0"/>
              <w:rPr>
                <w:sz w:val="18"/>
                <w:szCs w:val="18"/>
              </w:rPr>
            </w:pPr>
            <w:r w:rsidRPr="00EB7034">
              <w:rPr>
                <w:sz w:val="18"/>
                <w:szCs w:val="18"/>
              </w:rPr>
              <w:t>Tubería PVC</w:t>
            </w:r>
          </w:p>
        </w:tc>
        <w:tc>
          <w:tcPr>
            <w:tcW w:w="2116" w:type="dxa"/>
            <w:shd w:val="clear" w:color="auto" w:fill="auto"/>
            <w:noWrap/>
          </w:tcPr>
          <w:p w14:paraId="0F16B460" w14:textId="4D854A58" w:rsidR="00EC067A" w:rsidRPr="00EB7034" w:rsidRDefault="00EC067A" w:rsidP="00EC067A">
            <w:pPr>
              <w:spacing w:after="0"/>
              <w:rPr>
                <w:sz w:val="18"/>
                <w:szCs w:val="18"/>
              </w:rPr>
            </w:pPr>
            <w:r w:rsidRPr="00EB7034">
              <w:rPr>
                <w:sz w:val="18"/>
                <w:szCs w:val="18"/>
              </w:rPr>
              <w:t xml:space="preserve"> $ 461.473 </w:t>
            </w:r>
          </w:p>
        </w:tc>
        <w:tc>
          <w:tcPr>
            <w:tcW w:w="992" w:type="dxa"/>
            <w:shd w:val="clear" w:color="auto" w:fill="auto"/>
            <w:noWrap/>
            <w:hideMark/>
          </w:tcPr>
          <w:p w14:paraId="751281FE" w14:textId="4E70BCA7" w:rsidR="00EC067A" w:rsidRPr="00EB7034" w:rsidRDefault="00EC067A" w:rsidP="00EC067A">
            <w:pPr>
              <w:spacing w:after="0"/>
              <w:rPr>
                <w:sz w:val="18"/>
                <w:szCs w:val="18"/>
              </w:rPr>
            </w:pPr>
            <w:r w:rsidRPr="00EB7034">
              <w:rPr>
                <w:sz w:val="18"/>
                <w:szCs w:val="18"/>
              </w:rPr>
              <w:t>4</w:t>
            </w:r>
          </w:p>
        </w:tc>
        <w:tc>
          <w:tcPr>
            <w:tcW w:w="1701" w:type="dxa"/>
            <w:shd w:val="clear" w:color="auto" w:fill="auto"/>
            <w:noWrap/>
            <w:hideMark/>
          </w:tcPr>
          <w:p w14:paraId="6211D32D" w14:textId="2CAEA62F" w:rsidR="00EC067A" w:rsidRPr="00EB7034" w:rsidRDefault="00EC067A" w:rsidP="00EC067A">
            <w:pPr>
              <w:spacing w:after="0"/>
              <w:rPr>
                <w:sz w:val="18"/>
                <w:szCs w:val="18"/>
              </w:rPr>
            </w:pPr>
            <w:r w:rsidRPr="00EB7034">
              <w:rPr>
                <w:sz w:val="18"/>
                <w:szCs w:val="18"/>
              </w:rPr>
              <w:t xml:space="preserve"> $ 1.845.893 </w:t>
            </w:r>
          </w:p>
        </w:tc>
      </w:tr>
      <w:tr w:rsidR="00EC067A" w:rsidRPr="00EB7034" w14:paraId="15BB4CD7" w14:textId="77777777" w:rsidTr="006D249C">
        <w:trPr>
          <w:trHeight w:val="262"/>
          <w:jc w:val="center"/>
        </w:trPr>
        <w:tc>
          <w:tcPr>
            <w:tcW w:w="1428" w:type="dxa"/>
            <w:shd w:val="clear" w:color="auto" w:fill="auto"/>
            <w:noWrap/>
            <w:hideMark/>
          </w:tcPr>
          <w:p w14:paraId="6FB5E40A" w14:textId="28439F69" w:rsidR="00EC067A" w:rsidRPr="00EB7034" w:rsidRDefault="00EC067A" w:rsidP="00EC067A">
            <w:pPr>
              <w:spacing w:after="0"/>
              <w:rPr>
                <w:sz w:val="18"/>
                <w:szCs w:val="18"/>
              </w:rPr>
            </w:pPr>
            <w:r w:rsidRPr="00EB7034">
              <w:rPr>
                <w:sz w:val="18"/>
                <w:szCs w:val="18"/>
              </w:rPr>
              <w:t>Accesorios</w:t>
            </w:r>
          </w:p>
        </w:tc>
        <w:tc>
          <w:tcPr>
            <w:tcW w:w="2116" w:type="dxa"/>
            <w:shd w:val="clear" w:color="auto" w:fill="auto"/>
            <w:noWrap/>
          </w:tcPr>
          <w:p w14:paraId="2FFA37D0" w14:textId="43663E66" w:rsidR="00EC067A" w:rsidRPr="00EB7034" w:rsidRDefault="00EC067A" w:rsidP="00EC067A">
            <w:pPr>
              <w:spacing w:after="0"/>
              <w:rPr>
                <w:sz w:val="18"/>
                <w:szCs w:val="18"/>
              </w:rPr>
            </w:pPr>
            <w:r w:rsidRPr="00EB7034">
              <w:rPr>
                <w:sz w:val="18"/>
                <w:szCs w:val="18"/>
              </w:rPr>
              <w:t xml:space="preserve"> $ 250.000 </w:t>
            </w:r>
          </w:p>
        </w:tc>
        <w:tc>
          <w:tcPr>
            <w:tcW w:w="992" w:type="dxa"/>
            <w:shd w:val="clear" w:color="auto" w:fill="auto"/>
            <w:noWrap/>
            <w:hideMark/>
          </w:tcPr>
          <w:p w14:paraId="2D3BFADC" w14:textId="48CE1E64" w:rsidR="00EC067A" w:rsidRPr="00EB7034" w:rsidRDefault="00EC067A" w:rsidP="00EC067A">
            <w:pPr>
              <w:spacing w:after="0"/>
              <w:rPr>
                <w:sz w:val="18"/>
                <w:szCs w:val="18"/>
              </w:rPr>
            </w:pPr>
            <w:r w:rsidRPr="00EB7034">
              <w:rPr>
                <w:sz w:val="18"/>
                <w:szCs w:val="18"/>
              </w:rPr>
              <w:t>2</w:t>
            </w:r>
          </w:p>
        </w:tc>
        <w:tc>
          <w:tcPr>
            <w:tcW w:w="1701" w:type="dxa"/>
            <w:shd w:val="clear" w:color="auto" w:fill="auto"/>
            <w:noWrap/>
            <w:hideMark/>
          </w:tcPr>
          <w:p w14:paraId="71138AA8" w14:textId="4F232174" w:rsidR="00EC067A" w:rsidRPr="00EB7034" w:rsidRDefault="00EC067A" w:rsidP="00EC067A">
            <w:pPr>
              <w:spacing w:after="0"/>
              <w:rPr>
                <w:sz w:val="18"/>
                <w:szCs w:val="18"/>
              </w:rPr>
            </w:pPr>
            <w:r w:rsidRPr="00EB7034">
              <w:rPr>
                <w:sz w:val="18"/>
                <w:szCs w:val="18"/>
              </w:rPr>
              <w:t xml:space="preserve"> $ 500.000 </w:t>
            </w:r>
          </w:p>
        </w:tc>
      </w:tr>
      <w:tr w:rsidR="00EC067A" w:rsidRPr="00EB7034" w14:paraId="1A94D9EB" w14:textId="77777777" w:rsidTr="006D249C">
        <w:trPr>
          <w:trHeight w:val="262"/>
          <w:jc w:val="center"/>
        </w:trPr>
        <w:tc>
          <w:tcPr>
            <w:tcW w:w="1428" w:type="dxa"/>
            <w:shd w:val="clear" w:color="auto" w:fill="auto"/>
            <w:noWrap/>
            <w:hideMark/>
          </w:tcPr>
          <w:p w14:paraId="4D7F86AE" w14:textId="5BC63D62" w:rsidR="00EC067A" w:rsidRPr="00EB7034" w:rsidRDefault="00EC067A" w:rsidP="00EC067A">
            <w:pPr>
              <w:spacing w:after="0"/>
              <w:rPr>
                <w:sz w:val="18"/>
                <w:szCs w:val="18"/>
              </w:rPr>
            </w:pPr>
            <w:r w:rsidRPr="00EB7034">
              <w:rPr>
                <w:sz w:val="18"/>
                <w:szCs w:val="18"/>
              </w:rPr>
              <w:t>Válvula de pie</w:t>
            </w:r>
          </w:p>
        </w:tc>
        <w:tc>
          <w:tcPr>
            <w:tcW w:w="2116" w:type="dxa"/>
            <w:shd w:val="clear" w:color="auto" w:fill="auto"/>
            <w:noWrap/>
          </w:tcPr>
          <w:p w14:paraId="305EB25B" w14:textId="25B90623" w:rsidR="00EC067A" w:rsidRPr="00EB7034" w:rsidRDefault="00EC067A" w:rsidP="00EC067A">
            <w:pPr>
              <w:spacing w:after="0"/>
              <w:rPr>
                <w:sz w:val="18"/>
                <w:szCs w:val="18"/>
              </w:rPr>
            </w:pPr>
            <w:r w:rsidRPr="00EB7034">
              <w:rPr>
                <w:sz w:val="18"/>
                <w:szCs w:val="18"/>
              </w:rPr>
              <w:t xml:space="preserve"> $ 2.000.000 </w:t>
            </w:r>
          </w:p>
        </w:tc>
        <w:tc>
          <w:tcPr>
            <w:tcW w:w="992" w:type="dxa"/>
            <w:shd w:val="clear" w:color="auto" w:fill="auto"/>
            <w:noWrap/>
            <w:hideMark/>
          </w:tcPr>
          <w:p w14:paraId="3BED0B2D" w14:textId="50E1B3CD" w:rsidR="00EC067A" w:rsidRPr="00EB7034" w:rsidRDefault="00EC067A" w:rsidP="00EC067A">
            <w:pPr>
              <w:spacing w:after="0"/>
              <w:rPr>
                <w:sz w:val="18"/>
                <w:szCs w:val="18"/>
              </w:rPr>
            </w:pPr>
            <w:r w:rsidRPr="00EB7034">
              <w:rPr>
                <w:sz w:val="18"/>
                <w:szCs w:val="18"/>
              </w:rPr>
              <w:t>1</w:t>
            </w:r>
          </w:p>
        </w:tc>
        <w:tc>
          <w:tcPr>
            <w:tcW w:w="1701" w:type="dxa"/>
            <w:shd w:val="clear" w:color="auto" w:fill="auto"/>
            <w:noWrap/>
            <w:hideMark/>
          </w:tcPr>
          <w:p w14:paraId="0FD28715" w14:textId="234E28B5" w:rsidR="00EC067A" w:rsidRPr="00EB7034" w:rsidRDefault="00EC067A" w:rsidP="00EC067A">
            <w:pPr>
              <w:spacing w:after="0"/>
              <w:rPr>
                <w:sz w:val="18"/>
                <w:szCs w:val="18"/>
              </w:rPr>
            </w:pPr>
            <w:r w:rsidRPr="00EB7034">
              <w:rPr>
                <w:sz w:val="18"/>
                <w:szCs w:val="18"/>
              </w:rPr>
              <w:t xml:space="preserve"> $ 2.000.000 </w:t>
            </w:r>
          </w:p>
        </w:tc>
      </w:tr>
      <w:tr w:rsidR="00EC067A" w:rsidRPr="00EB7034" w14:paraId="3FBD6ABA" w14:textId="77777777" w:rsidTr="006D249C">
        <w:trPr>
          <w:trHeight w:val="262"/>
          <w:jc w:val="center"/>
        </w:trPr>
        <w:tc>
          <w:tcPr>
            <w:tcW w:w="1428" w:type="dxa"/>
            <w:shd w:val="clear" w:color="auto" w:fill="auto"/>
            <w:noWrap/>
            <w:hideMark/>
          </w:tcPr>
          <w:p w14:paraId="5B78C311" w14:textId="7987AF2C" w:rsidR="00EC067A" w:rsidRPr="00EB7034" w:rsidRDefault="00EC067A" w:rsidP="00EC067A">
            <w:pPr>
              <w:spacing w:after="0"/>
              <w:rPr>
                <w:b/>
                <w:sz w:val="18"/>
                <w:szCs w:val="18"/>
              </w:rPr>
            </w:pPr>
            <w:r w:rsidRPr="00EB7034">
              <w:rPr>
                <w:sz w:val="18"/>
                <w:szCs w:val="18"/>
              </w:rPr>
              <w:t>Instalaciones y montajes</w:t>
            </w:r>
          </w:p>
        </w:tc>
        <w:tc>
          <w:tcPr>
            <w:tcW w:w="2116" w:type="dxa"/>
            <w:shd w:val="clear" w:color="auto" w:fill="auto"/>
            <w:noWrap/>
            <w:hideMark/>
          </w:tcPr>
          <w:p w14:paraId="42E053F1" w14:textId="087C6FEA" w:rsidR="00EC067A" w:rsidRPr="00EB7034" w:rsidRDefault="00EC067A" w:rsidP="00EC067A">
            <w:pPr>
              <w:spacing w:after="0"/>
              <w:rPr>
                <w:sz w:val="18"/>
                <w:szCs w:val="18"/>
              </w:rPr>
            </w:pPr>
            <w:r w:rsidRPr="00EB7034">
              <w:rPr>
                <w:sz w:val="18"/>
                <w:szCs w:val="18"/>
              </w:rPr>
              <w:t xml:space="preserve"> $ 8.069.178,56 </w:t>
            </w:r>
          </w:p>
        </w:tc>
        <w:tc>
          <w:tcPr>
            <w:tcW w:w="992" w:type="dxa"/>
            <w:shd w:val="clear" w:color="auto" w:fill="auto"/>
            <w:noWrap/>
            <w:hideMark/>
          </w:tcPr>
          <w:p w14:paraId="33012C8D" w14:textId="28DE146A" w:rsidR="00EC067A" w:rsidRPr="00EB7034" w:rsidRDefault="00EC067A" w:rsidP="00EC067A">
            <w:pPr>
              <w:spacing w:after="0"/>
              <w:rPr>
                <w:sz w:val="18"/>
                <w:szCs w:val="18"/>
              </w:rPr>
            </w:pPr>
            <w:r w:rsidRPr="00EB7034">
              <w:rPr>
                <w:sz w:val="18"/>
                <w:szCs w:val="18"/>
              </w:rPr>
              <w:t>1</w:t>
            </w:r>
          </w:p>
        </w:tc>
        <w:tc>
          <w:tcPr>
            <w:tcW w:w="1701" w:type="dxa"/>
            <w:shd w:val="clear" w:color="auto" w:fill="auto"/>
            <w:noWrap/>
            <w:hideMark/>
          </w:tcPr>
          <w:p w14:paraId="4F16FB8F" w14:textId="2BC893B8" w:rsidR="00EC067A" w:rsidRPr="00EB7034" w:rsidRDefault="00EC067A" w:rsidP="00EC067A">
            <w:pPr>
              <w:spacing w:after="0"/>
              <w:rPr>
                <w:sz w:val="18"/>
                <w:szCs w:val="18"/>
              </w:rPr>
            </w:pPr>
            <w:r w:rsidRPr="00EB7034">
              <w:rPr>
                <w:sz w:val="18"/>
                <w:szCs w:val="18"/>
              </w:rPr>
              <w:t xml:space="preserve"> $ 8.069.178,56 </w:t>
            </w:r>
          </w:p>
        </w:tc>
      </w:tr>
      <w:tr w:rsidR="00EC067A" w:rsidRPr="00EB7034" w14:paraId="444C3984" w14:textId="77777777" w:rsidTr="006D249C">
        <w:trPr>
          <w:trHeight w:val="262"/>
          <w:jc w:val="center"/>
        </w:trPr>
        <w:tc>
          <w:tcPr>
            <w:tcW w:w="1428" w:type="dxa"/>
            <w:tcBorders>
              <w:bottom w:val="single" w:sz="4" w:space="0" w:color="auto"/>
            </w:tcBorders>
            <w:shd w:val="clear" w:color="auto" w:fill="auto"/>
            <w:noWrap/>
          </w:tcPr>
          <w:p w14:paraId="6025E7E1" w14:textId="45276A6F" w:rsidR="00EC067A" w:rsidRPr="00EB7034" w:rsidRDefault="00EC067A" w:rsidP="00EC067A">
            <w:pPr>
              <w:spacing w:after="0"/>
              <w:rPr>
                <w:b/>
                <w:bCs/>
                <w:sz w:val="18"/>
                <w:szCs w:val="18"/>
              </w:rPr>
            </w:pPr>
            <w:r w:rsidRPr="00EB7034">
              <w:rPr>
                <w:b/>
                <w:bCs/>
                <w:sz w:val="18"/>
                <w:szCs w:val="18"/>
              </w:rPr>
              <w:t>Total</w:t>
            </w:r>
          </w:p>
        </w:tc>
        <w:tc>
          <w:tcPr>
            <w:tcW w:w="2116" w:type="dxa"/>
            <w:tcBorders>
              <w:bottom w:val="single" w:sz="4" w:space="0" w:color="auto"/>
            </w:tcBorders>
            <w:shd w:val="clear" w:color="auto" w:fill="auto"/>
            <w:noWrap/>
          </w:tcPr>
          <w:p w14:paraId="293D880B" w14:textId="77777777" w:rsidR="00EC067A" w:rsidRPr="00EB7034" w:rsidRDefault="00EC067A" w:rsidP="00EC067A">
            <w:pPr>
              <w:spacing w:after="0"/>
              <w:rPr>
                <w:sz w:val="18"/>
                <w:szCs w:val="18"/>
              </w:rPr>
            </w:pPr>
          </w:p>
        </w:tc>
        <w:tc>
          <w:tcPr>
            <w:tcW w:w="992" w:type="dxa"/>
            <w:tcBorders>
              <w:bottom w:val="single" w:sz="4" w:space="0" w:color="auto"/>
            </w:tcBorders>
            <w:shd w:val="clear" w:color="auto" w:fill="auto"/>
            <w:noWrap/>
          </w:tcPr>
          <w:p w14:paraId="3898D7A7" w14:textId="77777777" w:rsidR="00EC067A" w:rsidRPr="00EB7034" w:rsidRDefault="00EC067A" w:rsidP="00EC067A">
            <w:pPr>
              <w:spacing w:after="0"/>
              <w:rPr>
                <w:sz w:val="18"/>
                <w:szCs w:val="18"/>
              </w:rPr>
            </w:pPr>
          </w:p>
        </w:tc>
        <w:tc>
          <w:tcPr>
            <w:tcW w:w="1701" w:type="dxa"/>
            <w:tcBorders>
              <w:bottom w:val="single" w:sz="4" w:space="0" w:color="auto"/>
            </w:tcBorders>
            <w:shd w:val="clear" w:color="auto" w:fill="auto"/>
            <w:noWrap/>
          </w:tcPr>
          <w:p w14:paraId="5A95EA59" w14:textId="5C175D9E" w:rsidR="00EC067A" w:rsidRPr="00EB7034" w:rsidRDefault="00EC067A" w:rsidP="00EC067A">
            <w:pPr>
              <w:spacing w:after="0"/>
              <w:rPr>
                <w:sz w:val="18"/>
                <w:szCs w:val="18"/>
              </w:rPr>
            </w:pPr>
            <w:r w:rsidRPr="00EB7034">
              <w:rPr>
                <w:sz w:val="18"/>
                <w:szCs w:val="18"/>
              </w:rPr>
              <w:t>$ 48.415.071,36</w:t>
            </w:r>
          </w:p>
        </w:tc>
      </w:tr>
    </w:tbl>
    <w:p w14:paraId="34AD8FC9" w14:textId="77777777" w:rsidR="007B7185" w:rsidRPr="00EB7034" w:rsidRDefault="007B7185" w:rsidP="00AD7D94">
      <w:pPr>
        <w:rPr>
          <w:sz w:val="22"/>
          <w:szCs w:val="22"/>
        </w:rPr>
      </w:pPr>
    </w:p>
    <w:p w14:paraId="672DECE6" w14:textId="5C3E3BED" w:rsidR="00AD7D94" w:rsidRPr="00EB7034" w:rsidRDefault="00AD7D94" w:rsidP="00AD7D94">
      <w:pPr>
        <w:rPr>
          <w:b/>
          <w:i/>
          <w:iCs/>
        </w:rPr>
      </w:pPr>
      <w:r w:rsidRPr="00EB7034">
        <w:rPr>
          <w:b/>
          <w:i/>
          <w:iCs/>
        </w:rPr>
        <w:t xml:space="preserve">Resumen de indicadores </w:t>
      </w:r>
      <w:r w:rsidR="0053360F" w:rsidRPr="00EB7034">
        <w:rPr>
          <w:b/>
          <w:i/>
          <w:iCs/>
        </w:rPr>
        <w:t>económicos</w:t>
      </w:r>
    </w:p>
    <w:p w14:paraId="01FE11F3" w14:textId="18273DC5" w:rsidR="00AD7D94" w:rsidRPr="00EB7034" w:rsidRDefault="00E069ED" w:rsidP="00AD7D94">
      <w:r w:rsidRPr="00EB7034">
        <w:t>En la siguiente tabla se resumen los resultados de la evaluación económica de la medida de eficiencia energética, así como los indicadores de ahorro energético y reducción de emisiones de gases de efecto invernadero (GEI)</w:t>
      </w:r>
      <w:r w:rsidR="00AD7D94" w:rsidRPr="00EB7034">
        <w:t>.</w:t>
      </w:r>
    </w:p>
    <w:p w14:paraId="677B8C17" w14:textId="71E3374B" w:rsidR="00F46981" w:rsidRPr="00EB7034" w:rsidRDefault="00F46981" w:rsidP="006D249C">
      <w:pPr>
        <w:pStyle w:val="Descripcin"/>
        <w:keepNext/>
        <w:spacing w:after="0"/>
        <w:jc w:val="center"/>
        <w:rPr>
          <w:b/>
          <w:bCs/>
          <w:i w:val="0"/>
          <w:iCs w:val="0"/>
          <w:color w:val="000000" w:themeColor="text1"/>
        </w:rPr>
      </w:pPr>
      <w:bookmarkStart w:id="116" w:name="_Ref147151655"/>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16</w:t>
      </w:r>
      <w:r w:rsidRPr="00EB7034">
        <w:rPr>
          <w:b/>
          <w:bCs/>
          <w:i w:val="0"/>
          <w:iCs w:val="0"/>
          <w:color w:val="000000" w:themeColor="text1"/>
        </w:rPr>
        <w:fldChar w:fldCharType="end"/>
      </w:r>
      <w:bookmarkEnd w:id="116"/>
      <w:r w:rsidRPr="00EB7034">
        <w:rPr>
          <w:b/>
          <w:bCs/>
          <w:i w:val="0"/>
          <w:iCs w:val="0"/>
          <w:color w:val="000000" w:themeColor="text1"/>
        </w:rPr>
        <w:t xml:space="preserve">. Indicadores </w:t>
      </w:r>
      <w:r w:rsidR="0053360F" w:rsidRPr="00EB7034">
        <w:rPr>
          <w:b/>
          <w:bCs/>
          <w:i w:val="0"/>
          <w:iCs w:val="0"/>
          <w:color w:val="000000" w:themeColor="text1"/>
        </w:rPr>
        <w:t>económicos</w:t>
      </w:r>
      <w:r w:rsidRPr="00EB7034">
        <w:rPr>
          <w:b/>
          <w:bCs/>
          <w:i w:val="0"/>
          <w:iCs w:val="0"/>
          <w:color w:val="000000" w:themeColor="text1"/>
        </w:rPr>
        <w:t xml:space="preserve"> para ECM-1</w:t>
      </w:r>
    </w:p>
    <w:tbl>
      <w:tblPr>
        <w:tblW w:w="6397" w:type="dxa"/>
        <w:jc w:val="center"/>
        <w:tblBorders>
          <w:bottom w:val="single" w:sz="4" w:space="0" w:color="auto"/>
        </w:tblBorders>
        <w:tblCellMar>
          <w:left w:w="70" w:type="dxa"/>
          <w:right w:w="70" w:type="dxa"/>
        </w:tblCellMar>
        <w:tblLook w:val="04A0" w:firstRow="1" w:lastRow="0" w:firstColumn="1" w:lastColumn="0" w:noHBand="0" w:noVBand="1"/>
      </w:tblPr>
      <w:tblGrid>
        <w:gridCol w:w="2520"/>
        <w:gridCol w:w="2016"/>
        <w:gridCol w:w="1861"/>
      </w:tblGrid>
      <w:tr w:rsidR="00AD7D94" w:rsidRPr="00EB7034" w14:paraId="56DB5260" w14:textId="77777777" w:rsidTr="006D249C">
        <w:trPr>
          <w:trHeight w:val="290"/>
          <w:jc w:val="center"/>
        </w:trPr>
        <w:tc>
          <w:tcPr>
            <w:tcW w:w="6397" w:type="dxa"/>
            <w:gridSpan w:val="3"/>
            <w:tcBorders>
              <w:bottom w:val="nil"/>
            </w:tcBorders>
            <w:shd w:val="clear" w:color="auto" w:fill="00B050"/>
            <w:noWrap/>
            <w:vAlign w:val="center"/>
            <w:hideMark/>
          </w:tcPr>
          <w:p w14:paraId="1993D190" w14:textId="1D1D553C" w:rsidR="00AD7D94" w:rsidRPr="00EB7034" w:rsidRDefault="00AD7D94" w:rsidP="00E069ED">
            <w:pPr>
              <w:spacing w:after="0"/>
              <w:rPr>
                <w:bCs/>
                <w:sz w:val="18"/>
                <w:szCs w:val="18"/>
              </w:rPr>
            </w:pPr>
            <w:r w:rsidRPr="00EB7034">
              <w:rPr>
                <w:bCs/>
                <w:color w:val="FFFFFF" w:themeColor="background1"/>
                <w:sz w:val="18"/>
                <w:szCs w:val="18"/>
              </w:rPr>
              <w:t xml:space="preserve">Resultados </w:t>
            </w:r>
          </w:p>
        </w:tc>
      </w:tr>
      <w:tr w:rsidR="00AD7D94" w:rsidRPr="00EB7034" w14:paraId="1C663687" w14:textId="77777777" w:rsidTr="006D249C">
        <w:trPr>
          <w:trHeight w:val="290"/>
          <w:jc w:val="center"/>
        </w:trPr>
        <w:tc>
          <w:tcPr>
            <w:tcW w:w="2520" w:type="dxa"/>
            <w:tcBorders>
              <w:bottom w:val="single" w:sz="4" w:space="0" w:color="D9D9D9" w:themeColor="background1" w:themeShade="D9"/>
            </w:tcBorders>
            <w:shd w:val="clear" w:color="auto" w:fill="auto"/>
            <w:noWrap/>
            <w:vAlign w:val="center"/>
          </w:tcPr>
          <w:p w14:paraId="36F40BFF" w14:textId="77777777" w:rsidR="00AD7D94" w:rsidRPr="00EB7034" w:rsidRDefault="00AD7D94" w:rsidP="00B62B89">
            <w:pPr>
              <w:spacing w:after="0"/>
              <w:rPr>
                <w:b/>
                <w:bCs/>
                <w:sz w:val="18"/>
                <w:szCs w:val="18"/>
              </w:rPr>
            </w:pPr>
            <w:r w:rsidRPr="00EB7034">
              <w:rPr>
                <w:b/>
                <w:bCs/>
                <w:sz w:val="18"/>
                <w:szCs w:val="18"/>
              </w:rPr>
              <w:t>Indicador</w:t>
            </w:r>
          </w:p>
        </w:tc>
        <w:tc>
          <w:tcPr>
            <w:tcW w:w="2016" w:type="dxa"/>
            <w:tcBorders>
              <w:bottom w:val="single" w:sz="4" w:space="0" w:color="D9D9D9" w:themeColor="background1" w:themeShade="D9"/>
            </w:tcBorders>
            <w:shd w:val="clear" w:color="auto" w:fill="auto"/>
            <w:noWrap/>
            <w:vAlign w:val="center"/>
          </w:tcPr>
          <w:p w14:paraId="4B7D12FF" w14:textId="77777777" w:rsidR="00AD7D94" w:rsidRPr="00EB7034" w:rsidRDefault="00AD7D94" w:rsidP="00B62B89">
            <w:pPr>
              <w:spacing w:after="0"/>
              <w:rPr>
                <w:b/>
                <w:bCs/>
                <w:sz w:val="18"/>
                <w:szCs w:val="18"/>
              </w:rPr>
            </w:pPr>
            <w:r w:rsidRPr="00EB7034">
              <w:rPr>
                <w:b/>
                <w:bCs/>
                <w:sz w:val="18"/>
                <w:szCs w:val="18"/>
              </w:rPr>
              <w:t>Magnitud</w:t>
            </w:r>
          </w:p>
        </w:tc>
        <w:tc>
          <w:tcPr>
            <w:tcW w:w="1861" w:type="dxa"/>
            <w:tcBorders>
              <w:bottom w:val="single" w:sz="4" w:space="0" w:color="D9D9D9" w:themeColor="background1" w:themeShade="D9"/>
            </w:tcBorders>
            <w:shd w:val="clear" w:color="auto" w:fill="auto"/>
            <w:noWrap/>
            <w:vAlign w:val="center"/>
          </w:tcPr>
          <w:p w14:paraId="184EA6EB" w14:textId="77777777" w:rsidR="00AD7D94" w:rsidRPr="00EB7034" w:rsidRDefault="00AD7D94" w:rsidP="00B62B89">
            <w:pPr>
              <w:spacing w:after="0"/>
              <w:rPr>
                <w:b/>
                <w:bCs/>
                <w:sz w:val="18"/>
                <w:szCs w:val="18"/>
              </w:rPr>
            </w:pPr>
            <w:r w:rsidRPr="00EB7034">
              <w:rPr>
                <w:b/>
                <w:bCs/>
                <w:sz w:val="18"/>
                <w:szCs w:val="18"/>
              </w:rPr>
              <w:t>Unidades</w:t>
            </w:r>
          </w:p>
        </w:tc>
      </w:tr>
      <w:tr w:rsidR="00AD7D94" w:rsidRPr="00EB7034" w14:paraId="02CDF26C" w14:textId="77777777" w:rsidTr="006D249C">
        <w:trPr>
          <w:trHeight w:val="290"/>
          <w:jc w:val="center"/>
        </w:trPr>
        <w:tc>
          <w:tcPr>
            <w:tcW w:w="2520" w:type="dxa"/>
            <w:tcBorders>
              <w:top w:val="single" w:sz="4" w:space="0" w:color="D9D9D9" w:themeColor="background1" w:themeShade="D9"/>
            </w:tcBorders>
            <w:shd w:val="clear" w:color="auto" w:fill="auto"/>
            <w:noWrap/>
            <w:vAlign w:val="center"/>
          </w:tcPr>
          <w:p w14:paraId="18469284" w14:textId="7AF0CC9F" w:rsidR="00AD7D94" w:rsidRPr="00EB7034" w:rsidRDefault="00AD7D94" w:rsidP="00B62B89">
            <w:pPr>
              <w:spacing w:after="0"/>
              <w:rPr>
                <w:sz w:val="18"/>
                <w:szCs w:val="18"/>
              </w:rPr>
            </w:pPr>
            <w:r w:rsidRPr="00EB7034">
              <w:rPr>
                <w:sz w:val="18"/>
                <w:szCs w:val="18"/>
              </w:rPr>
              <w:t xml:space="preserve">Ahorro </w:t>
            </w:r>
            <w:r w:rsidR="00930E73" w:rsidRPr="00EB7034">
              <w:rPr>
                <w:sz w:val="18"/>
                <w:szCs w:val="18"/>
              </w:rPr>
              <w:t>energético</w:t>
            </w:r>
          </w:p>
        </w:tc>
        <w:tc>
          <w:tcPr>
            <w:tcW w:w="2016" w:type="dxa"/>
            <w:tcBorders>
              <w:top w:val="single" w:sz="4" w:space="0" w:color="D9D9D9" w:themeColor="background1" w:themeShade="D9"/>
            </w:tcBorders>
            <w:shd w:val="clear" w:color="auto" w:fill="auto"/>
            <w:noWrap/>
            <w:vAlign w:val="center"/>
          </w:tcPr>
          <w:p w14:paraId="666F91A4" w14:textId="1B41A5C3" w:rsidR="00AD7D94" w:rsidRPr="00EB7034" w:rsidRDefault="00930E73" w:rsidP="00B62B89">
            <w:pPr>
              <w:spacing w:after="0"/>
              <w:rPr>
                <w:sz w:val="18"/>
                <w:szCs w:val="18"/>
              </w:rPr>
            </w:pPr>
            <w:r w:rsidRPr="00EB7034">
              <w:rPr>
                <w:sz w:val="18"/>
                <w:szCs w:val="18"/>
              </w:rPr>
              <w:t>30,75</w:t>
            </w:r>
          </w:p>
        </w:tc>
        <w:tc>
          <w:tcPr>
            <w:tcW w:w="1861" w:type="dxa"/>
            <w:tcBorders>
              <w:top w:val="single" w:sz="4" w:space="0" w:color="D9D9D9" w:themeColor="background1" w:themeShade="D9"/>
            </w:tcBorders>
            <w:shd w:val="clear" w:color="auto" w:fill="auto"/>
            <w:noWrap/>
            <w:vAlign w:val="center"/>
          </w:tcPr>
          <w:p w14:paraId="6133298D" w14:textId="77588DB7" w:rsidR="00AD7D94" w:rsidRPr="00EB7034" w:rsidRDefault="00AD7D94" w:rsidP="00B62B89">
            <w:pPr>
              <w:spacing w:after="0"/>
              <w:rPr>
                <w:sz w:val="18"/>
                <w:szCs w:val="18"/>
              </w:rPr>
            </w:pPr>
            <w:r w:rsidRPr="00EB7034">
              <w:rPr>
                <w:sz w:val="18"/>
                <w:szCs w:val="18"/>
              </w:rPr>
              <w:t>[</w:t>
            </w:r>
            <w:r w:rsidR="00930E73" w:rsidRPr="00EB7034">
              <w:rPr>
                <w:sz w:val="18"/>
                <w:szCs w:val="18"/>
              </w:rPr>
              <w:t>MWh</w:t>
            </w:r>
            <w:r w:rsidRPr="00EB7034">
              <w:rPr>
                <w:sz w:val="18"/>
                <w:szCs w:val="18"/>
              </w:rPr>
              <w:t>/año]</w:t>
            </w:r>
          </w:p>
        </w:tc>
      </w:tr>
      <w:tr w:rsidR="00930E73" w:rsidRPr="00EB7034" w14:paraId="24EF4177" w14:textId="77777777" w:rsidTr="006D249C">
        <w:trPr>
          <w:trHeight w:val="290"/>
          <w:jc w:val="center"/>
        </w:trPr>
        <w:tc>
          <w:tcPr>
            <w:tcW w:w="2520" w:type="dxa"/>
            <w:shd w:val="clear" w:color="auto" w:fill="auto"/>
            <w:noWrap/>
            <w:vAlign w:val="center"/>
          </w:tcPr>
          <w:p w14:paraId="31D9D7CD" w14:textId="7E53C197" w:rsidR="00930E73" w:rsidRPr="00EB7034" w:rsidRDefault="00930E73" w:rsidP="00930E73">
            <w:pPr>
              <w:spacing w:after="0"/>
              <w:rPr>
                <w:sz w:val="18"/>
                <w:szCs w:val="18"/>
              </w:rPr>
            </w:pPr>
            <w:r w:rsidRPr="00EB7034">
              <w:rPr>
                <w:sz w:val="18"/>
                <w:szCs w:val="18"/>
              </w:rPr>
              <w:t>Ahorro anual de dinero</w:t>
            </w:r>
          </w:p>
        </w:tc>
        <w:tc>
          <w:tcPr>
            <w:tcW w:w="2016" w:type="dxa"/>
            <w:shd w:val="clear" w:color="auto" w:fill="auto"/>
            <w:noWrap/>
            <w:vAlign w:val="center"/>
          </w:tcPr>
          <w:p w14:paraId="0D38A0A8" w14:textId="42715670" w:rsidR="00930E73" w:rsidRPr="00EB7034" w:rsidRDefault="00930E73" w:rsidP="00930E73">
            <w:pPr>
              <w:spacing w:after="0"/>
              <w:rPr>
                <w:sz w:val="18"/>
                <w:szCs w:val="18"/>
              </w:rPr>
            </w:pPr>
            <w:r w:rsidRPr="00EB7034">
              <w:rPr>
                <w:sz w:val="18"/>
                <w:szCs w:val="18"/>
              </w:rPr>
              <w:t>$ 23.582.965</w:t>
            </w:r>
          </w:p>
        </w:tc>
        <w:tc>
          <w:tcPr>
            <w:tcW w:w="1861" w:type="dxa"/>
            <w:shd w:val="clear" w:color="auto" w:fill="auto"/>
            <w:noWrap/>
            <w:vAlign w:val="center"/>
          </w:tcPr>
          <w:p w14:paraId="5077F498" w14:textId="5DCFDCAD" w:rsidR="00930E73" w:rsidRPr="00EB7034" w:rsidRDefault="00930E73" w:rsidP="00930E73">
            <w:pPr>
              <w:spacing w:after="0"/>
              <w:rPr>
                <w:sz w:val="18"/>
                <w:szCs w:val="18"/>
              </w:rPr>
            </w:pPr>
            <w:r w:rsidRPr="00EB7034">
              <w:rPr>
                <w:sz w:val="18"/>
                <w:szCs w:val="18"/>
              </w:rPr>
              <w:t>[$COP/año]</w:t>
            </w:r>
          </w:p>
        </w:tc>
      </w:tr>
      <w:tr w:rsidR="00930E73" w:rsidRPr="00EB7034" w14:paraId="0C5AD8BA" w14:textId="77777777" w:rsidTr="006D249C">
        <w:trPr>
          <w:trHeight w:val="290"/>
          <w:jc w:val="center"/>
        </w:trPr>
        <w:tc>
          <w:tcPr>
            <w:tcW w:w="2520" w:type="dxa"/>
            <w:shd w:val="clear" w:color="auto" w:fill="auto"/>
            <w:noWrap/>
            <w:vAlign w:val="center"/>
          </w:tcPr>
          <w:p w14:paraId="11178AD5" w14:textId="26445EF9" w:rsidR="00930E73" w:rsidRPr="00EB7034" w:rsidRDefault="00930E73" w:rsidP="00930E73">
            <w:pPr>
              <w:spacing w:after="0"/>
              <w:rPr>
                <w:sz w:val="18"/>
                <w:szCs w:val="18"/>
              </w:rPr>
            </w:pPr>
            <w:r w:rsidRPr="00EB7034">
              <w:rPr>
                <w:sz w:val="18"/>
                <w:szCs w:val="18"/>
              </w:rPr>
              <w:t>Ahorro porcentual</w:t>
            </w:r>
          </w:p>
        </w:tc>
        <w:tc>
          <w:tcPr>
            <w:tcW w:w="2016" w:type="dxa"/>
            <w:shd w:val="clear" w:color="auto" w:fill="auto"/>
            <w:noWrap/>
            <w:vAlign w:val="center"/>
          </w:tcPr>
          <w:p w14:paraId="4F35B803" w14:textId="27FC47D5" w:rsidR="00930E73" w:rsidRPr="00EB7034" w:rsidRDefault="00930E73" w:rsidP="00930E73">
            <w:pPr>
              <w:spacing w:after="0"/>
              <w:rPr>
                <w:sz w:val="18"/>
                <w:szCs w:val="18"/>
              </w:rPr>
            </w:pPr>
            <w:r w:rsidRPr="00EB7034">
              <w:rPr>
                <w:sz w:val="18"/>
                <w:szCs w:val="18"/>
              </w:rPr>
              <w:t xml:space="preserve">5,7   </w:t>
            </w:r>
          </w:p>
        </w:tc>
        <w:tc>
          <w:tcPr>
            <w:tcW w:w="1861" w:type="dxa"/>
            <w:shd w:val="clear" w:color="auto" w:fill="auto"/>
            <w:noWrap/>
            <w:vAlign w:val="center"/>
          </w:tcPr>
          <w:p w14:paraId="5AE1327D" w14:textId="145C73E6" w:rsidR="00930E73" w:rsidRPr="00EB7034" w:rsidRDefault="00930E73" w:rsidP="00930E73">
            <w:pPr>
              <w:spacing w:after="0"/>
              <w:rPr>
                <w:sz w:val="18"/>
                <w:szCs w:val="18"/>
              </w:rPr>
            </w:pPr>
            <w:r w:rsidRPr="00EB7034">
              <w:rPr>
                <w:sz w:val="18"/>
                <w:szCs w:val="18"/>
              </w:rPr>
              <w:t>[%]</w:t>
            </w:r>
          </w:p>
        </w:tc>
      </w:tr>
      <w:tr w:rsidR="00930E73" w:rsidRPr="00EB7034" w14:paraId="5FAC573B" w14:textId="77777777" w:rsidTr="006D249C">
        <w:trPr>
          <w:trHeight w:val="315"/>
          <w:jc w:val="center"/>
        </w:trPr>
        <w:tc>
          <w:tcPr>
            <w:tcW w:w="2520" w:type="dxa"/>
            <w:shd w:val="clear" w:color="auto" w:fill="auto"/>
            <w:noWrap/>
            <w:vAlign w:val="center"/>
            <w:hideMark/>
          </w:tcPr>
          <w:p w14:paraId="09AF2855" w14:textId="77777777" w:rsidR="00930E73" w:rsidRPr="00EB7034" w:rsidRDefault="00930E73" w:rsidP="00930E73">
            <w:pPr>
              <w:spacing w:after="0"/>
              <w:rPr>
                <w:sz w:val="18"/>
                <w:szCs w:val="18"/>
              </w:rPr>
            </w:pPr>
            <w:r w:rsidRPr="00EB7034">
              <w:rPr>
                <w:sz w:val="18"/>
                <w:szCs w:val="18"/>
              </w:rPr>
              <w:t>Payback</w:t>
            </w:r>
          </w:p>
        </w:tc>
        <w:tc>
          <w:tcPr>
            <w:tcW w:w="2016" w:type="dxa"/>
            <w:shd w:val="clear" w:color="auto" w:fill="auto"/>
            <w:noWrap/>
            <w:vAlign w:val="center"/>
            <w:hideMark/>
          </w:tcPr>
          <w:p w14:paraId="1FAAFDE7" w14:textId="2FB2821F" w:rsidR="00930E73" w:rsidRPr="00EB7034" w:rsidRDefault="00930E73" w:rsidP="00930E73">
            <w:pPr>
              <w:spacing w:after="0"/>
              <w:rPr>
                <w:sz w:val="18"/>
                <w:szCs w:val="18"/>
              </w:rPr>
            </w:pPr>
            <w:r w:rsidRPr="00EB7034">
              <w:rPr>
                <w:sz w:val="18"/>
                <w:szCs w:val="18"/>
              </w:rPr>
              <w:t>3,2</w:t>
            </w:r>
          </w:p>
        </w:tc>
        <w:tc>
          <w:tcPr>
            <w:tcW w:w="1861" w:type="dxa"/>
            <w:shd w:val="clear" w:color="auto" w:fill="auto"/>
            <w:noWrap/>
            <w:vAlign w:val="center"/>
            <w:hideMark/>
          </w:tcPr>
          <w:p w14:paraId="7DDB4328" w14:textId="77777777" w:rsidR="00930E73" w:rsidRPr="00EB7034" w:rsidRDefault="00930E73" w:rsidP="00930E73">
            <w:pPr>
              <w:spacing w:after="0"/>
              <w:rPr>
                <w:sz w:val="18"/>
                <w:szCs w:val="18"/>
              </w:rPr>
            </w:pPr>
            <w:r w:rsidRPr="00EB7034">
              <w:rPr>
                <w:sz w:val="18"/>
                <w:szCs w:val="18"/>
              </w:rPr>
              <w:t>[años]</w:t>
            </w:r>
          </w:p>
        </w:tc>
      </w:tr>
      <w:tr w:rsidR="00930E73" w:rsidRPr="00EB7034" w14:paraId="7E673629" w14:textId="77777777" w:rsidTr="006D249C">
        <w:trPr>
          <w:trHeight w:val="290"/>
          <w:jc w:val="center"/>
        </w:trPr>
        <w:tc>
          <w:tcPr>
            <w:tcW w:w="2520" w:type="dxa"/>
            <w:shd w:val="clear" w:color="auto" w:fill="auto"/>
            <w:noWrap/>
            <w:vAlign w:val="center"/>
            <w:hideMark/>
          </w:tcPr>
          <w:p w14:paraId="28DCA23F" w14:textId="77777777" w:rsidR="00930E73" w:rsidRPr="00EB7034" w:rsidRDefault="00930E73" w:rsidP="00930E73">
            <w:pPr>
              <w:spacing w:after="0"/>
              <w:rPr>
                <w:sz w:val="18"/>
                <w:szCs w:val="18"/>
              </w:rPr>
            </w:pPr>
            <w:r w:rsidRPr="00EB7034">
              <w:rPr>
                <w:sz w:val="18"/>
                <w:szCs w:val="18"/>
              </w:rPr>
              <w:t>Reducción de GEI</w:t>
            </w:r>
          </w:p>
        </w:tc>
        <w:tc>
          <w:tcPr>
            <w:tcW w:w="2016" w:type="dxa"/>
            <w:shd w:val="clear" w:color="auto" w:fill="auto"/>
            <w:noWrap/>
            <w:vAlign w:val="center"/>
            <w:hideMark/>
          </w:tcPr>
          <w:p w14:paraId="334909D4" w14:textId="01062925" w:rsidR="00930E73" w:rsidRPr="00EB7034" w:rsidRDefault="009D2BD2" w:rsidP="00930E73">
            <w:pPr>
              <w:spacing w:after="0"/>
              <w:rPr>
                <w:sz w:val="18"/>
                <w:szCs w:val="18"/>
              </w:rPr>
            </w:pPr>
            <w:r>
              <w:rPr>
                <w:sz w:val="18"/>
                <w:szCs w:val="18"/>
              </w:rPr>
              <w:t>12</w:t>
            </w:r>
          </w:p>
        </w:tc>
        <w:tc>
          <w:tcPr>
            <w:tcW w:w="1861" w:type="dxa"/>
            <w:shd w:val="clear" w:color="auto" w:fill="auto"/>
            <w:noWrap/>
            <w:vAlign w:val="center"/>
            <w:hideMark/>
          </w:tcPr>
          <w:p w14:paraId="140AD3AC" w14:textId="77777777" w:rsidR="00930E73" w:rsidRPr="00EB7034" w:rsidRDefault="00930E73" w:rsidP="00930E73">
            <w:pPr>
              <w:spacing w:after="0"/>
              <w:rPr>
                <w:sz w:val="18"/>
                <w:szCs w:val="18"/>
              </w:rPr>
            </w:pPr>
            <w:r w:rsidRPr="00EB7034">
              <w:rPr>
                <w:sz w:val="18"/>
                <w:szCs w:val="18"/>
              </w:rPr>
              <w:t>[tCO</w:t>
            </w:r>
            <w:r w:rsidRPr="00BF124D">
              <w:rPr>
                <w:sz w:val="18"/>
                <w:szCs w:val="18"/>
                <w:vertAlign w:val="subscript"/>
              </w:rPr>
              <w:t>2</w:t>
            </w:r>
            <w:r w:rsidRPr="00EB7034">
              <w:rPr>
                <w:sz w:val="18"/>
                <w:szCs w:val="18"/>
              </w:rPr>
              <w:t>-eq/año]</w:t>
            </w:r>
          </w:p>
        </w:tc>
      </w:tr>
    </w:tbl>
    <w:p w14:paraId="5895CA70" w14:textId="77777777" w:rsidR="00AD7D94" w:rsidRPr="00EB7034" w:rsidRDefault="00AD7D94" w:rsidP="00AD7D94">
      <w:pPr>
        <w:rPr>
          <w:sz w:val="22"/>
          <w:szCs w:val="22"/>
        </w:rPr>
      </w:pPr>
    </w:p>
    <w:p w14:paraId="0F6666CA" w14:textId="66F28E19" w:rsidR="00383BCB" w:rsidRPr="00EB7034" w:rsidRDefault="00160BA4" w:rsidP="00383BCB">
      <w:pPr>
        <w:keepNext/>
        <w:keepLines/>
        <w:pBdr>
          <w:top w:val="nil"/>
          <w:left w:val="nil"/>
          <w:bottom w:val="nil"/>
          <w:right w:val="nil"/>
          <w:between w:val="nil"/>
        </w:pBdr>
        <w:spacing w:before="240" w:after="240" w:line="276" w:lineRule="auto"/>
        <w:jc w:val="left"/>
        <w:outlineLvl w:val="1"/>
        <w:rPr>
          <w:b/>
          <w:sz w:val="22"/>
          <w:szCs w:val="22"/>
        </w:rPr>
      </w:pPr>
      <w:bookmarkStart w:id="117" w:name="_Toc150265042"/>
      <w:r w:rsidRPr="00EB7034">
        <w:rPr>
          <w:rFonts w:ascii="Barlow Condensed Medium" w:hAnsi="Barlow Condensed Medium"/>
          <w:sz w:val="36"/>
          <w:szCs w:val="36"/>
        </w:rPr>
        <w:t xml:space="preserve">(ECM-2) </w:t>
      </w:r>
      <w:r w:rsidR="00383BCB" w:rsidRPr="00EB7034">
        <w:rPr>
          <w:rFonts w:ascii="Barlow Condensed Medium" w:hAnsi="Barlow Condensed Medium"/>
          <w:sz w:val="36"/>
          <w:szCs w:val="36"/>
        </w:rPr>
        <w:t>Cambio tecnológico de sistema de bombeo con mantenimiento de tuberías en área de cascada por una de mejor eficiencia energética para la demanda de agua solicitada</w:t>
      </w:r>
      <w:bookmarkEnd w:id="117"/>
      <w:r w:rsidR="00383BCB" w:rsidRPr="00EB7034">
        <w:rPr>
          <w:rFonts w:ascii="Barlow Condensed Medium" w:hAnsi="Barlow Condensed Medium"/>
          <w:sz w:val="36"/>
          <w:szCs w:val="36"/>
        </w:rPr>
        <w:t xml:space="preserve"> </w:t>
      </w:r>
    </w:p>
    <w:p w14:paraId="381299A9" w14:textId="77777777" w:rsidR="00AD7D94" w:rsidRPr="00EB7034" w:rsidRDefault="00AD7D94" w:rsidP="00AD7D94">
      <w:pPr>
        <w:rPr>
          <w:b/>
          <w:i/>
          <w:iCs/>
        </w:rPr>
      </w:pPr>
      <w:r w:rsidRPr="00EB7034">
        <w:rPr>
          <w:b/>
          <w:i/>
          <w:iCs/>
        </w:rPr>
        <w:t>Estado actual</w:t>
      </w:r>
    </w:p>
    <w:p w14:paraId="18979697" w14:textId="4F058B29" w:rsidR="00C44501" w:rsidRPr="00EB7034" w:rsidRDefault="00F65F7C" w:rsidP="00AD7D94">
      <w:r w:rsidRPr="00EB7034">
        <w:t>Actualmente, el sistema de bombeo de la cascada del Jardín Botánico utiliza una bomba con motor de 50 hp y tuberías de 12'' que ha estado en funcionamiento por más de 30 años</w:t>
      </w:r>
      <w:r w:rsidR="00C44501" w:rsidRPr="00EB7034">
        <w:t>.</w:t>
      </w:r>
    </w:p>
    <w:p w14:paraId="0D0C635A" w14:textId="50319114" w:rsidR="00AD7D94" w:rsidRPr="00EB7034" w:rsidRDefault="00AD7D94" w:rsidP="00AD7D94">
      <w:pPr>
        <w:rPr>
          <w:b/>
          <w:i/>
          <w:iCs/>
        </w:rPr>
      </w:pPr>
      <w:r w:rsidRPr="00EB7034">
        <w:rPr>
          <w:b/>
          <w:i/>
          <w:iCs/>
        </w:rPr>
        <w:t>Solución Propuesta</w:t>
      </w:r>
    </w:p>
    <w:p w14:paraId="4E2C68FD" w14:textId="747D7880" w:rsidR="003B4CC1" w:rsidRPr="00EB7034" w:rsidRDefault="00F65F7C" w:rsidP="00AD7D94">
      <w:r w:rsidRPr="00EB7034">
        <w:t>Se propone la modernización tecnológica del sistema de bombeo actual, reemplazándolo por tecnologías más eficientes en términos energéticos. Además, se llevará a cabo el mantenimiento, que incluye la limpieza de las tuberías debido a la acumulación de depósitos de hierro en su interior. Se estima que esta actualización y mantenimiento podrían resultar en una mejora del 15% en la eficiencia energética del sistema de bombeo a lo largo de los próximos 30 años de operación.</w:t>
      </w:r>
    </w:p>
    <w:p w14:paraId="7A283441" w14:textId="77777777" w:rsidR="00AD7D94" w:rsidRPr="00EB7034" w:rsidRDefault="00AD7D94" w:rsidP="00AD7D94">
      <w:pPr>
        <w:rPr>
          <w:b/>
          <w:i/>
          <w:iCs/>
        </w:rPr>
      </w:pPr>
      <w:r w:rsidRPr="00EB7034">
        <w:rPr>
          <w:b/>
          <w:i/>
          <w:iCs/>
        </w:rPr>
        <w:t>CAPEX</w:t>
      </w:r>
    </w:p>
    <w:p w14:paraId="359CEA3E" w14:textId="46929232" w:rsidR="00AD7D94" w:rsidRPr="00EB7034" w:rsidRDefault="00F65F7C" w:rsidP="00AD7D94">
      <w:r w:rsidRPr="00EB7034">
        <w:t>Para esta medida de eficiencia energética se tiene la siguiente descripción de la inversión estimada en la siguiente tabla</w:t>
      </w:r>
      <w:r w:rsidR="00047A0C" w:rsidRPr="00EB7034">
        <w:t>.</w:t>
      </w:r>
    </w:p>
    <w:p w14:paraId="40F3EAD4" w14:textId="30D0352A" w:rsidR="00296680" w:rsidRPr="00EB7034" w:rsidRDefault="00296680" w:rsidP="006D249C">
      <w:pPr>
        <w:pStyle w:val="Descripcin"/>
        <w:keepNext/>
        <w:spacing w:after="0"/>
        <w:jc w:val="center"/>
        <w:rPr>
          <w:b/>
          <w:bCs/>
          <w:i w:val="0"/>
          <w:iCs w:val="0"/>
          <w:color w:val="000000" w:themeColor="text1"/>
        </w:rPr>
      </w:pPr>
      <w:bookmarkStart w:id="118" w:name="_Ref147151745"/>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17</w:t>
      </w:r>
      <w:r w:rsidRPr="00EB7034">
        <w:rPr>
          <w:b/>
          <w:bCs/>
          <w:i w:val="0"/>
          <w:iCs w:val="0"/>
          <w:color w:val="000000" w:themeColor="text1"/>
        </w:rPr>
        <w:fldChar w:fldCharType="end"/>
      </w:r>
      <w:bookmarkEnd w:id="118"/>
      <w:r w:rsidRPr="00EB7034">
        <w:rPr>
          <w:b/>
          <w:bCs/>
          <w:i w:val="0"/>
          <w:iCs w:val="0"/>
          <w:color w:val="000000" w:themeColor="text1"/>
        </w:rPr>
        <w:t>. Descripción CAPEX para ECM-2</w:t>
      </w:r>
    </w:p>
    <w:tbl>
      <w:tblPr>
        <w:tblW w:w="6253" w:type="dxa"/>
        <w:jc w:val="center"/>
        <w:tblCellMar>
          <w:left w:w="70" w:type="dxa"/>
          <w:right w:w="70" w:type="dxa"/>
        </w:tblCellMar>
        <w:tblLook w:val="04A0" w:firstRow="1" w:lastRow="0" w:firstColumn="1" w:lastColumn="0" w:noHBand="0" w:noVBand="1"/>
      </w:tblPr>
      <w:tblGrid>
        <w:gridCol w:w="1444"/>
        <w:gridCol w:w="2116"/>
        <w:gridCol w:w="992"/>
        <w:gridCol w:w="1701"/>
      </w:tblGrid>
      <w:tr w:rsidR="005D730B" w:rsidRPr="00EB7034" w14:paraId="17648B0A" w14:textId="77777777" w:rsidTr="006D249C">
        <w:trPr>
          <w:trHeight w:val="292"/>
          <w:jc w:val="center"/>
        </w:trPr>
        <w:tc>
          <w:tcPr>
            <w:tcW w:w="1444" w:type="dxa"/>
            <w:shd w:val="clear" w:color="auto" w:fill="00B050"/>
            <w:noWrap/>
            <w:vAlign w:val="center"/>
            <w:hideMark/>
          </w:tcPr>
          <w:p w14:paraId="3D4F3C54" w14:textId="77777777" w:rsidR="005D730B" w:rsidRPr="00EB7034" w:rsidRDefault="005D730B" w:rsidP="00F65F7C">
            <w:pPr>
              <w:spacing w:after="0"/>
              <w:rPr>
                <w:bCs/>
                <w:color w:val="FFFFFF"/>
                <w:sz w:val="18"/>
                <w:szCs w:val="18"/>
              </w:rPr>
            </w:pPr>
            <w:r w:rsidRPr="00EB7034">
              <w:rPr>
                <w:bCs/>
                <w:color w:val="FFFFFF"/>
                <w:sz w:val="18"/>
                <w:szCs w:val="18"/>
              </w:rPr>
              <w:t>CAPEX</w:t>
            </w:r>
          </w:p>
        </w:tc>
        <w:tc>
          <w:tcPr>
            <w:tcW w:w="2116" w:type="dxa"/>
            <w:shd w:val="clear" w:color="auto" w:fill="00B050"/>
            <w:noWrap/>
            <w:vAlign w:val="center"/>
            <w:hideMark/>
          </w:tcPr>
          <w:p w14:paraId="23CA2847" w14:textId="77777777" w:rsidR="005D730B" w:rsidRPr="00EB7034" w:rsidRDefault="005D730B" w:rsidP="00F65F7C">
            <w:pPr>
              <w:spacing w:after="0"/>
              <w:rPr>
                <w:b/>
                <w:bCs/>
                <w:color w:val="FFFFFF"/>
                <w:sz w:val="18"/>
                <w:szCs w:val="18"/>
              </w:rPr>
            </w:pPr>
          </w:p>
        </w:tc>
        <w:tc>
          <w:tcPr>
            <w:tcW w:w="992" w:type="dxa"/>
            <w:shd w:val="clear" w:color="auto" w:fill="00B050"/>
            <w:noWrap/>
            <w:vAlign w:val="center"/>
            <w:hideMark/>
          </w:tcPr>
          <w:p w14:paraId="1D77E364" w14:textId="77777777" w:rsidR="005D730B" w:rsidRPr="00EB7034" w:rsidRDefault="005D730B" w:rsidP="00F65F7C">
            <w:pPr>
              <w:spacing w:after="0"/>
              <w:rPr>
                <w:b/>
                <w:bCs/>
                <w:color w:val="FFFFFF"/>
                <w:sz w:val="18"/>
                <w:szCs w:val="18"/>
              </w:rPr>
            </w:pPr>
          </w:p>
        </w:tc>
        <w:tc>
          <w:tcPr>
            <w:tcW w:w="1701" w:type="dxa"/>
            <w:shd w:val="clear" w:color="auto" w:fill="00B050"/>
            <w:noWrap/>
            <w:vAlign w:val="center"/>
            <w:hideMark/>
          </w:tcPr>
          <w:p w14:paraId="1B5B44A1" w14:textId="77777777" w:rsidR="005D730B" w:rsidRPr="00EB7034" w:rsidRDefault="005D730B" w:rsidP="00F65F7C">
            <w:pPr>
              <w:spacing w:after="0"/>
              <w:rPr>
                <w:b/>
                <w:bCs/>
                <w:color w:val="FFFFFF"/>
                <w:sz w:val="18"/>
                <w:szCs w:val="18"/>
              </w:rPr>
            </w:pPr>
          </w:p>
        </w:tc>
      </w:tr>
      <w:tr w:rsidR="005D730B" w:rsidRPr="00EB7034" w14:paraId="1289EFD7" w14:textId="77777777" w:rsidTr="006D249C">
        <w:trPr>
          <w:trHeight w:val="262"/>
          <w:jc w:val="center"/>
        </w:trPr>
        <w:tc>
          <w:tcPr>
            <w:tcW w:w="1444" w:type="dxa"/>
            <w:tcBorders>
              <w:bottom w:val="single" w:sz="4" w:space="0" w:color="D9D9D9" w:themeColor="background1" w:themeShade="D9"/>
            </w:tcBorders>
            <w:shd w:val="clear" w:color="auto" w:fill="auto"/>
            <w:noWrap/>
            <w:vAlign w:val="center"/>
            <w:hideMark/>
          </w:tcPr>
          <w:p w14:paraId="0736BB1B" w14:textId="77777777" w:rsidR="005D730B" w:rsidRPr="00EB7034" w:rsidRDefault="005D730B" w:rsidP="00FE2339">
            <w:pPr>
              <w:spacing w:after="0"/>
              <w:rPr>
                <w:b/>
                <w:bCs/>
                <w:sz w:val="18"/>
                <w:szCs w:val="18"/>
              </w:rPr>
            </w:pPr>
            <w:r w:rsidRPr="00EB7034">
              <w:rPr>
                <w:b/>
                <w:bCs/>
                <w:sz w:val="18"/>
                <w:szCs w:val="18"/>
              </w:rPr>
              <w:t>Descripción</w:t>
            </w:r>
          </w:p>
        </w:tc>
        <w:tc>
          <w:tcPr>
            <w:tcW w:w="2116" w:type="dxa"/>
            <w:tcBorders>
              <w:bottom w:val="single" w:sz="4" w:space="0" w:color="D9D9D9" w:themeColor="background1" w:themeShade="D9"/>
            </w:tcBorders>
            <w:shd w:val="clear" w:color="auto" w:fill="auto"/>
            <w:noWrap/>
            <w:vAlign w:val="center"/>
            <w:hideMark/>
          </w:tcPr>
          <w:p w14:paraId="59B49E53" w14:textId="77777777" w:rsidR="005D730B" w:rsidRPr="00EB7034" w:rsidRDefault="005D730B" w:rsidP="00FE2339">
            <w:pPr>
              <w:spacing w:after="0"/>
              <w:rPr>
                <w:b/>
                <w:bCs/>
                <w:sz w:val="18"/>
                <w:szCs w:val="18"/>
              </w:rPr>
            </w:pPr>
            <w:r w:rsidRPr="00EB7034">
              <w:rPr>
                <w:b/>
                <w:bCs/>
                <w:sz w:val="18"/>
                <w:szCs w:val="18"/>
              </w:rPr>
              <w:t>Valor unitario [$COP]</w:t>
            </w:r>
          </w:p>
        </w:tc>
        <w:tc>
          <w:tcPr>
            <w:tcW w:w="992" w:type="dxa"/>
            <w:tcBorders>
              <w:bottom w:val="single" w:sz="4" w:space="0" w:color="D9D9D9" w:themeColor="background1" w:themeShade="D9"/>
            </w:tcBorders>
            <w:shd w:val="clear" w:color="auto" w:fill="auto"/>
            <w:noWrap/>
            <w:vAlign w:val="center"/>
            <w:hideMark/>
          </w:tcPr>
          <w:p w14:paraId="012AB3BE" w14:textId="77777777" w:rsidR="005D730B" w:rsidRPr="00EB7034" w:rsidRDefault="005D730B" w:rsidP="00FE2339">
            <w:pPr>
              <w:spacing w:after="0"/>
              <w:rPr>
                <w:b/>
                <w:bCs/>
                <w:sz w:val="18"/>
                <w:szCs w:val="18"/>
              </w:rPr>
            </w:pPr>
            <w:r w:rsidRPr="00EB7034">
              <w:rPr>
                <w:b/>
                <w:bCs/>
                <w:sz w:val="18"/>
                <w:szCs w:val="18"/>
              </w:rPr>
              <w:t>Cantidad</w:t>
            </w:r>
          </w:p>
        </w:tc>
        <w:tc>
          <w:tcPr>
            <w:tcW w:w="1701" w:type="dxa"/>
            <w:tcBorders>
              <w:bottom w:val="single" w:sz="4" w:space="0" w:color="D9D9D9" w:themeColor="background1" w:themeShade="D9"/>
            </w:tcBorders>
            <w:shd w:val="clear" w:color="auto" w:fill="auto"/>
            <w:noWrap/>
            <w:vAlign w:val="center"/>
            <w:hideMark/>
          </w:tcPr>
          <w:p w14:paraId="5E3E2E7A" w14:textId="50AA0FA8" w:rsidR="005D730B" w:rsidRPr="00EB7034" w:rsidRDefault="005D730B" w:rsidP="00FE2339">
            <w:pPr>
              <w:spacing w:after="0"/>
              <w:rPr>
                <w:b/>
                <w:bCs/>
                <w:sz w:val="18"/>
                <w:szCs w:val="18"/>
              </w:rPr>
            </w:pPr>
            <w:r w:rsidRPr="00EB7034">
              <w:rPr>
                <w:b/>
                <w:bCs/>
                <w:sz w:val="18"/>
                <w:szCs w:val="18"/>
              </w:rPr>
              <w:t xml:space="preserve">Valor </w:t>
            </w:r>
            <w:r w:rsidR="008C57DE" w:rsidRPr="00EB7034">
              <w:rPr>
                <w:b/>
                <w:bCs/>
                <w:sz w:val="18"/>
                <w:szCs w:val="18"/>
              </w:rPr>
              <w:t xml:space="preserve">total de inversión </w:t>
            </w:r>
            <w:r w:rsidRPr="00EB7034">
              <w:rPr>
                <w:b/>
                <w:bCs/>
                <w:sz w:val="18"/>
                <w:szCs w:val="18"/>
              </w:rPr>
              <w:t>[$COP]</w:t>
            </w:r>
          </w:p>
        </w:tc>
      </w:tr>
      <w:tr w:rsidR="005D730B" w:rsidRPr="00EB7034" w14:paraId="6AF07CDA" w14:textId="77777777" w:rsidTr="006D249C">
        <w:trPr>
          <w:trHeight w:val="262"/>
          <w:jc w:val="center"/>
        </w:trPr>
        <w:tc>
          <w:tcPr>
            <w:tcW w:w="1444" w:type="dxa"/>
            <w:tcBorders>
              <w:top w:val="single" w:sz="4" w:space="0" w:color="D9D9D9" w:themeColor="background1" w:themeShade="D9"/>
            </w:tcBorders>
            <w:shd w:val="clear" w:color="auto" w:fill="auto"/>
            <w:noWrap/>
            <w:hideMark/>
          </w:tcPr>
          <w:p w14:paraId="50C2D12A" w14:textId="4E78A81B" w:rsidR="005D730B" w:rsidRPr="00EB7034" w:rsidRDefault="005D730B" w:rsidP="00FE2339">
            <w:pPr>
              <w:spacing w:after="0"/>
              <w:rPr>
                <w:sz w:val="18"/>
                <w:szCs w:val="18"/>
              </w:rPr>
            </w:pPr>
            <w:r w:rsidRPr="00EB7034">
              <w:rPr>
                <w:sz w:val="18"/>
                <w:szCs w:val="18"/>
              </w:rPr>
              <w:t>Bomba + motor</w:t>
            </w:r>
          </w:p>
        </w:tc>
        <w:tc>
          <w:tcPr>
            <w:tcW w:w="2116" w:type="dxa"/>
            <w:tcBorders>
              <w:top w:val="single" w:sz="4" w:space="0" w:color="D9D9D9" w:themeColor="background1" w:themeShade="D9"/>
            </w:tcBorders>
            <w:shd w:val="clear" w:color="auto" w:fill="auto"/>
            <w:noWrap/>
          </w:tcPr>
          <w:p w14:paraId="5CDF0BBA" w14:textId="77777777" w:rsidR="005D730B" w:rsidRPr="00EB7034" w:rsidRDefault="005D730B" w:rsidP="00FE2339">
            <w:pPr>
              <w:spacing w:after="0"/>
              <w:rPr>
                <w:sz w:val="18"/>
                <w:szCs w:val="18"/>
              </w:rPr>
            </w:pPr>
            <w:r w:rsidRPr="00EB7034">
              <w:rPr>
                <w:sz w:val="18"/>
                <w:szCs w:val="18"/>
              </w:rPr>
              <w:t xml:space="preserve"> $ 36.000.000 </w:t>
            </w:r>
          </w:p>
        </w:tc>
        <w:tc>
          <w:tcPr>
            <w:tcW w:w="992" w:type="dxa"/>
            <w:tcBorders>
              <w:top w:val="single" w:sz="4" w:space="0" w:color="D9D9D9" w:themeColor="background1" w:themeShade="D9"/>
            </w:tcBorders>
            <w:shd w:val="clear" w:color="auto" w:fill="auto"/>
            <w:noWrap/>
            <w:hideMark/>
          </w:tcPr>
          <w:p w14:paraId="73D1C5BE" w14:textId="77777777" w:rsidR="005D730B" w:rsidRPr="00EB7034" w:rsidRDefault="005D730B" w:rsidP="00FE2339">
            <w:pPr>
              <w:spacing w:after="0"/>
              <w:rPr>
                <w:sz w:val="18"/>
                <w:szCs w:val="18"/>
              </w:rPr>
            </w:pPr>
            <w:r w:rsidRPr="00EB7034">
              <w:rPr>
                <w:sz w:val="18"/>
                <w:szCs w:val="18"/>
              </w:rPr>
              <w:t>1</w:t>
            </w:r>
          </w:p>
        </w:tc>
        <w:tc>
          <w:tcPr>
            <w:tcW w:w="1701" w:type="dxa"/>
            <w:tcBorders>
              <w:top w:val="single" w:sz="4" w:space="0" w:color="D9D9D9" w:themeColor="background1" w:themeShade="D9"/>
            </w:tcBorders>
            <w:shd w:val="clear" w:color="auto" w:fill="auto"/>
            <w:noWrap/>
            <w:hideMark/>
          </w:tcPr>
          <w:p w14:paraId="519C0ECC" w14:textId="77777777" w:rsidR="005D730B" w:rsidRPr="00EB7034" w:rsidRDefault="005D730B" w:rsidP="00FE2339">
            <w:pPr>
              <w:spacing w:after="0"/>
              <w:rPr>
                <w:sz w:val="18"/>
                <w:szCs w:val="18"/>
              </w:rPr>
            </w:pPr>
            <w:r w:rsidRPr="00EB7034">
              <w:rPr>
                <w:sz w:val="18"/>
                <w:szCs w:val="18"/>
              </w:rPr>
              <w:t xml:space="preserve"> $ 36.000.000 </w:t>
            </w:r>
          </w:p>
        </w:tc>
      </w:tr>
      <w:tr w:rsidR="005D730B" w:rsidRPr="00EB7034" w14:paraId="4F0B91D0" w14:textId="77777777" w:rsidTr="006D249C">
        <w:trPr>
          <w:trHeight w:val="379"/>
          <w:jc w:val="center"/>
        </w:trPr>
        <w:tc>
          <w:tcPr>
            <w:tcW w:w="1444" w:type="dxa"/>
            <w:shd w:val="clear" w:color="auto" w:fill="auto"/>
            <w:noWrap/>
            <w:hideMark/>
          </w:tcPr>
          <w:p w14:paraId="26F2A1BF" w14:textId="7E460D11" w:rsidR="005D730B" w:rsidRPr="00EB7034" w:rsidRDefault="005D730B" w:rsidP="00FE2339">
            <w:pPr>
              <w:spacing w:after="0"/>
              <w:rPr>
                <w:sz w:val="18"/>
                <w:szCs w:val="18"/>
              </w:rPr>
            </w:pPr>
            <w:r w:rsidRPr="00EB7034">
              <w:rPr>
                <w:sz w:val="18"/>
                <w:szCs w:val="18"/>
              </w:rPr>
              <w:t>Mantenimiento de tubería</w:t>
            </w:r>
          </w:p>
        </w:tc>
        <w:tc>
          <w:tcPr>
            <w:tcW w:w="2116" w:type="dxa"/>
            <w:shd w:val="clear" w:color="auto" w:fill="auto"/>
            <w:noWrap/>
          </w:tcPr>
          <w:p w14:paraId="4533DB40" w14:textId="6702CEA8" w:rsidR="005D730B" w:rsidRPr="00EB7034" w:rsidRDefault="005D730B" w:rsidP="00FE2339">
            <w:pPr>
              <w:spacing w:after="0"/>
              <w:rPr>
                <w:sz w:val="18"/>
                <w:szCs w:val="18"/>
              </w:rPr>
            </w:pPr>
            <w:r w:rsidRPr="00EB7034">
              <w:rPr>
                <w:sz w:val="18"/>
                <w:szCs w:val="18"/>
              </w:rPr>
              <w:t xml:space="preserve">  $ 3.875.000</w:t>
            </w:r>
          </w:p>
        </w:tc>
        <w:tc>
          <w:tcPr>
            <w:tcW w:w="992" w:type="dxa"/>
            <w:shd w:val="clear" w:color="auto" w:fill="auto"/>
            <w:noWrap/>
            <w:hideMark/>
          </w:tcPr>
          <w:p w14:paraId="716F0F4C" w14:textId="4400B39B" w:rsidR="005D730B" w:rsidRPr="00EB7034" w:rsidRDefault="005D730B" w:rsidP="00FE2339">
            <w:pPr>
              <w:spacing w:after="0"/>
              <w:rPr>
                <w:sz w:val="18"/>
                <w:szCs w:val="18"/>
              </w:rPr>
            </w:pPr>
            <w:r w:rsidRPr="00EB7034">
              <w:rPr>
                <w:sz w:val="18"/>
                <w:szCs w:val="18"/>
              </w:rPr>
              <w:t>1</w:t>
            </w:r>
          </w:p>
        </w:tc>
        <w:tc>
          <w:tcPr>
            <w:tcW w:w="1701" w:type="dxa"/>
            <w:shd w:val="clear" w:color="auto" w:fill="auto"/>
            <w:noWrap/>
            <w:hideMark/>
          </w:tcPr>
          <w:p w14:paraId="4CAAC9C6" w14:textId="5EA4AFD8" w:rsidR="005D730B" w:rsidRPr="00EB7034" w:rsidRDefault="005D730B" w:rsidP="00FE2339">
            <w:pPr>
              <w:spacing w:after="0"/>
              <w:rPr>
                <w:sz w:val="18"/>
                <w:szCs w:val="18"/>
              </w:rPr>
            </w:pPr>
            <w:r w:rsidRPr="00EB7034">
              <w:rPr>
                <w:sz w:val="18"/>
                <w:szCs w:val="18"/>
              </w:rPr>
              <w:t xml:space="preserve">  $ 3.875.000</w:t>
            </w:r>
          </w:p>
        </w:tc>
      </w:tr>
      <w:tr w:rsidR="005D730B" w:rsidRPr="00EB7034" w14:paraId="5D37337E" w14:textId="77777777" w:rsidTr="006D249C">
        <w:trPr>
          <w:trHeight w:val="262"/>
          <w:jc w:val="center"/>
        </w:trPr>
        <w:tc>
          <w:tcPr>
            <w:tcW w:w="1444" w:type="dxa"/>
            <w:shd w:val="clear" w:color="auto" w:fill="auto"/>
            <w:noWrap/>
            <w:hideMark/>
          </w:tcPr>
          <w:p w14:paraId="0AAB3402" w14:textId="77777777" w:rsidR="005D730B" w:rsidRPr="00EB7034" w:rsidRDefault="005D730B" w:rsidP="00FE2339">
            <w:pPr>
              <w:spacing w:after="0"/>
              <w:rPr>
                <w:sz w:val="18"/>
                <w:szCs w:val="18"/>
              </w:rPr>
            </w:pPr>
            <w:r w:rsidRPr="00EB7034">
              <w:rPr>
                <w:sz w:val="18"/>
                <w:szCs w:val="18"/>
              </w:rPr>
              <w:t>Válvula de pie</w:t>
            </w:r>
          </w:p>
        </w:tc>
        <w:tc>
          <w:tcPr>
            <w:tcW w:w="2116" w:type="dxa"/>
            <w:shd w:val="clear" w:color="auto" w:fill="auto"/>
            <w:noWrap/>
          </w:tcPr>
          <w:p w14:paraId="64F6D969" w14:textId="77777777" w:rsidR="005D730B" w:rsidRPr="00EB7034" w:rsidRDefault="005D730B" w:rsidP="00FE2339">
            <w:pPr>
              <w:spacing w:after="0"/>
              <w:rPr>
                <w:sz w:val="18"/>
                <w:szCs w:val="18"/>
              </w:rPr>
            </w:pPr>
            <w:r w:rsidRPr="00EB7034">
              <w:rPr>
                <w:sz w:val="18"/>
                <w:szCs w:val="18"/>
              </w:rPr>
              <w:t xml:space="preserve"> $ 2.000.000 </w:t>
            </w:r>
          </w:p>
        </w:tc>
        <w:tc>
          <w:tcPr>
            <w:tcW w:w="992" w:type="dxa"/>
            <w:shd w:val="clear" w:color="auto" w:fill="auto"/>
            <w:noWrap/>
            <w:hideMark/>
          </w:tcPr>
          <w:p w14:paraId="6CFF832F" w14:textId="77777777" w:rsidR="005D730B" w:rsidRPr="00EB7034" w:rsidRDefault="005D730B" w:rsidP="00FE2339">
            <w:pPr>
              <w:spacing w:after="0"/>
              <w:rPr>
                <w:sz w:val="18"/>
                <w:szCs w:val="18"/>
              </w:rPr>
            </w:pPr>
            <w:r w:rsidRPr="00EB7034">
              <w:rPr>
                <w:sz w:val="18"/>
                <w:szCs w:val="18"/>
              </w:rPr>
              <w:t>1</w:t>
            </w:r>
          </w:p>
        </w:tc>
        <w:tc>
          <w:tcPr>
            <w:tcW w:w="1701" w:type="dxa"/>
            <w:shd w:val="clear" w:color="auto" w:fill="auto"/>
            <w:noWrap/>
            <w:hideMark/>
          </w:tcPr>
          <w:p w14:paraId="21588D73" w14:textId="77777777" w:rsidR="005D730B" w:rsidRPr="00EB7034" w:rsidRDefault="005D730B" w:rsidP="00FE2339">
            <w:pPr>
              <w:spacing w:after="0"/>
              <w:rPr>
                <w:sz w:val="18"/>
                <w:szCs w:val="18"/>
              </w:rPr>
            </w:pPr>
            <w:r w:rsidRPr="00EB7034">
              <w:rPr>
                <w:sz w:val="18"/>
                <w:szCs w:val="18"/>
              </w:rPr>
              <w:t xml:space="preserve"> $ 2.000.000 </w:t>
            </w:r>
          </w:p>
        </w:tc>
      </w:tr>
      <w:tr w:rsidR="005D730B" w:rsidRPr="00EB7034" w14:paraId="74152925" w14:textId="77777777" w:rsidTr="006D249C">
        <w:trPr>
          <w:trHeight w:val="262"/>
          <w:jc w:val="center"/>
        </w:trPr>
        <w:tc>
          <w:tcPr>
            <w:tcW w:w="1444" w:type="dxa"/>
            <w:shd w:val="clear" w:color="auto" w:fill="auto"/>
            <w:noWrap/>
            <w:hideMark/>
          </w:tcPr>
          <w:p w14:paraId="29BF43E3" w14:textId="77777777" w:rsidR="005D730B" w:rsidRPr="00EB7034" w:rsidRDefault="005D730B" w:rsidP="00FE2339">
            <w:pPr>
              <w:spacing w:after="0"/>
              <w:rPr>
                <w:b/>
                <w:sz w:val="18"/>
                <w:szCs w:val="18"/>
              </w:rPr>
            </w:pPr>
            <w:r w:rsidRPr="00EB7034">
              <w:rPr>
                <w:sz w:val="18"/>
                <w:szCs w:val="18"/>
              </w:rPr>
              <w:t>Instalaciones y montajes</w:t>
            </w:r>
          </w:p>
        </w:tc>
        <w:tc>
          <w:tcPr>
            <w:tcW w:w="2116" w:type="dxa"/>
            <w:shd w:val="clear" w:color="auto" w:fill="auto"/>
            <w:noWrap/>
            <w:hideMark/>
          </w:tcPr>
          <w:p w14:paraId="299C3083" w14:textId="55502F92" w:rsidR="005D730B" w:rsidRPr="00EB7034" w:rsidRDefault="005D730B" w:rsidP="00FE2339">
            <w:pPr>
              <w:spacing w:after="0"/>
              <w:rPr>
                <w:sz w:val="18"/>
                <w:szCs w:val="18"/>
              </w:rPr>
            </w:pPr>
            <w:r w:rsidRPr="00EB7034">
              <w:rPr>
                <w:sz w:val="18"/>
                <w:szCs w:val="18"/>
              </w:rPr>
              <w:t xml:space="preserve">  $ 8.375.000</w:t>
            </w:r>
          </w:p>
        </w:tc>
        <w:tc>
          <w:tcPr>
            <w:tcW w:w="992" w:type="dxa"/>
            <w:shd w:val="clear" w:color="auto" w:fill="auto"/>
            <w:noWrap/>
            <w:hideMark/>
          </w:tcPr>
          <w:p w14:paraId="67FDCB48" w14:textId="77777777" w:rsidR="005D730B" w:rsidRPr="00EB7034" w:rsidRDefault="005D730B" w:rsidP="00FE2339">
            <w:pPr>
              <w:spacing w:after="0"/>
              <w:rPr>
                <w:sz w:val="18"/>
                <w:szCs w:val="18"/>
              </w:rPr>
            </w:pPr>
            <w:r w:rsidRPr="00EB7034">
              <w:rPr>
                <w:sz w:val="18"/>
                <w:szCs w:val="18"/>
              </w:rPr>
              <w:t>1</w:t>
            </w:r>
          </w:p>
        </w:tc>
        <w:tc>
          <w:tcPr>
            <w:tcW w:w="1701" w:type="dxa"/>
            <w:shd w:val="clear" w:color="auto" w:fill="auto"/>
            <w:noWrap/>
            <w:hideMark/>
          </w:tcPr>
          <w:p w14:paraId="0E6C841E" w14:textId="1DBB0E26" w:rsidR="005D730B" w:rsidRPr="00EB7034" w:rsidRDefault="005D730B" w:rsidP="00FE2339">
            <w:pPr>
              <w:spacing w:after="0"/>
              <w:rPr>
                <w:sz w:val="18"/>
                <w:szCs w:val="18"/>
              </w:rPr>
            </w:pPr>
            <w:r w:rsidRPr="00EB7034">
              <w:rPr>
                <w:sz w:val="18"/>
                <w:szCs w:val="18"/>
              </w:rPr>
              <w:t>$ 8.375.000</w:t>
            </w:r>
          </w:p>
        </w:tc>
      </w:tr>
      <w:tr w:rsidR="005D730B" w:rsidRPr="00EB7034" w14:paraId="3AB96183" w14:textId="77777777" w:rsidTr="006D249C">
        <w:trPr>
          <w:trHeight w:val="262"/>
          <w:jc w:val="center"/>
        </w:trPr>
        <w:tc>
          <w:tcPr>
            <w:tcW w:w="1444" w:type="dxa"/>
            <w:tcBorders>
              <w:bottom w:val="single" w:sz="4" w:space="0" w:color="auto"/>
            </w:tcBorders>
            <w:shd w:val="clear" w:color="auto" w:fill="auto"/>
            <w:noWrap/>
          </w:tcPr>
          <w:p w14:paraId="6AD85DC2" w14:textId="77777777" w:rsidR="005D730B" w:rsidRPr="00EB7034" w:rsidRDefault="005D730B" w:rsidP="00FE2339">
            <w:pPr>
              <w:spacing w:after="0"/>
              <w:rPr>
                <w:b/>
                <w:bCs/>
                <w:sz w:val="18"/>
                <w:szCs w:val="18"/>
              </w:rPr>
            </w:pPr>
            <w:r w:rsidRPr="00EB7034">
              <w:rPr>
                <w:b/>
                <w:bCs/>
                <w:sz w:val="18"/>
                <w:szCs w:val="18"/>
              </w:rPr>
              <w:t>Total</w:t>
            </w:r>
          </w:p>
        </w:tc>
        <w:tc>
          <w:tcPr>
            <w:tcW w:w="2116" w:type="dxa"/>
            <w:tcBorders>
              <w:bottom w:val="single" w:sz="4" w:space="0" w:color="auto"/>
            </w:tcBorders>
            <w:shd w:val="clear" w:color="auto" w:fill="auto"/>
            <w:noWrap/>
          </w:tcPr>
          <w:p w14:paraId="0991DC48" w14:textId="77777777" w:rsidR="005D730B" w:rsidRPr="00EB7034" w:rsidRDefault="005D730B" w:rsidP="00FE2339">
            <w:pPr>
              <w:spacing w:after="0"/>
              <w:rPr>
                <w:sz w:val="18"/>
                <w:szCs w:val="18"/>
              </w:rPr>
            </w:pPr>
          </w:p>
        </w:tc>
        <w:tc>
          <w:tcPr>
            <w:tcW w:w="992" w:type="dxa"/>
            <w:tcBorders>
              <w:bottom w:val="single" w:sz="4" w:space="0" w:color="auto"/>
            </w:tcBorders>
            <w:shd w:val="clear" w:color="auto" w:fill="auto"/>
            <w:noWrap/>
          </w:tcPr>
          <w:p w14:paraId="3BBC72EC" w14:textId="77777777" w:rsidR="005D730B" w:rsidRPr="00EB7034" w:rsidRDefault="005D730B" w:rsidP="00FE2339">
            <w:pPr>
              <w:spacing w:after="0"/>
              <w:rPr>
                <w:sz w:val="18"/>
                <w:szCs w:val="18"/>
              </w:rPr>
            </w:pPr>
          </w:p>
        </w:tc>
        <w:tc>
          <w:tcPr>
            <w:tcW w:w="1701" w:type="dxa"/>
            <w:tcBorders>
              <w:bottom w:val="single" w:sz="4" w:space="0" w:color="auto"/>
            </w:tcBorders>
            <w:shd w:val="clear" w:color="auto" w:fill="auto"/>
            <w:noWrap/>
          </w:tcPr>
          <w:p w14:paraId="4791AD7D" w14:textId="08394B24" w:rsidR="005D730B" w:rsidRPr="00EB7034" w:rsidRDefault="005D730B" w:rsidP="00FE2339">
            <w:pPr>
              <w:spacing w:after="0"/>
              <w:rPr>
                <w:sz w:val="18"/>
                <w:szCs w:val="18"/>
              </w:rPr>
            </w:pPr>
            <w:r w:rsidRPr="00EB7034">
              <w:rPr>
                <w:sz w:val="18"/>
                <w:szCs w:val="18"/>
              </w:rPr>
              <w:t>$ 50.250.000,0</w:t>
            </w:r>
          </w:p>
        </w:tc>
      </w:tr>
    </w:tbl>
    <w:p w14:paraId="77CAA7E1" w14:textId="77777777" w:rsidR="005D730B" w:rsidRDefault="005D730B" w:rsidP="009D2BD2"/>
    <w:p w14:paraId="0B8AC395" w14:textId="77777777" w:rsidR="009D2BD2" w:rsidRPr="00EB7034" w:rsidRDefault="009D2BD2" w:rsidP="009D2BD2"/>
    <w:p w14:paraId="197B103B" w14:textId="5A112A16" w:rsidR="00AD7D94" w:rsidRPr="00EB7034" w:rsidRDefault="00AD7D94" w:rsidP="00AD7D94">
      <w:pPr>
        <w:rPr>
          <w:b/>
          <w:i/>
          <w:iCs/>
        </w:rPr>
      </w:pPr>
      <w:r w:rsidRPr="00EB7034">
        <w:rPr>
          <w:b/>
          <w:i/>
          <w:iCs/>
        </w:rPr>
        <w:t xml:space="preserve">Resumen de indicadores </w:t>
      </w:r>
      <w:r w:rsidR="0053360F" w:rsidRPr="00EB7034">
        <w:rPr>
          <w:b/>
          <w:i/>
          <w:iCs/>
        </w:rPr>
        <w:t>económicos</w:t>
      </w:r>
    </w:p>
    <w:p w14:paraId="6CA37D1B" w14:textId="77777777" w:rsidR="00F65F7C" w:rsidRPr="00EB7034" w:rsidRDefault="00F65F7C" w:rsidP="00016891">
      <w:pPr>
        <w:pStyle w:val="Descripcin"/>
        <w:keepNext/>
        <w:rPr>
          <w:i w:val="0"/>
          <w:iCs w:val="0"/>
          <w:color w:val="000000"/>
          <w:sz w:val="20"/>
          <w:szCs w:val="20"/>
        </w:rPr>
      </w:pPr>
      <w:bookmarkStart w:id="119" w:name="_Ref147151833"/>
      <w:r w:rsidRPr="00EB7034">
        <w:rPr>
          <w:i w:val="0"/>
          <w:iCs w:val="0"/>
          <w:color w:val="000000"/>
          <w:sz w:val="20"/>
          <w:szCs w:val="20"/>
        </w:rPr>
        <w:t>En la siguiente tabla se resumen los resultados de la evaluación económica de la medida de eficiencia energética, así como los indicadores de ahorro energético y reducción de emisiones de gases de efecto invernadero (GEI).</w:t>
      </w:r>
    </w:p>
    <w:p w14:paraId="03B95BAF" w14:textId="5703729D" w:rsidR="00016891" w:rsidRPr="00EB7034" w:rsidRDefault="00016891" w:rsidP="006D249C">
      <w:pPr>
        <w:pStyle w:val="Descripcin"/>
        <w:keepNext/>
        <w:spacing w:after="0"/>
        <w:jc w:val="center"/>
        <w:rPr>
          <w:b/>
          <w:bCs/>
          <w:i w:val="0"/>
          <w:iCs w:val="0"/>
          <w:color w:val="000000" w:themeColor="text1"/>
        </w:rPr>
      </w:pPr>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18</w:t>
      </w:r>
      <w:r w:rsidRPr="00EB7034">
        <w:rPr>
          <w:b/>
          <w:bCs/>
          <w:i w:val="0"/>
          <w:iCs w:val="0"/>
          <w:color w:val="000000" w:themeColor="text1"/>
        </w:rPr>
        <w:fldChar w:fldCharType="end"/>
      </w:r>
      <w:bookmarkEnd w:id="119"/>
      <w:r w:rsidRPr="00EB7034">
        <w:rPr>
          <w:b/>
          <w:bCs/>
          <w:i w:val="0"/>
          <w:iCs w:val="0"/>
          <w:color w:val="000000" w:themeColor="text1"/>
        </w:rPr>
        <w:t xml:space="preserve">. Indicadores </w:t>
      </w:r>
      <w:r w:rsidR="0053360F" w:rsidRPr="00EB7034">
        <w:rPr>
          <w:b/>
          <w:bCs/>
          <w:i w:val="0"/>
          <w:iCs w:val="0"/>
          <w:color w:val="000000" w:themeColor="text1"/>
        </w:rPr>
        <w:t>económicos</w:t>
      </w:r>
      <w:r w:rsidRPr="00EB7034">
        <w:rPr>
          <w:b/>
          <w:bCs/>
          <w:i w:val="0"/>
          <w:iCs w:val="0"/>
          <w:color w:val="000000" w:themeColor="text1"/>
        </w:rPr>
        <w:t xml:space="preserve"> para ECM-2</w:t>
      </w:r>
    </w:p>
    <w:tbl>
      <w:tblPr>
        <w:tblW w:w="6397" w:type="dxa"/>
        <w:jc w:val="center"/>
        <w:tblBorders>
          <w:bottom w:val="single" w:sz="4" w:space="0" w:color="auto"/>
        </w:tblBorders>
        <w:tblCellMar>
          <w:left w:w="70" w:type="dxa"/>
          <w:right w:w="70" w:type="dxa"/>
        </w:tblCellMar>
        <w:tblLook w:val="04A0" w:firstRow="1" w:lastRow="0" w:firstColumn="1" w:lastColumn="0" w:noHBand="0" w:noVBand="1"/>
      </w:tblPr>
      <w:tblGrid>
        <w:gridCol w:w="2520"/>
        <w:gridCol w:w="2016"/>
        <w:gridCol w:w="1861"/>
      </w:tblGrid>
      <w:tr w:rsidR="00AD7D94" w:rsidRPr="00EB7034" w14:paraId="008F9F7D" w14:textId="77777777" w:rsidTr="006D249C">
        <w:trPr>
          <w:trHeight w:val="290"/>
          <w:jc w:val="center"/>
        </w:trPr>
        <w:tc>
          <w:tcPr>
            <w:tcW w:w="6397" w:type="dxa"/>
            <w:gridSpan w:val="3"/>
            <w:tcBorders>
              <w:bottom w:val="nil"/>
            </w:tcBorders>
            <w:shd w:val="clear" w:color="auto" w:fill="00B050"/>
            <w:noWrap/>
            <w:vAlign w:val="center"/>
            <w:hideMark/>
          </w:tcPr>
          <w:p w14:paraId="38ED3ED1" w14:textId="0D63F7F8" w:rsidR="00AD7D94" w:rsidRPr="00EB7034" w:rsidRDefault="00AD7D94" w:rsidP="00F65F7C">
            <w:pPr>
              <w:spacing w:after="0"/>
              <w:rPr>
                <w:bCs/>
                <w:sz w:val="18"/>
                <w:szCs w:val="18"/>
              </w:rPr>
            </w:pPr>
            <w:r w:rsidRPr="00EB7034">
              <w:rPr>
                <w:bCs/>
                <w:color w:val="FFFFFF" w:themeColor="background1"/>
                <w:sz w:val="18"/>
                <w:szCs w:val="18"/>
              </w:rPr>
              <w:t>Resultados</w:t>
            </w:r>
            <w:r w:rsidR="0053360F" w:rsidRPr="00EB7034">
              <w:rPr>
                <w:bCs/>
                <w:color w:val="FFFFFF" w:themeColor="background1"/>
                <w:sz w:val="18"/>
                <w:szCs w:val="18"/>
              </w:rPr>
              <w:t xml:space="preserve"> de la evaluación</w:t>
            </w:r>
          </w:p>
        </w:tc>
      </w:tr>
      <w:tr w:rsidR="00AD7D94" w:rsidRPr="00EB7034" w14:paraId="111641CB" w14:textId="77777777" w:rsidTr="006D249C">
        <w:trPr>
          <w:trHeight w:val="290"/>
          <w:jc w:val="center"/>
        </w:trPr>
        <w:tc>
          <w:tcPr>
            <w:tcW w:w="2520" w:type="dxa"/>
            <w:tcBorders>
              <w:bottom w:val="single" w:sz="4" w:space="0" w:color="A6A6A6" w:themeColor="background1" w:themeShade="A6"/>
            </w:tcBorders>
            <w:shd w:val="clear" w:color="auto" w:fill="auto"/>
            <w:noWrap/>
            <w:vAlign w:val="center"/>
          </w:tcPr>
          <w:p w14:paraId="20E61D6F" w14:textId="77777777" w:rsidR="00AD7D94" w:rsidRPr="00EB7034" w:rsidRDefault="00AD7D94" w:rsidP="00047A0C">
            <w:pPr>
              <w:spacing w:after="0"/>
              <w:rPr>
                <w:b/>
                <w:bCs/>
                <w:sz w:val="18"/>
                <w:szCs w:val="18"/>
              </w:rPr>
            </w:pPr>
            <w:r w:rsidRPr="00EB7034">
              <w:rPr>
                <w:b/>
                <w:bCs/>
                <w:sz w:val="18"/>
                <w:szCs w:val="18"/>
              </w:rPr>
              <w:t>Indicador</w:t>
            </w:r>
          </w:p>
        </w:tc>
        <w:tc>
          <w:tcPr>
            <w:tcW w:w="2016" w:type="dxa"/>
            <w:tcBorders>
              <w:bottom w:val="single" w:sz="4" w:space="0" w:color="A6A6A6" w:themeColor="background1" w:themeShade="A6"/>
            </w:tcBorders>
            <w:shd w:val="clear" w:color="auto" w:fill="auto"/>
            <w:noWrap/>
            <w:vAlign w:val="center"/>
          </w:tcPr>
          <w:p w14:paraId="3703E672" w14:textId="77777777" w:rsidR="00AD7D94" w:rsidRPr="00EB7034" w:rsidRDefault="00AD7D94" w:rsidP="00047A0C">
            <w:pPr>
              <w:spacing w:after="0"/>
              <w:rPr>
                <w:b/>
                <w:bCs/>
                <w:sz w:val="18"/>
                <w:szCs w:val="18"/>
              </w:rPr>
            </w:pPr>
            <w:r w:rsidRPr="00EB7034">
              <w:rPr>
                <w:b/>
                <w:bCs/>
                <w:sz w:val="18"/>
                <w:szCs w:val="18"/>
              </w:rPr>
              <w:t>Magnitud</w:t>
            </w:r>
          </w:p>
        </w:tc>
        <w:tc>
          <w:tcPr>
            <w:tcW w:w="1861" w:type="dxa"/>
            <w:tcBorders>
              <w:bottom w:val="single" w:sz="4" w:space="0" w:color="A6A6A6" w:themeColor="background1" w:themeShade="A6"/>
            </w:tcBorders>
            <w:shd w:val="clear" w:color="auto" w:fill="auto"/>
            <w:noWrap/>
            <w:vAlign w:val="center"/>
          </w:tcPr>
          <w:p w14:paraId="2BAC6E75" w14:textId="77777777" w:rsidR="00AD7D94" w:rsidRPr="00EB7034" w:rsidRDefault="00AD7D94" w:rsidP="00047A0C">
            <w:pPr>
              <w:spacing w:after="0"/>
              <w:rPr>
                <w:b/>
                <w:bCs/>
                <w:sz w:val="18"/>
                <w:szCs w:val="18"/>
              </w:rPr>
            </w:pPr>
            <w:r w:rsidRPr="00EB7034">
              <w:rPr>
                <w:b/>
                <w:bCs/>
                <w:sz w:val="18"/>
                <w:szCs w:val="18"/>
              </w:rPr>
              <w:t>Unidades</w:t>
            </w:r>
          </w:p>
        </w:tc>
      </w:tr>
      <w:tr w:rsidR="00AD7D94" w:rsidRPr="00EB7034" w14:paraId="3D009C79" w14:textId="77777777" w:rsidTr="006D249C">
        <w:trPr>
          <w:trHeight w:val="290"/>
          <w:jc w:val="center"/>
        </w:trPr>
        <w:tc>
          <w:tcPr>
            <w:tcW w:w="2520" w:type="dxa"/>
            <w:tcBorders>
              <w:top w:val="single" w:sz="4" w:space="0" w:color="A6A6A6" w:themeColor="background1" w:themeShade="A6"/>
            </w:tcBorders>
            <w:shd w:val="clear" w:color="auto" w:fill="auto"/>
            <w:noWrap/>
            <w:vAlign w:val="center"/>
          </w:tcPr>
          <w:p w14:paraId="1DE6C092" w14:textId="0C7F3FB8" w:rsidR="00AD7D94" w:rsidRPr="00EB7034" w:rsidRDefault="00AD7D94" w:rsidP="00047A0C">
            <w:pPr>
              <w:spacing w:after="0"/>
              <w:rPr>
                <w:sz w:val="18"/>
                <w:szCs w:val="18"/>
              </w:rPr>
            </w:pPr>
            <w:r w:rsidRPr="00EB7034">
              <w:rPr>
                <w:sz w:val="18"/>
                <w:szCs w:val="18"/>
              </w:rPr>
              <w:t xml:space="preserve">Ahorro </w:t>
            </w:r>
            <w:r w:rsidR="00930E73" w:rsidRPr="00EB7034">
              <w:rPr>
                <w:sz w:val="18"/>
                <w:szCs w:val="18"/>
              </w:rPr>
              <w:t>energético</w:t>
            </w:r>
          </w:p>
        </w:tc>
        <w:tc>
          <w:tcPr>
            <w:tcW w:w="2016" w:type="dxa"/>
            <w:tcBorders>
              <w:top w:val="single" w:sz="4" w:space="0" w:color="A6A6A6" w:themeColor="background1" w:themeShade="A6"/>
            </w:tcBorders>
            <w:shd w:val="clear" w:color="auto" w:fill="auto"/>
            <w:noWrap/>
            <w:vAlign w:val="center"/>
          </w:tcPr>
          <w:p w14:paraId="387660E1" w14:textId="2B9219C9" w:rsidR="00AD7D94" w:rsidRPr="00EB7034" w:rsidRDefault="00930E73" w:rsidP="00047A0C">
            <w:pPr>
              <w:spacing w:after="0"/>
              <w:rPr>
                <w:sz w:val="18"/>
                <w:szCs w:val="18"/>
              </w:rPr>
            </w:pPr>
            <w:r w:rsidRPr="00EB7034">
              <w:rPr>
                <w:sz w:val="18"/>
                <w:szCs w:val="18"/>
              </w:rPr>
              <w:t>30,75</w:t>
            </w:r>
          </w:p>
        </w:tc>
        <w:tc>
          <w:tcPr>
            <w:tcW w:w="1861" w:type="dxa"/>
            <w:tcBorders>
              <w:top w:val="single" w:sz="4" w:space="0" w:color="A6A6A6" w:themeColor="background1" w:themeShade="A6"/>
            </w:tcBorders>
            <w:shd w:val="clear" w:color="auto" w:fill="auto"/>
            <w:noWrap/>
            <w:vAlign w:val="center"/>
          </w:tcPr>
          <w:p w14:paraId="306F684A" w14:textId="56736C2A" w:rsidR="00AD7D94" w:rsidRPr="00EB7034" w:rsidRDefault="00AD7D94" w:rsidP="00047A0C">
            <w:pPr>
              <w:spacing w:after="0"/>
              <w:rPr>
                <w:sz w:val="18"/>
                <w:szCs w:val="18"/>
              </w:rPr>
            </w:pPr>
            <w:r w:rsidRPr="00EB7034">
              <w:rPr>
                <w:sz w:val="18"/>
                <w:szCs w:val="18"/>
              </w:rPr>
              <w:t>[</w:t>
            </w:r>
            <w:r w:rsidR="00930E73" w:rsidRPr="00EB7034">
              <w:rPr>
                <w:sz w:val="18"/>
                <w:szCs w:val="18"/>
              </w:rPr>
              <w:t>MWh</w:t>
            </w:r>
            <w:r w:rsidRPr="00EB7034">
              <w:rPr>
                <w:sz w:val="18"/>
                <w:szCs w:val="18"/>
              </w:rPr>
              <w:t>/año]</w:t>
            </w:r>
          </w:p>
        </w:tc>
      </w:tr>
      <w:tr w:rsidR="00930E73" w:rsidRPr="00EB7034" w14:paraId="4100629F" w14:textId="77777777" w:rsidTr="006D249C">
        <w:trPr>
          <w:trHeight w:val="290"/>
          <w:jc w:val="center"/>
        </w:trPr>
        <w:tc>
          <w:tcPr>
            <w:tcW w:w="2520" w:type="dxa"/>
            <w:shd w:val="clear" w:color="auto" w:fill="auto"/>
            <w:noWrap/>
            <w:vAlign w:val="center"/>
          </w:tcPr>
          <w:p w14:paraId="5B7FB3A2" w14:textId="0BE0F417" w:rsidR="00930E73" w:rsidRPr="00EB7034" w:rsidRDefault="00930E73" w:rsidP="00930E73">
            <w:pPr>
              <w:spacing w:after="0"/>
              <w:rPr>
                <w:sz w:val="18"/>
                <w:szCs w:val="18"/>
              </w:rPr>
            </w:pPr>
            <w:r w:rsidRPr="00EB7034">
              <w:rPr>
                <w:sz w:val="18"/>
                <w:szCs w:val="18"/>
              </w:rPr>
              <w:t>Ahorro anual de dinero</w:t>
            </w:r>
          </w:p>
        </w:tc>
        <w:tc>
          <w:tcPr>
            <w:tcW w:w="2016" w:type="dxa"/>
            <w:shd w:val="clear" w:color="auto" w:fill="auto"/>
            <w:noWrap/>
            <w:vAlign w:val="center"/>
          </w:tcPr>
          <w:p w14:paraId="4D1B3A59" w14:textId="4990BEF2" w:rsidR="00930E73" w:rsidRPr="00EB7034" w:rsidRDefault="00930E73" w:rsidP="00930E73">
            <w:pPr>
              <w:spacing w:after="0"/>
              <w:rPr>
                <w:sz w:val="18"/>
                <w:szCs w:val="18"/>
              </w:rPr>
            </w:pPr>
            <w:r w:rsidRPr="00EB7034">
              <w:rPr>
                <w:sz w:val="18"/>
                <w:szCs w:val="18"/>
              </w:rPr>
              <w:t>$ 23.582.965</w:t>
            </w:r>
          </w:p>
        </w:tc>
        <w:tc>
          <w:tcPr>
            <w:tcW w:w="1861" w:type="dxa"/>
            <w:shd w:val="clear" w:color="auto" w:fill="auto"/>
            <w:noWrap/>
            <w:vAlign w:val="center"/>
          </w:tcPr>
          <w:p w14:paraId="289A42C6" w14:textId="299619A1" w:rsidR="00930E73" w:rsidRPr="00EB7034" w:rsidRDefault="00930E73" w:rsidP="00930E73">
            <w:pPr>
              <w:spacing w:after="0"/>
              <w:rPr>
                <w:sz w:val="18"/>
                <w:szCs w:val="18"/>
              </w:rPr>
            </w:pPr>
            <w:r w:rsidRPr="00EB7034">
              <w:rPr>
                <w:sz w:val="18"/>
                <w:szCs w:val="18"/>
              </w:rPr>
              <w:t>[$COP/año]</w:t>
            </w:r>
          </w:p>
        </w:tc>
      </w:tr>
      <w:tr w:rsidR="00930E73" w:rsidRPr="00EB7034" w14:paraId="5FA64041" w14:textId="77777777" w:rsidTr="006D249C">
        <w:trPr>
          <w:trHeight w:val="290"/>
          <w:jc w:val="center"/>
        </w:trPr>
        <w:tc>
          <w:tcPr>
            <w:tcW w:w="2520" w:type="dxa"/>
            <w:shd w:val="clear" w:color="auto" w:fill="auto"/>
            <w:noWrap/>
            <w:vAlign w:val="center"/>
          </w:tcPr>
          <w:p w14:paraId="3AEA4F45" w14:textId="7E61F972" w:rsidR="00930E73" w:rsidRPr="00EB7034" w:rsidRDefault="00930E73" w:rsidP="00930E73">
            <w:pPr>
              <w:spacing w:after="0"/>
              <w:rPr>
                <w:sz w:val="18"/>
                <w:szCs w:val="18"/>
              </w:rPr>
            </w:pPr>
            <w:r w:rsidRPr="00EB7034">
              <w:rPr>
                <w:sz w:val="18"/>
                <w:szCs w:val="18"/>
              </w:rPr>
              <w:t>Ahorro porcentual</w:t>
            </w:r>
          </w:p>
        </w:tc>
        <w:tc>
          <w:tcPr>
            <w:tcW w:w="2016" w:type="dxa"/>
            <w:shd w:val="clear" w:color="auto" w:fill="auto"/>
            <w:noWrap/>
            <w:vAlign w:val="center"/>
          </w:tcPr>
          <w:p w14:paraId="49EFD60B" w14:textId="0FAB80F4" w:rsidR="00930E73" w:rsidRPr="00EB7034" w:rsidRDefault="00930E73" w:rsidP="00930E73">
            <w:pPr>
              <w:spacing w:after="0"/>
              <w:rPr>
                <w:sz w:val="18"/>
                <w:szCs w:val="18"/>
              </w:rPr>
            </w:pPr>
            <w:r w:rsidRPr="00EB7034">
              <w:rPr>
                <w:sz w:val="18"/>
                <w:szCs w:val="18"/>
              </w:rPr>
              <w:t xml:space="preserve">6,2   </w:t>
            </w:r>
          </w:p>
        </w:tc>
        <w:tc>
          <w:tcPr>
            <w:tcW w:w="1861" w:type="dxa"/>
            <w:shd w:val="clear" w:color="auto" w:fill="auto"/>
            <w:noWrap/>
            <w:vAlign w:val="center"/>
          </w:tcPr>
          <w:p w14:paraId="10F344E2" w14:textId="417ED1E7" w:rsidR="00930E73" w:rsidRPr="00EB7034" w:rsidRDefault="00930E73" w:rsidP="00930E73">
            <w:pPr>
              <w:spacing w:after="0"/>
              <w:rPr>
                <w:sz w:val="18"/>
                <w:szCs w:val="18"/>
              </w:rPr>
            </w:pPr>
            <w:r w:rsidRPr="00EB7034">
              <w:rPr>
                <w:sz w:val="18"/>
                <w:szCs w:val="18"/>
              </w:rPr>
              <w:t>[%]</w:t>
            </w:r>
          </w:p>
        </w:tc>
      </w:tr>
      <w:tr w:rsidR="00AD7D94" w:rsidRPr="00EB7034" w14:paraId="25DD9EFE" w14:textId="77777777" w:rsidTr="006D249C">
        <w:trPr>
          <w:trHeight w:val="315"/>
          <w:jc w:val="center"/>
        </w:trPr>
        <w:tc>
          <w:tcPr>
            <w:tcW w:w="2520" w:type="dxa"/>
            <w:shd w:val="clear" w:color="auto" w:fill="auto"/>
            <w:noWrap/>
            <w:vAlign w:val="center"/>
            <w:hideMark/>
          </w:tcPr>
          <w:p w14:paraId="46D44C8C" w14:textId="77777777" w:rsidR="00AD7D94" w:rsidRPr="00EB7034" w:rsidRDefault="00AD7D94" w:rsidP="00047A0C">
            <w:pPr>
              <w:spacing w:after="0"/>
              <w:rPr>
                <w:sz w:val="18"/>
                <w:szCs w:val="18"/>
              </w:rPr>
            </w:pPr>
            <w:r w:rsidRPr="00EB7034">
              <w:rPr>
                <w:sz w:val="18"/>
                <w:szCs w:val="18"/>
              </w:rPr>
              <w:t>Payback</w:t>
            </w:r>
          </w:p>
        </w:tc>
        <w:tc>
          <w:tcPr>
            <w:tcW w:w="2016" w:type="dxa"/>
            <w:shd w:val="clear" w:color="auto" w:fill="auto"/>
            <w:noWrap/>
            <w:vAlign w:val="center"/>
            <w:hideMark/>
          </w:tcPr>
          <w:p w14:paraId="59896815" w14:textId="5FE67CD7" w:rsidR="00AD7D94" w:rsidRPr="00EB7034" w:rsidRDefault="00096340" w:rsidP="00047A0C">
            <w:pPr>
              <w:spacing w:after="0"/>
              <w:rPr>
                <w:sz w:val="18"/>
                <w:szCs w:val="18"/>
              </w:rPr>
            </w:pPr>
            <w:r w:rsidRPr="00EB7034">
              <w:rPr>
                <w:sz w:val="18"/>
                <w:szCs w:val="18"/>
              </w:rPr>
              <w:t>3,3</w:t>
            </w:r>
          </w:p>
        </w:tc>
        <w:tc>
          <w:tcPr>
            <w:tcW w:w="1861" w:type="dxa"/>
            <w:shd w:val="clear" w:color="auto" w:fill="auto"/>
            <w:noWrap/>
            <w:vAlign w:val="center"/>
            <w:hideMark/>
          </w:tcPr>
          <w:p w14:paraId="076AC393" w14:textId="77777777" w:rsidR="00AD7D94" w:rsidRPr="00EB7034" w:rsidRDefault="00AD7D94" w:rsidP="00047A0C">
            <w:pPr>
              <w:spacing w:after="0"/>
              <w:rPr>
                <w:sz w:val="18"/>
                <w:szCs w:val="18"/>
              </w:rPr>
            </w:pPr>
            <w:r w:rsidRPr="00EB7034">
              <w:rPr>
                <w:sz w:val="18"/>
                <w:szCs w:val="18"/>
              </w:rPr>
              <w:t>[años]</w:t>
            </w:r>
          </w:p>
        </w:tc>
      </w:tr>
      <w:tr w:rsidR="00AD7D94" w:rsidRPr="00EB7034" w14:paraId="33F4BF88" w14:textId="77777777" w:rsidTr="006D249C">
        <w:trPr>
          <w:trHeight w:val="290"/>
          <w:jc w:val="center"/>
        </w:trPr>
        <w:tc>
          <w:tcPr>
            <w:tcW w:w="2520" w:type="dxa"/>
            <w:shd w:val="clear" w:color="auto" w:fill="auto"/>
            <w:noWrap/>
            <w:vAlign w:val="center"/>
            <w:hideMark/>
          </w:tcPr>
          <w:p w14:paraId="06E43EF1" w14:textId="77777777" w:rsidR="00AD7D94" w:rsidRPr="00EB7034" w:rsidRDefault="00AD7D94" w:rsidP="00047A0C">
            <w:pPr>
              <w:spacing w:after="0"/>
              <w:rPr>
                <w:sz w:val="18"/>
                <w:szCs w:val="18"/>
              </w:rPr>
            </w:pPr>
            <w:r w:rsidRPr="00EB7034">
              <w:rPr>
                <w:sz w:val="18"/>
                <w:szCs w:val="18"/>
              </w:rPr>
              <w:t>Reducción de GEI</w:t>
            </w:r>
          </w:p>
        </w:tc>
        <w:tc>
          <w:tcPr>
            <w:tcW w:w="2016" w:type="dxa"/>
            <w:shd w:val="clear" w:color="auto" w:fill="auto"/>
            <w:noWrap/>
            <w:vAlign w:val="center"/>
            <w:hideMark/>
          </w:tcPr>
          <w:p w14:paraId="7D4F6290" w14:textId="6D9D37E0" w:rsidR="00AD7D94" w:rsidRPr="00EB7034" w:rsidRDefault="009D2BD2" w:rsidP="00047A0C">
            <w:pPr>
              <w:spacing w:after="0"/>
              <w:rPr>
                <w:sz w:val="18"/>
                <w:szCs w:val="18"/>
              </w:rPr>
            </w:pPr>
            <w:r>
              <w:rPr>
                <w:sz w:val="18"/>
                <w:szCs w:val="18"/>
              </w:rPr>
              <w:t>12</w:t>
            </w:r>
          </w:p>
        </w:tc>
        <w:tc>
          <w:tcPr>
            <w:tcW w:w="1861" w:type="dxa"/>
            <w:shd w:val="clear" w:color="auto" w:fill="auto"/>
            <w:noWrap/>
            <w:vAlign w:val="center"/>
            <w:hideMark/>
          </w:tcPr>
          <w:p w14:paraId="6985254C" w14:textId="77777777" w:rsidR="00AD7D94" w:rsidRPr="00EB7034" w:rsidRDefault="00AD7D94" w:rsidP="00047A0C">
            <w:pPr>
              <w:spacing w:after="0"/>
              <w:rPr>
                <w:sz w:val="18"/>
                <w:szCs w:val="18"/>
              </w:rPr>
            </w:pPr>
            <w:r w:rsidRPr="00EB7034">
              <w:rPr>
                <w:sz w:val="18"/>
                <w:szCs w:val="18"/>
              </w:rPr>
              <w:t>[tCO</w:t>
            </w:r>
            <w:r w:rsidRPr="009D2BD2">
              <w:rPr>
                <w:sz w:val="18"/>
                <w:szCs w:val="18"/>
                <w:vertAlign w:val="subscript"/>
              </w:rPr>
              <w:t>2</w:t>
            </w:r>
            <w:r w:rsidRPr="00EB7034">
              <w:rPr>
                <w:sz w:val="18"/>
                <w:szCs w:val="18"/>
              </w:rPr>
              <w:t>-eq/año]</w:t>
            </w:r>
          </w:p>
        </w:tc>
      </w:tr>
    </w:tbl>
    <w:p w14:paraId="26D8AFE8" w14:textId="77777777" w:rsidR="00106E69" w:rsidRPr="00EB7034" w:rsidRDefault="00106E69" w:rsidP="00106E69">
      <w:pPr>
        <w:rPr>
          <w:sz w:val="22"/>
          <w:szCs w:val="22"/>
        </w:rPr>
      </w:pPr>
    </w:p>
    <w:p w14:paraId="153B9E67" w14:textId="54E5F5EB" w:rsidR="00383BCB" w:rsidRPr="00EB7034" w:rsidRDefault="00F65F7C" w:rsidP="00383BCB">
      <w:pPr>
        <w:keepNext/>
        <w:keepLines/>
        <w:pBdr>
          <w:top w:val="nil"/>
          <w:left w:val="nil"/>
          <w:bottom w:val="nil"/>
          <w:right w:val="nil"/>
          <w:between w:val="nil"/>
        </w:pBdr>
        <w:spacing w:before="240" w:after="240" w:line="276" w:lineRule="auto"/>
        <w:jc w:val="left"/>
        <w:outlineLvl w:val="1"/>
        <w:rPr>
          <w:b/>
          <w:sz w:val="22"/>
          <w:szCs w:val="22"/>
        </w:rPr>
      </w:pPr>
      <w:bookmarkStart w:id="120" w:name="_Toc150265043"/>
      <w:r w:rsidRPr="00EB7034">
        <w:rPr>
          <w:rFonts w:ascii="Barlow Condensed Medium" w:hAnsi="Barlow Condensed Medium"/>
          <w:sz w:val="36"/>
          <w:szCs w:val="36"/>
        </w:rPr>
        <w:t xml:space="preserve">(ECM-3) </w:t>
      </w:r>
      <w:r w:rsidR="00383BCB" w:rsidRPr="00EB7034">
        <w:rPr>
          <w:rFonts w:ascii="Barlow Condensed Medium" w:hAnsi="Barlow Condensed Medium"/>
          <w:sz w:val="36"/>
          <w:szCs w:val="36"/>
        </w:rPr>
        <w:t>Recuperación de SUDS de aguas lluvias para uso en sistemas de riego en el Jardín</w:t>
      </w:r>
      <w:bookmarkEnd w:id="120"/>
      <w:r w:rsidR="00383BCB" w:rsidRPr="00EB7034">
        <w:rPr>
          <w:rFonts w:ascii="Barlow Condensed Medium" w:hAnsi="Barlow Condensed Medium"/>
          <w:sz w:val="36"/>
          <w:szCs w:val="36"/>
        </w:rPr>
        <w:t xml:space="preserve"> </w:t>
      </w:r>
    </w:p>
    <w:p w14:paraId="1EFEEA14" w14:textId="77777777" w:rsidR="00AD7D94" w:rsidRPr="00EB7034" w:rsidRDefault="00AD7D94" w:rsidP="00AD7D94">
      <w:pPr>
        <w:rPr>
          <w:b/>
          <w:i/>
          <w:iCs/>
        </w:rPr>
      </w:pPr>
      <w:r w:rsidRPr="00EB7034">
        <w:rPr>
          <w:b/>
          <w:i/>
          <w:iCs/>
        </w:rPr>
        <w:t>Estado actual</w:t>
      </w:r>
    </w:p>
    <w:p w14:paraId="76471562" w14:textId="01DF082D" w:rsidR="001A164B" w:rsidRPr="00EB7034" w:rsidRDefault="00F65F7C" w:rsidP="00AD7D94">
      <w:r w:rsidRPr="00EB7034">
        <w:t xml:space="preserve">Actualmente, el Jardín Botánico dispone de aproximadamente 8 sistemas de recolección de aguas lluvias (SUDS) distribuidos en diversas áreas, como el lago principal, el páramo, el bosque de niebla, </w:t>
      </w:r>
      <w:r w:rsidR="00F26F56" w:rsidRPr="00EB7034">
        <w:t>mini rosas</w:t>
      </w:r>
      <w:r w:rsidRPr="00EB7034">
        <w:t>, rosaleda, herbal medicinal, centro de eventos y subdirección científica, según el plan institucional de gestión ambiental del JBB 2020-2024.</w:t>
      </w:r>
    </w:p>
    <w:p w14:paraId="70AFA4B1" w14:textId="34F6AC91" w:rsidR="00AD7D94" w:rsidRPr="00EB7034" w:rsidRDefault="00AD7D94" w:rsidP="00AD7D94">
      <w:pPr>
        <w:rPr>
          <w:b/>
          <w:i/>
          <w:iCs/>
        </w:rPr>
      </w:pPr>
      <w:r w:rsidRPr="00EB7034">
        <w:rPr>
          <w:b/>
          <w:i/>
          <w:iCs/>
        </w:rPr>
        <w:t>Solución Propuesta</w:t>
      </w:r>
    </w:p>
    <w:p w14:paraId="53D52CA7" w14:textId="2D674545" w:rsidR="00AD7D94" w:rsidRPr="00EB7034" w:rsidRDefault="00F65F7C" w:rsidP="00AD7D94">
      <w:r w:rsidRPr="00EB7034">
        <w:t>Se propone la recuperación y activación de estos sistemas de recolección de aguas lluvias y freáticas para su uso en los sistemas de riego del Jardín Botánico. Se estima que esta medida podría resultar en un ahorro en el consumo de agua de entre el 50% y el 80%</w:t>
      </w:r>
      <w:r w:rsidR="001A164B" w:rsidRPr="00EB7034">
        <w:t>.</w:t>
      </w:r>
    </w:p>
    <w:p w14:paraId="341EE739" w14:textId="77777777" w:rsidR="00AD7D94" w:rsidRPr="00EB7034" w:rsidRDefault="00AD7D94" w:rsidP="00AD7D94">
      <w:pPr>
        <w:rPr>
          <w:b/>
          <w:i/>
          <w:iCs/>
        </w:rPr>
      </w:pPr>
      <w:r w:rsidRPr="00EB7034">
        <w:rPr>
          <w:b/>
          <w:i/>
          <w:iCs/>
        </w:rPr>
        <w:t>CAPEX</w:t>
      </w:r>
    </w:p>
    <w:p w14:paraId="1DBF6AB6" w14:textId="2CF9D1FD" w:rsidR="007B7185" w:rsidRPr="00EB7034" w:rsidRDefault="00B9092D" w:rsidP="007B7185">
      <w:r w:rsidRPr="00EB7034">
        <w:t>Para esta medida de eficiencia energética se tiene la siguiente descripción de la inversión estimada en la siguiente tabla</w:t>
      </w:r>
      <w:r w:rsidR="001A164B" w:rsidRPr="00EB7034">
        <w:t>:</w:t>
      </w:r>
    </w:p>
    <w:p w14:paraId="357D8721" w14:textId="7B3CD471" w:rsidR="00016891" w:rsidRPr="00EB7034" w:rsidRDefault="00016891" w:rsidP="006D249C">
      <w:pPr>
        <w:pStyle w:val="Descripcin"/>
        <w:keepNext/>
        <w:spacing w:after="0"/>
        <w:jc w:val="center"/>
        <w:rPr>
          <w:b/>
          <w:bCs/>
          <w:i w:val="0"/>
          <w:iCs w:val="0"/>
          <w:color w:val="000000" w:themeColor="text1"/>
        </w:rPr>
      </w:pPr>
      <w:bookmarkStart w:id="121" w:name="_Ref147151961"/>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19</w:t>
      </w:r>
      <w:r w:rsidRPr="00EB7034">
        <w:rPr>
          <w:b/>
          <w:bCs/>
          <w:i w:val="0"/>
          <w:iCs w:val="0"/>
          <w:color w:val="000000" w:themeColor="text1"/>
        </w:rPr>
        <w:fldChar w:fldCharType="end"/>
      </w:r>
      <w:bookmarkEnd w:id="121"/>
      <w:r w:rsidRPr="00EB7034">
        <w:rPr>
          <w:b/>
          <w:bCs/>
          <w:i w:val="0"/>
          <w:iCs w:val="0"/>
          <w:color w:val="000000" w:themeColor="text1"/>
        </w:rPr>
        <w:t>. Descripción CAPEX para ECM-3</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1845"/>
        <w:gridCol w:w="992"/>
        <w:gridCol w:w="1701"/>
      </w:tblGrid>
      <w:tr w:rsidR="00B9092D" w:rsidRPr="00EB7034" w14:paraId="123ABFBD" w14:textId="77777777" w:rsidTr="006D249C">
        <w:trPr>
          <w:jc w:val="center"/>
        </w:trPr>
        <w:tc>
          <w:tcPr>
            <w:tcW w:w="6946" w:type="dxa"/>
            <w:gridSpan w:val="4"/>
            <w:shd w:val="clear" w:color="auto" w:fill="00B050"/>
            <w:vAlign w:val="center"/>
          </w:tcPr>
          <w:p w14:paraId="41FC9707" w14:textId="301D579F" w:rsidR="00B9092D" w:rsidRPr="00EB7034" w:rsidRDefault="00B9092D" w:rsidP="00B9092D">
            <w:pPr>
              <w:spacing w:after="0"/>
              <w:rPr>
                <w:bCs/>
                <w:sz w:val="18"/>
                <w:szCs w:val="18"/>
              </w:rPr>
            </w:pPr>
            <w:r w:rsidRPr="00EB7034">
              <w:rPr>
                <w:bCs/>
                <w:color w:val="F2F2F2" w:themeColor="background1" w:themeShade="F2"/>
                <w:sz w:val="18"/>
                <w:szCs w:val="18"/>
              </w:rPr>
              <w:t>CAPEX</w:t>
            </w:r>
          </w:p>
        </w:tc>
      </w:tr>
      <w:tr w:rsidR="00B9092D" w:rsidRPr="00EB7034" w14:paraId="684DD294" w14:textId="77777777" w:rsidTr="006D249C">
        <w:trPr>
          <w:jc w:val="center"/>
        </w:trPr>
        <w:tc>
          <w:tcPr>
            <w:tcW w:w="2408" w:type="dxa"/>
            <w:tcBorders>
              <w:bottom w:val="single" w:sz="4" w:space="0" w:color="A6A6A6" w:themeColor="background1" w:themeShade="A6"/>
            </w:tcBorders>
            <w:vAlign w:val="center"/>
          </w:tcPr>
          <w:p w14:paraId="30063FC2" w14:textId="681B344E" w:rsidR="00B9092D" w:rsidRPr="00EB7034" w:rsidRDefault="00B9092D" w:rsidP="00B9092D">
            <w:pPr>
              <w:spacing w:after="0"/>
              <w:rPr>
                <w:b/>
                <w:i/>
                <w:iCs/>
                <w:sz w:val="18"/>
                <w:szCs w:val="18"/>
              </w:rPr>
            </w:pPr>
            <w:r w:rsidRPr="00EB7034">
              <w:rPr>
                <w:b/>
                <w:bCs/>
                <w:sz w:val="18"/>
                <w:szCs w:val="18"/>
              </w:rPr>
              <w:t>Descripción</w:t>
            </w:r>
          </w:p>
        </w:tc>
        <w:tc>
          <w:tcPr>
            <w:tcW w:w="1845" w:type="dxa"/>
            <w:tcBorders>
              <w:bottom w:val="single" w:sz="4" w:space="0" w:color="A6A6A6" w:themeColor="background1" w:themeShade="A6"/>
            </w:tcBorders>
            <w:vAlign w:val="center"/>
          </w:tcPr>
          <w:p w14:paraId="7AC8C45F" w14:textId="76B278A9" w:rsidR="00B9092D" w:rsidRPr="00EB7034" w:rsidRDefault="00B9092D" w:rsidP="00B9092D">
            <w:pPr>
              <w:spacing w:after="0"/>
              <w:jc w:val="right"/>
              <w:rPr>
                <w:b/>
                <w:i/>
                <w:iCs/>
                <w:sz w:val="18"/>
                <w:szCs w:val="18"/>
              </w:rPr>
            </w:pPr>
            <w:r w:rsidRPr="00EB7034">
              <w:rPr>
                <w:b/>
                <w:bCs/>
                <w:sz w:val="18"/>
                <w:szCs w:val="18"/>
              </w:rPr>
              <w:t>Valor unitario [$COP]</w:t>
            </w:r>
          </w:p>
        </w:tc>
        <w:tc>
          <w:tcPr>
            <w:tcW w:w="992" w:type="dxa"/>
            <w:tcBorders>
              <w:bottom w:val="single" w:sz="4" w:space="0" w:color="A6A6A6" w:themeColor="background1" w:themeShade="A6"/>
            </w:tcBorders>
            <w:vAlign w:val="center"/>
          </w:tcPr>
          <w:p w14:paraId="03227AFC" w14:textId="37CBF3EA" w:rsidR="00B9092D" w:rsidRPr="00EB7034" w:rsidRDefault="00B9092D" w:rsidP="00B9092D">
            <w:pPr>
              <w:spacing w:after="0"/>
              <w:jc w:val="center"/>
              <w:rPr>
                <w:b/>
                <w:i/>
                <w:iCs/>
                <w:sz w:val="18"/>
                <w:szCs w:val="18"/>
              </w:rPr>
            </w:pPr>
            <w:r w:rsidRPr="00EB7034">
              <w:rPr>
                <w:b/>
                <w:bCs/>
                <w:sz w:val="18"/>
                <w:szCs w:val="18"/>
              </w:rPr>
              <w:t>Cantidad</w:t>
            </w:r>
          </w:p>
        </w:tc>
        <w:tc>
          <w:tcPr>
            <w:tcW w:w="1701" w:type="dxa"/>
            <w:tcBorders>
              <w:bottom w:val="single" w:sz="4" w:space="0" w:color="A6A6A6" w:themeColor="background1" w:themeShade="A6"/>
            </w:tcBorders>
            <w:vAlign w:val="center"/>
          </w:tcPr>
          <w:p w14:paraId="5CD4BC6F" w14:textId="2659300D" w:rsidR="00B9092D" w:rsidRPr="00EB7034" w:rsidRDefault="00B9092D" w:rsidP="00B9092D">
            <w:pPr>
              <w:spacing w:after="0"/>
              <w:jc w:val="right"/>
              <w:rPr>
                <w:b/>
                <w:i/>
                <w:iCs/>
                <w:sz w:val="18"/>
                <w:szCs w:val="18"/>
              </w:rPr>
            </w:pPr>
            <w:r w:rsidRPr="00EB7034">
              <w:rPr>
                <w:b/>
                <w:bCs/>
                <w:sz w:val="18"/>
                <w:szCs w:val="18"/>
              </w:rPr>
              <w:t>Valor total de inversión [$COP]</w:t>
            </w:r>
          </w:p>
        </w:tc>
      </w:tr>
      <w:tr w:rsidR="00B9092D" w:rsidRPr="00EB7034" w14:paraId="0551B62B" w14:textId="77777777" w:rsidTr="006D249C">
        <w:trPr>
          <w:jc w:val="center"/>
        </w:trPr>
        <w:tc>
          <w:tcPr>
            <w:tcW w:w="2408" w:type="dxa"/>
            <w:tcBorders>
              <w:top w:val="single" w:sz="4" w:space="0" w:color="A6A6A6" w:themeColor="background1" w:themeShade="A6"/>
            </w:tcBorders>
          </w:tcPr>
          <w:p w14:paraId="0C9469F6" w14:textId="4695269C" w:rsidR="00B9092D" w:rsidRPr="00EB7034" w:rsidRDefault="00B9092D" w:rsidP="00B9092D">
            <w:pPr>
              <w:spacing w:after="0"/>
              <w:rPr>
                <w:b/>
                <w:i/>
                <w:iCs/>
                <w:sz w:val="18"/>
                <w:szCs w:val="18"/>
              </w:rPr>
            </w:pPr>
            <w:r w:rsidRPr="00EB7034">
              <w:rPr>
                <w:sz w:val="18"/>
                <w:szCs w:val="18"/>
              </w:rPr>
              <w:t>Motobombas</w:t>
            </w:r>
          </w:p>
        </w:tc>
        <w:tc>
          <w:tcPr>
            <w:tcW w:w="1845" w:type="dxa"/>
            <w:tcBorders>
              <w:top w:val="single" w:sz="4" w:space="0" w:color="A6A6A6" w:themeColor="background1" w:themeShade="A6"/>
            </w:tcBorders>
          </w:tcPr>
          <w:p w14:paraId="34B1AEF3" w14:textId="62F6F7E0" w:rsidR="00B9092D" w:rsidRPr="00EB7034" w:rsidRDefault="00B9092D" w:rsidP="00B9092D">
            <w:pPr>
              <w:spacing w:after="0"/>
              <w:jc w:val="right"/>
              <w:rPr>
                <w:b/>
                <w:i/>
                <w:iCs/>
                <w:sz w:val="18"/>
                <w:szCs w:val="18"/>
              </w:rPr>
            </w:pPr>
            <w:r w:rsidRPr="00EB7034">
              <w:rPr>
                <w:sz w:val="18"/>
                <w:szCs w:val="18"/>
              </w:rPr>
              <w:t xml:space="preserve"> $ 2.904.000 </w:t>
            </w:r>
          </w:p>
        </w:tc>
        <w:tc>
          <w:tcPr>
            <w:tcW w:w="992" w:type="dxa"/>
            <w:tcBorders>
              <w:top w:val="single" w:sz="4" w:space="0" w:color="A6A6A6" w:themeColor="background1" w:themeShade="A6"/>
            </w:tcBorders>
          </w:tcPr>
          <w:p w14:paraId="1F917D0A" w14:textId="379037F9" w:rsidR="00B9092D" w:rsidRPr="00EB7034" w:rsidRDefault="00B9092D" w:rsidP="00B9092D">
            <w:pPr>
              <w:spacing w:after="0"/>
              <w:jc w:val="center"/>
              <w:rPr>
                <w:b/>
                <w:i/>
                <w:iCs/>
                <w:sz w:val="18"/>
                <w:szCs w:val="18"/>
              </w:rPr>
            </w:pPr>
            <w:r w:rsidRPr="00EB7034">
              <w:rPr>
                <w:sz w:val="18"/>
                <w:szCs w:val="18"/>
              </w:rPr>
              <w:t>6</w:t>
            </w:r>
          </w:p>
        </w:tc>
        <w:tc>
          <w:tcPr>
            <w:tcW w:w="1701" w:type="dxa"/>
            <w:tcBorders>
              <w:top w:val="single" w:sz="4" w:space="0" w:color="A6A6A6" w:themeColor="background1" w:themeShade="A6"/>
            </w:tcBorders>
          </w:tcPr>
          <w:p w14:paraId="2B76BD87" w14:textId="32C01F01" w:rsidR="00B9092D" w:rsidRPr="00EB7034" w:rsidRDefault="00B9092D" w:rsidP="00B9092D">
            <w:pPr>
              <w:spacing w:after="0"/>
              <w:jc w:val="right"/>
              <w:rPr>
                <w:b/>
                <w:i/>
                <w:iCs/>
                <w:sz w:val="18"/>
                <w:szCs w:val="18"/>
              </w:rPr>
            </w:pPr>
            <w:r w:rsidRPr="00EB7034">
              <w:rPr>
                <w:sz w:val="18"/>
                <w:szCs w:val="18"/>
              </w:rPr>
              <w:t xml:space="preserve"> $ 17.424.000 </w:t>
            </w:r>
          </w:p>
        </w:tc>
      </w:tr>
      <w:tr w:rsidR="00B9092D" w:rsidRPr="00EB7034" w14:paraId="21F1CBDF" w14:textId="77777777" w:rsidTr="006D249C">
        <w:trPr>
          <w:jc w:val="center"/>
        </w:trPr>
        <w:tc>
          <w:tcPr>
            <w:tcW w:w="2408" w:type="dxa"/>
          </w:tcPr>
          <w:p w14:paraId="2AC64618" w14:textId="0F723126" w:rsidR="00B9092D" w:rsidRPr="00EB7034" w:rsidRDefault="00B9092D" w:rsidP="00B9092D">
            <w:pPr>
              <w:spacing w:after="0"/>
              <w:rPr>
                <w:b/>
                <w:i/>
                <w:iCs/>
                <w:sz w:val="18"/>
                <w:szCs w:val="18"/>
              </w:rPr>
            </w:pPr>
            <w:r w:rsidRPr="00EB7034">
              <w:rPr>
                <w:sz w:val="18"/>
                <w:szCs w:val="18"/>
              </w:rPr>
              <w:t>Aspersores</w:t>
            </w:r>
          </w:p>
        </w:tc>
        <w:tc>
          <w:tcPr>
            <w:tcW w:w="1845" w:type="dxa"/>
          </w:tcPr>
          <w:p w14:paraId="137BE295" w14:textId="2AD432BB" w:rsidR="00B9092D" w:rsidRPr="00EB7034" w:rsidRDefault="00B9092D" w:rsidP="00B9092D">
            <w:pPr>
              <w:spacing w:after="0"/>
              <w:jc w:val="right"/>
              <w:rPr>
                <w:b/>
                <w:i/>
                <w:iCs/>
                <w:sz w:val="18"/>
                <w:szCs w:val="18"/>
              </w:rPr>
            </w:pPr>
            <w:r w:rsidRPr="00EB7034">
              <w:rPr>
                <w:sz w:val="18"/>
                <w:szCs w:val="18"/>
              </w:rPr>
              <w:t xml:space="preserve"> $ 53.900 </w:t>
            </w:r>
          </w:p>
        </w:tc>
        <w:tc>
          <w:tcPr>
            <w:tcW w:w="992" w:type="dxa"/>
          </w:tcPr>
          <w:p w14:paraId="12B03C22" w14:textId="29AB050E" w:rsidR="00B9092D" w:rsidRPr="00EB7034" w:rsidRDefault="00B9092D" w:rsidP="00B9092D">
            <w:pPr>
              <w:spacing w:after="0"/>
              <w:jc w:val="center"/>
              <w:rPr>
                <w:b/>
                <w:i/>
                <w:iCs/>
                <w:sz w:val="18"/>
                <w:szCs w:val="18"/>
              </w:rPr>
            </w:pPr>
            <w:r w:rsidRPr="00EB7034">
              <w:rPr>
                <w:sz w:val="18"/>
                <w:szCs w:val="18"/>
              </w:rPr>
              <w:t>74</w:t>
            </w:r>
          </w:p>
        </w:tc>
        <w:tc>
          <w:tcPr>
            <w:tcW w:w="1701" w:type="dxa"/>
          </w:tcPr>
          <w:p w14:paraId="0DFF9B34" w14:textId="20EDAAC0" w:rsidR="00B9092D" w:rsidRPr="00EB7034" w:rsidRDefault="00B9092D" w:rsidP="00B9092D">
            <w:pPr>
              <w:spacing w:after="0"/>
              <w:jc w:val="right"/>
              <w:rPr>
                <w:b/>
                <w:i/>
                <w:iCs/>
                <w:sz w:val="18"/>
                <w:szCs w:val="18"/>
              </w:rPr>
            </w:pPr>
            <w:r w:rsidRPr="00EB7034">
              <w:rPr>
                <w:sz w:val="18"/>
                <w:szCs w:val="18"/>
              </w:rPr>
              <w:t xml:space="preserve"> $ 3.988.600 </w:t>
            </w:r>
          </w:p>
        </w:tc>
      </w:tr>
      <w:tr w:rsidR="00B9092D" w:rsidRPr="00EB7034" w14:paraId="28EEE2E7" w14:textId="77777777" w:rsidTr="006D249C">
        <w:trPr>
          <w:jc w:val="center"/>
        </w:trPr>
        <w:tc>
          <w:tcPr>
            <w:tcW w:w="2408" w:type="dxa"/>
          </w:tcPr>
          <w:p w14:paraId="5426E368" w14:textId="58BC5839" w:rsidR="00B9092D" w:rsidRPr="00EB7034" w:rsidRDefault="00B9092D" w:rsidP="00B9092D">
            <w:pPr>
              <w:spacing w:after="0"/>
              <w:rPr>
                <w:b/>
                <w:i/>
                <w:iCs/>
                <w:sz w:val="18"/>
                <w:szCs w:val="18"/>
              </w:rPr>
            </w:pPr>
            <w:r w:rsidRPr="00EB7034">
              <w:rPr>
                <w:sz w:val="18"/>
                <w:szCs w:val="18"/>
              </w:rPr>
              <w:t>Tuberías</w:t>
            </w:r>
          </w:p>
        </w:tc>
        <w:tc>
          <w:tcPr>
            <w:tcW w:w="1845" w:type="dxa"/>
          </w:tcPr>
          <w:p w14:paraId="72EEEBDD" w14:textId="4C915FB1" w:rsidR="00B9092D" w:rsidRPr="00EB7034" w:rsidRDefault="00B9092D" w:rsidP="00B9092D">
            <w:pPr>
              <w:spacing w:after="0"/>
              <w:jc w:val="right"/>
              <w:rPr>
                <w:b/>
                <w:i/>
                <w:iCs/>
                <w:sz w:val="18"/>
                <w:szCs w:val="18"/>
              </w:rPr>
            </w:pPr>
            <w:r w:rsidRPr="00EB7034">
              <w:rPr>
                <w:sz w:val="18"/>
                <w:szCs w:val="18"/>
              </w:rPr>
              <w:t xml:space="preserve"> $ 68.900 </w:t>
            </w:r>
          </w:p>
        </w:tc>
        <w:tc>
          <w:tcPr>
            <w:tcW w:w="992" w:type="dxa"/>
          </w:tcPr>
          <w:p w14:paraId="52DB6A61" w14:textId="0010F31B" w:rsidR="00B9092D" w:rsidRPr="00EB7034" w:rsidRDefault="00B9092D" w:rsidP="00B9092D">
            <w:pPr>
              <w:spacing w:after="0"/>
              <w:jc w:val="center"/>
              <w:rPr>
                <w:b/>
                <w:i/>
                <w:iCs/>
                <w:sz w:val="18"/>
                <w:szCs w:val="18"/>
              </w:rPr>
            </w:pPr>
            <w:r w:rsidRPr="00EB7034">
              <w:rPr>
                <w:sz w:val="18"/>
                <w:szCs w:val="18"/>
              </w:rPr>
              <w:t>40</w:t>
            </w:r>
          </w:p>
        </w:tc>
        <w:tc>
          <w:tcPr>
            <w:tcW w:w="1701" w:type="dxa"/>
          </w:tcPr>
          <w:p w14:paraId="468CF70F" w14:textId="254AF235" w:rsidR="00B9092D" w:rsidRPr="00EB7034" w:rsidRDefault="00B9092D" w:rsidP="00B9092D">
            <w:pPr>
              <w:spacing w:after="0"/>
              <w:jc w:val="right"/>
              <w:rPr>
                <w:b/>
                <w:i/>
                <w:iCs/>
                <w:sz w:val="18"/>
                <w:szCs w:val="18"/>
              </w:rPr>
            </w:pPr>
            <w:r w:rsidRPr="00EB7034">
              <w:rPr>
                <w:sz w:val="18"/>
                <w:szCs w:val="18"/>
              </w:rPr>
              <w:t xml:space="preserve"> $ 2.756.000 </w:t>
            </w:r>
          </w:p>
        </w:tc>
      </w:tr>
      <w:tr w:rsidR="00B9092D" w:rsidRPr="00EB7034" w14:paraId="608DCC44" w14:textId="77777777" w:rsidTr="006D249C">
        <w:trPr>
          <w:jc w:val="center"/>
        </w:trPr>
        <w:tc>
          <w:tcPr>
            <w:tcW w:w="2408" w:type="dxa"/>
          </w:tcPr>
          <w:p w14:paraId="6F837355" w14:textId="473A92DA" w:rsidR="00B9092D" w:rsidRPr="00EB7034" w:rsidRDefault="00B9092D" w:rsidP="00B9092D">
            <w:pPr>
              <w:spacing w:after="0"/>
              <w:rPr>
                <w:b/>
                <w:i/>
                <w:iCs/>
                <w:sz w:val="18"/>
                <w:szCs w:val="18"/>
              </w:rPr>
            </w:pPr>
            <w:r w:rsidRPr="00EB7034">
              <w:rPr>
                <w:sz w:val="18"/>
                <w:szCs w:val="18"/>
              </w:rPr>
              <w:t>Accesorios</w:t>
            </w:r>
          </w:p>
        </w:tc>
        <w:tc>
          <w:tcPr>
            <w:tcW w:w="1845" w:type="dxa"/>
          </w:tcPr>
          <w:p w14:paraId="20EC85A8" w14:textId="2D209422" w:rsidR="00B9092D" w:rsidRPr="00EB7034" w:rsidRDefault="00B9092D" w:rsidP="00B9092D">
            <w:pPr>
              <w:spacing w:after="0"/>
              <w:jc w:val="right"/>
              <w:rPr>
                <w:b/>
                <w:i/>
                <w:iCs/>
                <w:sz w:val="18"/>
                <w:szCs w:val="18"/>
              </w:rPr>
            </w:pPr>
            <w:r w:rsidRPr="00EB7034">
              <w:rPr>
                <w:sz w:val="18"/>
                <w:szCs w:val="18"/>
              </w:rPr>
              <w:t xml:space="preserve"> $ 4.700 </w:t>
            </w:r>
          </w:p>
        </w:tc>
        <w:tc>
          <w:tcPr>
            <w:tcW w:w="992" w:type="dxa"/>
          </w:tcPr>
          <w:p w14:paraId="2CD04896" w14:textId="55DF9525" w:rsidR="00B9092D" w:rsidRPr="00EB7034" w:rsidRDefault="00B9092D" w:rsidP="00B9092D">
            <w:pPr>
              <w:spacing w:after="0"/>
              <w:jc w:val="center"/>
              <w:rPr>
                <w:b/>
                <w:i/>
                <w:iCs/>
                <w:sz w:val="18"/>
                <w:szCs w:val="18"/>
              </w:rPr>
            </w:pPr>
            <w:r w:rsidRPr="00EB7034">
              <w:rPr>
                <w:sz w:val="18"/>
                <w:szCs w:val="18"/>
              </w:rPr>
              <w:t>50</w:t>
            </w:r>
          </w:p>
        </w:tc>
        <w:tc>
          <w:tcPr>
            <w:tcW w:w="1701" w:type="dxa"/>
          </w:tcPr>
          <w:p w14:paraId="4D7D7211" w14:textId="7D69A080" w:rsidR="00B9092D" w:rsidRPr="00EB7034" w:rsidRDefault="00B9092D" w:rsidP="00B9092D">
            <w:pPr>
              <w:spacing w:after="0"/>
              <w:jc w:val="right"/>
              <w:rPr>
                <w:b/>
                <w:i/>
                <w:iCs/>
                <w:sz w:val="18"/>
                <w:szCs w:val="18"/>
              </w:rPr>
            </w:pPr>
            <w:r w:rsidRPr="00EB7034">
              <w:rPr>
                <w:sz w:val="18"/>
                <w:szCs w:val="18"/>
              </w:rPr>
              <w:t xml:space="preserve"> $ 235.000 </w:t>
            </w:r>
          </w:p>
        </w:tc>
      </w:tr>
      <w:tr w:rsidR="00B9092D" w:rsidRPr="00EB7034" w14:paraId="28276764" w14:textId="77777777" w:rsidTr="006D249C">
        <w:trPr>
          <w:jc w:val="center"/>
        </w:trPr>
        <w:tc>
          <w:tcPr>
            <w:tcW w:w="2408" w:type="dxa"/>
          </w:tcPr>
          <w:p w14:paraId="3AE24198" w14:textId="583F5C90" w:rsidR="00B9092D" w:rsidRPr="00EB7034" w:rsidRDefault="00B9092D" w:rsidP="00B9092D">
            <w:pPr>
              <w:spacing w:after="0"/>
              <w:rPr>
                <w:b/>
                <w:i/>
                <w:iCs/>
                <w:sz w:val="18"/>
                <w:szCs w:val="18"/>
              </w:rPr>
            </w:pPr>
            <w:r w:rsidRPr="00EB7034">
              <w:rPr>
                <w:sz w:val="18"/>
                <w:szCs w:val="18"/>
              </w:rPr>
              <w:t>Mantenimiento tanques</w:t>
            </w:r>
          </w:p>
        </w:tc>
        <w:tc>
          <w:tcPr>
            <w:tcW w:w="1845" w:type="dxa"/>
          </w:tcPr>
          <w:p w14:paraId="14FB257C" w14:textId="11CEE924" w:rsidR="00B9092D" w:rsidRPr="00EB7034" w:rsidRDefault="00B9092D" w:rsidP="00B9092D">
            <w:pPr>
              <w:spacing w:after="0"/>
              <w:jc w:val="right"/>
              <w:rPr>
                <w:b/>
                <w:i/>
                <w:iCs/>
                <w:sz w:val="18"/>
                <w:szCs w:val="18"/>
              </w:rPr>
            </w:pPr>
            <w:r w:rsidRPr="00EB7034">
              <w:rPr>
                <w:sz w:val="18"/>
                <w:szCs w:val="18"/>
              </w:rPr>
              <w:t xml:space="preserve"> $ 18.657.468,98 </w:t>
            </w:r>
          </w:p>
        </w:tc>
        <w:tc>
          <w:tcPr>
            <w:tcW w:w="992" w:type="dxa"/>
          </w:tcPr>
          <w:p w14:paraId="01D9C18B" w14:textId="49D2C1F9" w:rsidR="00B9092D" w:rsidRPr="00EB7034" w:rsidRDefault="00B9092D" w:rsidP="00B9092D">
            <w:pPr>
              <w:spacing w:after="0"/>
              <w:jc w:val="center"/>
              <w:rPr>
                <w:b/>
                <w:i/>
                <w:iCs/>
                <w:sz w:val="18"/>
                <w:szCs w:val="18"/>
              </w:rPr>
            </w:pPr>
            <w:r w:rsidRPr="00EB7034">
              <w:rPr>
                <w:sz w:val="18"/>
                <w:szCs w:val="18"/>
              </w:rPr>
              <w:t>8</w:t>
            </w:r>
          </w:p>
        </w:tc>
        <w:tc>
          <w:tcPr>
            <w:tcW w:w="1701" w:type="dxa"/>
          </w:tcPr>
          <w:p w14:paraId="19E2AD84" w14:textId="35685AA1" w:rsidR="00B9092D" w:rsidRPr="00EB7034" w:rsidRDefault="00B9092D" w:rsidP="00B9092D">
            <w:pPr>
              <w:spacing w:after="0"/>
              <w:jc w:val="right"/>
              <w:rPr>
                <w:b/>
                <w:i/>
                <w:iCs/>
                <w:sz w:val="18"/>
                <w:szCs w:val="18"/>
              </w:rPr>
            </w:pPr>
            <w:r w:rsidRPr="00EB7034">
              <w:rPr>
                <w:sz w:val="18"/>
                <w:szCs w:val="18"/>
              </w:rPr>
              <w:t xml:space="preserve"> $ 18.657.468,98 </w:t>
            </w:r>
          </w:p>
        </w:tc>
      </w:tr>
      <w:tr w:rsidR="00B9092D" w:rsidRPr="00EB7034" w14:paraId="3C7C4C74" w14:textId="77777777" w:rsidTr="006D249C">
        <w:trPr>
          <w:jc w:val="center"/>
        </w:trPr>
        <w:tc>
          <w:tcPr>
            <w:tcW w:w="2408" w:type="dxa"/>
          </w:tcPr>
          <w:p w14:paraId="0AB627EB" w14:textId="7F699EE9" w:rsidR="00B9092D" w:rsidRPr="00EB7034" w:rsidRDefault="00B9092D" w:rsidP="00B9092D">
            <w:pPr>
              <w:spacing w:after="0"/>
              <w:rPr>
                <w:b/>
                <w:i/>
                <w:iCs/>
                <w:sz w:val="18"/>
                <w:szCs w:val="18"/>
              </w:rPr>
            </w:pPr>
            <w:r w:rsidRPr="00EB7034">
              <w:rPr>
                <w:sz w:val="18"/>
                <w:szCs w:val="18"/>
              </w:rPr>
              <w:t>Líneas de goteo</w:t>
            </w:r>
          </w:p>
        </w:tc>
        <w:tc>
          <w:tcPr>
            <w:tcW w:w="1845" w:type="dxa"/>
          </w:tcPr>
          <w:p w14:paraId="09262BE1" w14:textId="12025B57" w:rsidR="00B9092D" w:rsidRPr="00EB7034" w:rsidRDefault="00B9092D" w:rsidP="00B9092D">
            <w:pPr>
              <w:spacing w:after="0"/>
              <w:jc w:val="right"/>
              <w:rPr>
                <w:b/>
                <w:i/>
                <w:iCs/>
                <w:sz w:val="18"/>
                <w:szCs w:val="18"/>
              </w:rPr>
            </w:pPr>
            <w:r w:rsidRPr="00EB7034">
              <w:rPr>
                <w:sz w:val="18"/>
                <w:szCs w:val="18"/>
              </w:rPr>
              <w:t xml:space="preserve"> $ 139.900,00 </w:t>
            </w:r>
          </w:p>
        </w:tc>
        <w:tc>
          <w:tcPr>
            <w:tcW w:w="992" w:type="dxa"/>
          </w:tcPr>
          <w:p w14:paraId="186E117C" w14:textId="7F76D478" w:rsidR="00B9092D" w:rsidRPr="00EB7034" w:rsidRDefault="00B9092D" w:rsidP="00B9092D">
            <w:pPr>
              <w:spacing w:after="0"/>
              <w:jc w:val="center"/>
              <w:rPr>
                <w:b/>
                <w:i/>
                <w:iCs/>
                <w:sz w:val="18"/>
                <w:szCs w:val="18"/>
              </w:rPr>
            </w:pPr>
            <w:r w:rsidRPr="00EB7034">
              <w:rPr>
                <w:sz w:val="18"/>
                <w:szCs w:val="18"/>
              </w:rPr>
              <w:t>157</w:t>
            </w:r>
          </w:p>
        </w:tc>
        <w:tc>
          <w:tcPr>
            <w:tcW w:w="1701" w:type="dxa"/>
          </w:tcPr>
          <w:p w14:paraId="51A1851B" w14:textId="0CC204D2" w:rsidR="00B9092D" w:rsidRPr="00EB7034" w:rsidRDefault="00B9092D" w:rsidP="00B9092D">
            <w:pPr>
              <w:spacing w:after="0"/>
              <w:jc w:val="right"/>
              <w:rPr>
                <w:b/>
                <w:i/>
                <w:iCs/>
                <w:sz w:val="18"/>
                <w:szCs w:val="18"/>
              </w:rPr>
            </w:pPr>
            <w:r w:rsidRPr="00EB7034">
              <w:rPr>
                <w:sz w:val="18"/>
                <w:szCs w:val="18"/>
              </w:rPr>
              <w:t xml:space="preserve"> $ 22.031.496,06 </w:t>
            </w:r>
          </w:p>
        </w:tc>
      </w:tr>
      <w:tr w:rsidR="00B9092D" w:rsidRPr="00EB7034" w14:paraId="2B8E8276" w14:textId="77777777" w:rsidTr="006D249C">
        <w:trPr>
          <w:jc w:val="center"/>
        </w:trPr>
        <w:tc>
          <w:tcPr>
            <w:tcW w:w="2408" w:type="dxa"/>
          </w:tcPr>
          <w:p w14:paraId="078DCA59" w14:textId="0A3F9E45" w:rsidR="00B9092D" w:rsidRPr="00EB7034" w:rsidRDefault="00B9092D" w:rsidP="00B9092D">
            <w:pPr>
              <w:spacing w:after="0"/>
              <w:rPr>
                <w:b/>
                <w:i/>
                <w:iCs/>
                <w:sz w:val="18"/>
                <w:szCs w:val="18"/>
              </w:rPr>
            </w:pPr>
            <w:r w:rsidRPr="00EB7034">
              <w:rPr>
                <w:sz w:val="18"/>
                <w:szCs w:val="18"/>
              </w:rPr>
              <w:t>Actividades de montaje y/o mantenimiento</w:t>
            </w:r>
          </w:p>
        </w:tc>
        <w:tc>
          <w:tcPr>
            <w:tcW w:w="1845" w:type="dxa"/>
          </w:tcPr>
          <w:p w14:paraId="65986164" w14:textId="45A77676" w:rsidR="00B9092D" w:rsidRPr="00EB7034" w:rsidRDefault="00B9092D" w:rsidP="00B9092D">
            <w:pPr>
              <w:spacing w:after="0"/>
              <w:jc w:val="right"/>
              <w:rPr>
                <w:b/>
                <w:i/>
                <w:iCs/>
                <w:sz w:val="18"/>
                <w:szCs w:val="18"/>
              </w:rPr>
            </w:pPr>
            <w:r w:rsidRPr="00EB7034">
              <w:rPr>
                <w:sz w:val="18"/>
                <w:szCs w:val="18"/>
              </w:rPr>
              <w:t xml:space="preserve"> $ 26.037.026,02 </w:t>
            </w:r>
          </w:p>
        </w:tc>
        <w:tc>
          <w:tcPr>
            <w:tcW w:w="992" w:type="dxa"/>
          </w:tcPr>
          <w:p w14:paraId="21DD27D9" w14:textId="44786BF4" w:rsidR="00B9092D" w:rsidRPr="00EB7034" w:rsidRDefault="00B9092D" w:rsidP="00B9092D">
            <w:pPr>
              <w:spacing w:after="0"/>
              <w:jc w:val="center"/>
              <w:rPr>
                <w:b/>
                <w:i/>
                <w:iCs/>
                <w:sz w:val="18"/>
                <w:szCs w:val="18"/>
              </w:rPr>
            </w:pPr>
            <w:r w:rsidRPr="00EB7034">
              <w:rPr>
                <w:sz w:val="18"/>
                <w:szCs w:val="18"/>
              </w:rPr>
              <w:t>1</w:t>
            </w:r>
          </w:p>
        </w:tc>
        <w:tc>
          <w:tcPr>
            <w:tcW w:w="1701" w:type="dxa"/>
          </w:tcPr>
          <w:p w14:paraId="3C4E8699" w14:textId="5AD2365F" w:rsidR="00B9092D" w:rsidRPr="00EB7034" w:rsidRDefault="00B9092D" w:rsidP="00B9092D">
            <w:pPr>
              <w:spacing w:after="0"/>
              <w:jc w:val="right"/>
              <w:rPr>
                <w:b/>
                <w:i/>
                <w:iCs/>
                <w:sz w:val="18"/>
                <w:szCs w:val="18"/>
              </w:rPr>
            </w:pPr>
            <w:r w:rsidRPr="00EB7034">
              <w:rPr>
                <w:sz w:val="18"/>
                <w:szCs w:val="18"/>
              </w:rPr>
              <w:t xml:space="preserve"> $ 26.037.026,02 </w:t>
            </w:r>
          </w:p>
        </w:tc>
      </w:tr>
      <w:tr w:rsidR="00B9092D" w:rsidRPr="00EB7034" w14:paraId="2E954428" w14:textId="77777777" w:rsidTr="006D249C">
        <w:trPr>
          <w:jc w:val="center"/>
        </w:trPr>
        <w:tc>
          <w:tcPr>
            <w:tcW w:w="2408" w:type="dxa"/>
            <w:tcBorders>
              <w:bottom w:val="single" w:sz="4" w:space="0" w:color="auto"/>
            </w:tcBorders>
          </w:tcPr>
          <w:p w14:paraId="6EBDAABB" w14:textId="04394A23" w:rsidR="00B9092D" w:rsidRPr="00EB7034" w:rsidRDefault="00B9092D" w:rsidP="00B9092D">
            <w:pPr>
              <w:spacing w:after="0"/>
              <w:rPr>
                <w:sz w:val="18"/>
                <w:szCs w:val="18"/>
              </w:rPr>
            </w:pPr>
            <w:r w:rsidRPr="00EB7034">
              <w:rPr>
                <w:sz w:val="18"/>
                <w:szCs w:val="18"/>
              </w:rPr>
              <w:t>Total</w:t>
            </w:r>
          </w:p>
        </w:tc>
        <w:tc>
          <w:tcPr>
            <w:tcW w:w="1845" w:type="dxa"/>
            <w:tcBorders>
              <w:bottom w:val="single" w:sz="4" w:space="0" w:color="auto"/>
            </w:tcBorders>
          </w:tcPr>
          <w:p w14:paraId="7D4BBDDE" w14:textId="77777777" w:rsidR="00B9092D" w:rsidRPr="00EB7034" w:rsidRDefault="00B9092D" w:rsidP="00B9092D">
            <w:pPr>
              <w:spacing w:after="0"/>
              <w:jc w:val="right"/>
              <w:rPr>
                <w:sz w:val="18"/>
                <w:szCs w:val="18"/>
              </w:rPr>
            </w:pPr>
          </w:p>
        </w:tc>
        <w:tc>
          <w:tcPr>
            <w:tcW w:w="992" w:type="dxa"/>
            <w:tcBorders>
              <w:bottom w:val="single" w:sz="4" w:space="0" w:color="auto"/>
            </w:tcBorders>
          </w:tcPr>
          <w:p w14:paraId="5DBFEA41" w14:textId="77777777" w:rsidR="00B9092D" w:rsidRPr="00EB7034" w:rsidRDefault="00B9092D" w:rsidP="00B9092D">
            <w:pPr>
              <w:spacing w:after="0"/>
              <w:rPr>
                <w:sz w:val="18"/>
                <w:szCs w:val="18"/>
              </w:rPr>
            </w:pPr>
          </w:p>
        </w:tc>
        <w:tc>
          <w:tcPr>
            <w:tcW w:w="1701" w:type="dxa"/>
            <w:tcBorders>
              <w:bottom w:val="single" w:sz="4" w:space="0" w:color="auto"/>
            </w:tcBorders>
          </w:tcPr>
          <w:p w14:paraId="268A9C27" w14:textId="6F137719" w:rsidR="00B9092D" w:rsidRPr="00EB7034" w:rsidRDefault="00B9092D" w:rsidP="00B9092D">
            <w:pPr>
              <w:spacing w:after="0"/>
              <w:jc w:val="right"/>
              <w:rPr>
                <w:sz w:val="18"/>
                <w:szCs w:val="18"/>
              </w:rPr>
            </w:pPr>
            <w:r w:rsidRPr="00EB7034">
              <w:rPr>
                <w:sz w:val="18"/>
                <w:szCs w:val="18"/>
              </w:rPr>
              <w:t>$ 91.129.591,06</w:t>
            </w:r>
          </w:p>
        </w:tc>
      </w:tr>
    </w:tbl>
    <w:p w14:paraId="114DDEAB" w14:textId="77777777" w:rsidR="00B9092D" w:rsidRDefault="00B9092D" w:rsidP="009D2BD2"/>
    <w:p w14:paraId="4255EE8C" w14:textId="77777777" w:rsidR="009D2BD2" w:rsidRPr="00EB7034" w:rsidRDefault="009D2BD2" w:rsidP="009D2BD2"/>
    <w:p w14:paraId="1373E67E" w14:textId="58A89265" w:rsidR="00016891" w:rsidRPr="00EB7034" w:rsidRDefault="00AD7D94" w:rsidP="00AD7D94">
      <w:pPr>
        <w:rPr>
          <w:b/>
          <w:i/>
          <w:iCs/>
        </w:rPr>
      </w:pPr>
      <w:r w:rsidRPr="00EB7034">
        <w:rPr>
          <w:b/>
          <w:i/>
          <w:iCs/>
        </w:rPr>
        <w:t>Resumen de indicadores</w:t>
      </w:r>
      <w:r w:rsidR="0053360F" w:rsidRPr="00EB7034">
        <w:rPr>
          <w:b/>
          <w:i/>
          <w:iCs/>
        </w:rPr>
        <w:t xml:space="preserve"> económicos</w:t>
      </w:r>
    </w:p>
    <w:p w14:paraId="7D012BE9" w14:textId="1120CFA4" w:rsidR="00641E49" w:rsidRPr="00EB7034" w:rsidRDefault="00B9092D" w:rsidP="00641E49">
      <w:r w:rsidRPr="00EB7034">
        <w:t>En la siguiente tabla se resumen los resultados de la evaluación económica de la medida de eficiencia energética, así como los indicadores de ahorro energético y reducción de emisiones de gases de efecto invernadero (GEI)</w:t>
      </w:r>
      <w:r w:rsidR="00954F2B" w:rsidRPr="00EB7034">
        <w:t>.</w:t>
      </w:r>
    </w:p>
    <w:p w14:paraId="475738DA" w14:textId="0EA1E46B" w:rsidR="00641E49" w:rsidRPr="00EB7034" w:rsidRDefault="00641E49" w:rsidP="006D249C">
      <w:pPr>
        <w:spacing w:after="0"/>
        <w:jc w:val="center"/>
        <w:rPr>
          <w:b/>
          <w:bCs/>
          <w:color w:val="000000" w:themeColor="text1"/>
        </w:rPr>
      </w:pPr>
      <w:bookmarkStart w:id="122" w:name="_Ref147152041"/>
      <w:r w:rsidRPr="00EB7034">
        <w:rPr>
          <w:b/>
          <w:bCs/>
          <w:color w:val="000000" w:themeColor="text1"/>
        </w:rPr>
        <w:t xml:space="preserve">Tabla </w:t>
      </w:r>
      <w:r w:rsidRPr="00EB7034">
        <w:rPr>
          <w:b/>
          <w:bCs/>
          <w:color w:val="000000" w:themeColor="text1"/>
        </w:rPr>
        <w:fldChar w:fldCharType="begin"/>
      </w:r>
      <w:r w:rsidRPr="00EB7034">
        <w:rPr>
          <w:b/>
          <w:bCs/>
          <w:color w:val="000000" w:themeColor="text1"/>
        </w:rPr>
        <w:instrText xml:space="preserve"> SEQ Tabla \* ARABIC </w:instrText>
      </w:r>
      <w:r w:rsidRPr="00EB7034">
        <w:rPr>
          <w:b/>
          <w:bCs/>
          <w:color w:val="000000" w:themeColor="text1"/>
        </w:rPr>
        <w:fldChar w:fldCharType="separate"/>
      </w:r>
      <w:r w:rsidR="00366CF5" w:rsidRPr="00EB7034">
        <w:rPr>
          <w:b/>
          <w:bCs/>
          <w:noProof/>
          <w:color w:val="000000" w:themeColor="text1"/>
        </w:rPr>
        <w:t>20</w:t>
      </w:r>
      <w:r w:rsidRPr="00EB7034">
        <w:rPr>
          <w:b/>
          <w:bCs/>
          <w:color w:val="000000" w:themeColor="text1"/>
        </w:rPr>
        <w:fldChar w:fldCharType="end"/>
      </w:r>
      <w:bookmarkEnd w:id="122"/>
      <w:r w:rsidRPr="00EB7034">
        <w:rPr>
          <w:b/>
          <w:bCs/>
          <w:color w:val="000000" w:themeColor="text1"/>
        </w:rPr>
        <w:t xml:space="preserve">. Indicadores </w:t>
      </w:r>
      <w:r w:rsidR="0053360F" w:rsidRPr="00EB7034">
        <w:rPr>
          <w:b/>
          <w:bCs/>
          <w:color w:val="000000" w:themeColor="text1"/>
        </w:rPr>
        <w:t>económicos</w:t>
      </w:r>
      <w:r w:rsidRPr="00EB7034">
        <w:rPr>
          <w:b/>
          <w:bCs/>
          <w:color w:val="000000" w:themeColor="text1"/>
        </w:rPr>
        <w:t xml:space="preserve"> para ECM-3</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AD7D94" w:rsidRPr="00EB7034" w14:paraId="00775A4A" w14:textId="77777777" w:rsidTr="006D249C">
        <w:trPr>
          <w:trHeight w:val="290"/>
          <w:jc w:val="center"/>
        </w:trPr>
        <w:tc>
          <w:tcPr>
            <w:tcW w:w="6397" w:type="dxa"/>
            <w:gridSpan w:val="3"/>
            <w:tcBorders>
              <w:top w:val="nil"/>
              <w:left w:val="nil"/>
              <w:right w:val="nil"/>
            </w:tcBorders>
            <w:shd w:val="clear" w:color="auto" w:fill="00B050"/>
            <w:noWrap/>
            <w:vAlign w:val="center"/>
            <w:hideMark/>
          </w:tcPr>
          <w:p w14:paraId="3C2C098E" w14:textId="1A8DA597" w:rsidR="00AD7D94" w:rsidRPr="00EB7034" w:rsidRDefault="00AD7D94" w:rsidP="00B9092D">
            <w:pPr>
              <w:spacing w:after="0"/>
              <w:rPr>
                <w:bCs/>
                <w:sz w:val="18"/>
              </w:rPr>
            </w:pPr>
            <w:r w:rsidRPr="00EB7034">
              <w:rPr>
                <w:bCs/>
                <w:color w:val="FFFFFF" w:themeColor="background1"/>
                <w:sz w:val="18"/>
              </w:rPr>
              <w:t xml:space="preserve">Resultados </w:t>
            </w:r>
            <w:r w:rsidR="0053360F" w:rsidRPr="00EB7034">
              <w:rPr>
                <w:bCs/>
                <w:color w:val="FFFFFF" w:themeColor="background1"/>
                <w:sz w:val="18"/>
              </w:rPr>
              <w:t>de la evaluación</w:t>
            </w:r>
          </w:p>
        </w:tc>
      </w:tr>
      <w:tr w:rsidR="00AD7D94" w:rsidRPr="00EB7034" w14:paraId="181A0ADE" w14:textId="77777777" w:rsidTr="006D249C">
        <w:trPr>
          <w:trHeight w:val="290"/>
          <w:jc w:val="center"/>
        </w:trPr>
        <w:tc>
          <w:tcPr>
            <w:tcW w:w="2520" w:type="dxa"/>
            <w:tcBorders>
              <w:top w:val="nil"/>
              <w:left w:val="nil"/>
              <w:bottom w:val="single" w:sz="4" w:space="0" w:color="auto"/>
              <w:right w:val="nil"/>
            </w:tcBorders>
            <w:shd w:val="clear" w:color="auto" w:fill="auto"/>
            <w:noWrap/>
            <w:vAlign w:val="center"/>
          </w:tcPr>
          <w:p w14:paraId="7DCF8A38" w14:textId="77777777" w:rsidR="00AD7D94" w:rsidRPr="00EB7034" w:rsidRDefault="00AD7D94" w:rsidP="00B9092D">
            <w:pPr>
              <w:spacing w:after="0"/>
              <w:rPr>
                <w:b/>
                <w:bCs/>
                <w:sz w:val="18"/>
              </w:rPr>
            </w:pPr>
            <w:r w:rsidRPr="00EB7034">
              <w:rPr>
                <w:b/>
                <w:bCs/>
                <w:sz w:val="18"/>
              </w:rPr>
              <w:t>Indicador</w:t>
            </w:r>
          </w:p>
        </w:tc>
        <w:tc>
          <w:tcPr>
            <w:tcW w:w="2016" w:type="dxa"/>
            <w:tcBorders>
              <w:top w:val="nil"/>
              <w:left w:val="nil"/>
              <w:bottom w:val="single" w:sz="4" w:space="0" w:color="auto"/>
              <w:right w:val="nil"/>
            </w:tcBorders>
            <w:shd w:val="clear" w:color="auto" w:fill="auto"/>
            <w:noWrap/>
            <w:vAlign w:val="center"/>
          </w:tcPr>
          <w:p w14:paraId="1DF66F2C" w14:textId="77777777" w:rsidR="00AD7D94" w:rsidRPr="00EB7034" w:rsidRDefault="00AD7D94" w:rsidP="00B9092D">
            <w:pPr>
              <w:spacing w:after="0"/>
              <w:rPr>
                <w:b/>
                <w:bCs/>
                <w:sz w:val="18"/>
              </w:rPr>
            </w:pPr>
            <w:r w:rsidRPr="00EB7034">
              <w:rPr>
                <w:b/>
                <w:bCs/>
                <w:sz w:val="18"/>
              </w:rPr>
              <w:t>Magnitud</w:t>
            </w:r>
          </w:p>
        </w:tc>
        <w:tc>
          <w:tcPr>
            <w:tcW w:w="1861" w:type="dxa"/>
            <w:tcBorders>
              <w:top w:val="nil"/>
              <w:left w:val="nil"/>
              <w:bottom w:val="single" w:sz="4" w:space="0" w:color="auto"/>
              <w:right w:val="nil"/>
            </w:tcBorders>
            <w:shd w:val="clear" w:color="auto" w:fill="auto"/>
            <w:noWrap/>
            <w:vAlign w:val="center"/>
          </w:tcPr>
          <w:p w14:paraId="1213AE7F" w14:textId="77777777" w:rsidR="00AD7D94" w:rsidRPr="00EB7034" w:rsidRDefault="00AD7D94" w:rsidP="00B9092D">
            <w:pPr>
              <w:spacing w:after="0"/>
              <w:rPr>
                <w:b/>
                <w:bCs/>
                <w:sz w:val="18"/>
              </w:rPr>
            </w:pPr>
            <w:r w:rsidRPr="00EB7034">
              <w:rPr>
                <w:b/>
                <w:bCs/>
                <w:sz w:val="18"/>
              </w:rPr>
              <w:t>Unidades</w:t>
            </w:r>
          </w:p>
        </w:tc>
      </w:tr>
      <w:tr w:rsidR="00661275" w:rsidRPr="00EB7034" w14:paraId="31943E3A" w14:textId="77777777" w:rsidTr="006D249C">
        <w:trPr>
          <w:trHeight w:val="290"/>
          <w:jc w:val="center"/>
        </w:trPr>
        <w:tc>
          <w:tcPr>
            <w:tcW w:w="2520" w:type="dxa"/>
            <w:tcBorders>
              <w:top w:val="single" w:sz="4" w:space="0" w:color="auto"/>
              <w:left w:val="nil"/>
              <w:right w:val="nil"/>
            </w:tcBorders>
            <w:shd w:val="clear" w:color="auto" w:fill="auto"/>
            <w:noWrap/>
            <w:vAlign w:val="center"/>
          </w:tcPr>
          <w:p w14:paraId="3A1F9A20" w14:textId="27DDFE89" w:rsidR="00661275" w:rsidRPr="00EB7034" w:rsidRDefault="00661275" w:rsidP="00B9092D">
            <w:pPr>
              <w:spacing w:after="0"/>
              <w:rPr>
                <w:sz w:val="18"/>
              </w:rPr>
            </w:pPr>
            <w:r w:rsidRPr="00EB7034">
              <w:rPr>
                <w:sz w:val="18"/>
              </w:rPr>
              <w:t>Ahorro de agua</w:t>
            </w:r>
          </w:p>
        </w:tc>
        <w:tc>
          <w:tcPr>
            <w:tcW w:w="2016" w:type="dxa"/>
            <w:tcBorders>
              <w:top w:val="single" w:sz="4" w:space="0" w:color="auto"/>
              <w:left w:val="nil"/>
              <w:right w:val="nil"/>
            </w:tcBorders>
            <w:shd w:val="clear" w:color="auto" w:fill="auto"/>
            <w:noWrap/>
            <w:vAlign w:val="center"/>
          </w:tcPr>
          <w:p w14:paraId="69688F4B" w14:textId="07CAA1A9" w:rsidR="00661275" w:rsidRPr="00EB7034" w:rsidRDefault="00661275" w:rsidP="00B9092D">
            <w:pPr>
              <w:spacing w:after="0"/>
              <w:rPr>
                <w:sz w:val="18"/>
              </w:rPr>
            </w:pPr>
            <w:r w:rsidRPr="00EB7034">
              <w:rPr>
                <w:sz w:val="18"/>
              </w:rPr>
              <w:t>16.408,</w:t>
            </w:r>
            <w:r w:rsidR="007D3A7E" w:rsidRPr="00EB7034">
              <w:rPr>
                <w:sz w:val="18"/>
              </w:rPr>
              <w:t>9</w:t>
            </w:r>
          </w:p>
        </w:tc>
        <w:tc>
          <w:tcPr>
            <w:tcW w:w="1861" w:type="dxa"/>
            <w:tcBorders>
              <w:top w:val="single" w:sz="4" w:space="0" w:color="auto"/>
              <w:left w:val="nil"/>
              <w:right w:val="nil"/>
            </w:tcBorders>
            <w:shd w:val="clear" w:color="auto" w:fill="auto"/>
            <w:noWrap/>
            <w:vAlign w:val="center"/>
          </w:tcPr>
          <w:p w14:paraId="6B4E2FFF" w14:textId="5F472DF7" w:rsidR="00661275" w:rsidRPr="00EB7034" w:rsidRDefault="00661275" w:rsidP="00B9092D">
            <w:pPr>
              <w:spacing w:after="0"/>
              <w:rPr>
                <w:sz w:val="18"/>
              </w:rPr>
            </w:pPr>
            <w:r w:rsidRPr="00EB7034">
              <w:rPr>
                <w:sz w:val="18"/>
              </w:rPr>
              <w:t>[</w:t>
            </w:r>
            <m:oMath>
              <m:sSup>
                <m:sSupPr>
                  <m:ctrlPr>
                    <w:rPr>
                      <w:rFonts w:ascii="Cambria Math" w:hAnsi="Cambria Math"/>
                      <w:i/>
                      <w:sz w:val="18"/>
                    </w:rPr>
                  </m:ctrlPr>
                </m:sSupPr>
                <m:e>
                  <m:r>
                    <w:rPr>
                      <w:rFonts w:ascii="Cambria Math" w:hAnsi="Cambria Math"/>
                      <w:sz w:val="18"/>
                    </w:rPr>
                    <m:t>m</m:t>
                  </m:r>
                </m:e>
                <m:sup>
                  <m:r>
                    <w:rPr>
                      <w:rFonts w:ascii="Cambria Math" w:hAnsi="Cambria Math"/>
                      <w:sz w:val="18"/>
                    </w:rPr>
                    <m:t>3</m:t>
                  </m:r>
                </m:sup>
              </m:sSup>
            </m:oMath>
            <w:r w:rsidRPr="00EB7034">
              <w:rPr>
                <w:sz w:val="18"/>
              </w:rPr>
              <w:t>/año]</w:t>
            </w:r>
          </w:p>
        </w:tc>
      </w:tr>
      <w:tr w:rsidR="00661275" w:rsidRPr="00EB7034" w14:paraId="74371489" w14:textId="77777777" w:rsidTr="006D249C">
        <w:trPr>
          <w:trHeight w:val="290"/>
          <w:jc w:val="center"/>
        </w:trPr>
        <w:tc>
          <w:tcPr>
            <w:tcW w:w="2520" w:type="dxa"/>
            <w:tcBorders>
              <w:left w:val="nil"/>
              <w:right w:val="nil"/>
            </w:tcBorders>
            <w:shd w:val="clear" w:color="auto" w:fill="auto"/>
            <w:noWrap/>
            <w:vAlign w:val="center"/>
          </w:tcPr>
          <w:p w14:paraId="3C39A8EB" w14:textId="2CD69914" w:rsidR="00661275" w:rsidRPr="00EB7034" w:rsidRDefault="00661275" w:rsidP="00B9092D">
            <w:pPr>
              <w:spacing w:after="0"/>
              <w:rPr>
                <w:sz w:val="18"/>
              </w:rPr>
            </w:pPr>
            <w:r w:rsidRPr="00EB7034">
              <w:rPr>
                <w:sz w:val="18"/>
              </w:rPr>
              <w:t>Ahorro anual de dinero</w:t>
            </w:r>
          </w:p>
        </w:tc>
        <w:tc>
          <w:tcPr>
            <w:tcW w:w="2016" w:type="dxa"/>
            <w:tcBorders>
              <w:left w:val="nil"/>
              <w:right w:val="nil"/>
            </w:tcBorders>
            <w:shd w:val="clear" w:color="auto" w:fill="auto"/>
            <w:noWrap/>
            <w:vAlign w:val="center"/>
          </w:tcPr>
          <w:p w14:paraId="0B12164B" w14:textId="3FBB54A1" w:rsidR="00661275" w:rsidRPr="00EB7034" w:rsidRDefault="00661275" w:rsidP="00B9092D">
            <w:pPr>
              <w:spacing w:after="0"/>
              <w:rPr>
                <w:sz w:val="18"/>
              </w:rPr>
            </w:pPr>
            <w:r w:rsidRPr="00EB7034">
              <w:rPr>
                <w:sz w:val="18"/>
              </w:rPr>
              <w:t>$ 111.990.470</w:t>
            </w:r>
          </w:p>
        </w:tc>
        <w:tc>
          <w:tcPr>
            <w:tcW w:w="1861" w:type="dxa"/>
            <w:tcBorders>
              <w:left w:val="nil"/>
              <w:right w:val="nil"/>
            </w:tcBorders>
            <w:shd w:val="clear" w:color="auto" w:fill="auto"/>
            <w:noWrap/>
            <w:vAlign w:val="center"/>
          </w:tcPr>
          <w:p w14:paraId="4FEDE355" w14:textId="10AA7F74" w:rsidR="00661275" w:rsidRPr="00EB7034" w:rsidRDefault="00661275" w:rsidP="00B9092D">
            <w:pPr>
              <w:spacing w:after="0"/>
              <w:rPr>
                <w:sz w:val="18"/>
              </w:rPr>
            </w:pPr>
            <w:r w:rsidRPr="00EB7034">
              <w:rPr>
                <w:sz w:val="18"/>
              </w:rPr>
              <w:t>[$COP/año]</w:t>
            </w:r>
          </w:p>
        </w:tc>
      </w:tr>
      <w:tr w:rsidR="00661275" w:rsidRPr="00EB7034" w14:paraId="0F17B209" w14:textId="77777777" w:rsidTr="006D249C">
        <w:trPr>
          <w:trHeight w:val="290"/>
          <w:jc w:val="center"/>
        </w:trPr>
        <w:tc>
          <w:tcPr>
            <w:tcW w:w="2520" w:type="dxa"/>
            <w:tcBorders>
              <w:top w:val="nil"/>
              <w:left w:val="nil"/>
              <w:right w:val="nil"/>
            </w:tcBorders>
            <w:shd w:val="clear" w:color="auto" w:fill="auto"/>
            <w:noWrap/>
            <w:vAlign w:val="center"/>
          </w:tcPr>
          <w:p w14:paraId="1F2402D3" w14:textId="77777777" w:rsidR="00661275" w:rsidRPr="00EB7034" w:rsidRDefault="00661275" w:rsidP="00B9092D">
            <w:pPr>
              <w:spacing w:after="0"/>
              <w:rPr>
                <w:sz w:val="18"/>
              </w:rPr>
            </w:pPr>
            <w:r w:rsidRPr="00EB7034">
              <w:rPr>
                <w:sz w:val="18"/>
              </w:rPr>
              <w:t>Ahorro porcentual</w:t>
            </w:r>
          </w:p>
        </w:tc>
        <w:tc>
          <w:tcPr>
            <w:tcW w:w="2016" w:type="dxa"/>
            <w:tcBorders>
              <w:top w:val="nil"/>
              <w:left w:val="nil"/>
              <w:right w:val="nil"/>
            </w:tcBorders>
            <w:shd w:val="clear" w:color="auto" w:fill="auto"/>
            <w:noWrap/>
            <w:vAlign w:val="center"/>
          </w:tcPr>
          <w:p w14:paraId="438D24A1" w14:textId="515F1A59" w:rsidR="00661275" w:rsidRPr="00EB7034" w:rsidRDefault="00661275" w:rsidP="00B9092D">
            <w:pPr>
              <w:spacing w:after="0"/>
              <w:rPr>
                <w:sz w:val="18"/>
              </w:rPr>
            </w:pPr>
            <w:r w:rsidRPr="00EB7034">
              <w:rPr>
                <w:sz w:val="18"/>
              </w:rPr>
              <w:t xml:space="preserve">60,0   </w:t>
            </w:r>
          </w:p>
        </w:tc>
        <w:tc>
          <w:tcPr>
            <w:tcW w:w="1861" w:type="dxa"/>
            <w:tcBorders>
              <w:top w:val="nil"/>
              <w:left w:val="nil"/>
              <w:right w:val="nil"/>
            </w:tcBorders>
            <w:shd w:val="clear" w:color="auto" w:fill="auto"/>
            <w:noWrap/>
            <w:vAlign w:val="center"/>
          </w:tcPr>
          <w:p w14:paraId="18C31560" w14:textId="77777777" w:rsidR="00661275" w:rsidRPr="00EB7034" w:rsidRDefault="00661275" w:rsidP="00B9092D">
            <w:pPr>
              <w:spacing w:after="0"/>
              <w:rPr>
                <w:sz w:val="18"/>
              </w:rPr>
            </w:pPr>
            <w:r w:rsidRPr="00EB7034">
              <w:rPr>
                <w:sz w:val="18"/>
              </w:rPr>
              <w:t>[%]</w:t>
            </w:r>
          </w:p>
        </w:tc>
      </w:tr>
      <w:tr w:rsidR="00661275" w:rsidRPr="00EB7034" w14:paraId="2F1A79FA" w14:textId="77777777" w:rsidTr="006D249C">
        <w:trPr>
          <w:trHeight w:val="315"/>
          <w:jc w:val="center"/>
        </w:trPr>
        <w:tc>
          <w:tcPr>
            <w:tcW w:w="2520" w:type="dxa"/>
            <w:tcBorders>
              <w:top w:val="nil"/>
              <w:left w:val="nil"/>
              <w:bottom w:val="single" w:sz="4" w:space="0" w:color="auto"/>
              <w:right w:val="nil"/>
            </w:tcBorders>
            <w:shd w:val="clear" w:color="auto" w:fill="auto"/>
            <w:noWrap/>
            <w:vAlign w:val="center"/>
            <w:hideMark/>
          </w:tcPr>
          <w:p w14:paraId="1B15B28D" w14:textId="77777777" w:rsidR="00661275" w:rsidRPr="00EB7034" w:rsidRDefault="00661275" w:rsidP="00B9092D">
            <w:pPr>
              <w:spacing w:after="0"/>
              <w:rPr>
                <w:sz w:val="18"/>
              </w:rPr>
            </w:pPr>
            <w:r w:rsidRPr="00EB7034">
              <w:rPr>
                <w:sz w:val="18"/>
              </w:rPr>
              <w:t>Payback</w:t>
            </w:r>
          </w:p>
        </w:tc>
        <w:tc>
          <w:tcPr>
            <w:tcW w:w="2016" w:type="dxa"/>
            <w:tcBorders>
              <w:top w:val="nil"/>
              <w:left w:val="nil"/>
              <w:bottom w:val="single" w:sz="4" w:space="0" w:color="auto"/>
              <w:right w:val="nil"/>
            </w:tcBorders>
            <w:shd w:val="clear" w:color="auto" w:fill="auto"/>
            <w:noWrap/>
            <w:vAlign w:val="center"/>
            <w:hideMark/>
          </w:tcPr>
          <w:p w14:paraId="2A6F964D" w14:textId="79E9D0DB" w:rsidR="00661275" w:rsidRPr="00EB7034" w:rsidRDefault="00661275" w:rsidP="00B9092D">
            <w:pPr>
              <w:spacing w:after="0"/>
              <w:rPr>
                <w:sz w:val="18"/>
              </w:rPr>
            </w:pPr>
            <w:r w:rsidRPr="00EB7034">
              <w:rPr>
                <w:sz w:val="18"/>
              </w:rPr>
              <w:t>1,3</w:t>
            </w:r>
          </w:p>
        </w:tc>
        <w:tc>
          <w:tcPr>
            <w:tcW w:w="1861" w:type="dxa"/>
            <w:tcBorders>
              <w:top w:val="nil"/>
              <w:left w:val="nil"/>
              <w:bottom w:val="single" w:sz="4" w:space="0" w:color="auto"/>
              <w:right w:val="nil"/>
            </w:tcBorders>
            <w:shd w:val="clear" w:color="auto" w:fill="auto"/>
            <w:noWrap/>
            <w:vAlign w:val="center"/>
            <w:hideMark/>
          </w:tcPr>
          <w:p w14:paraId="15E5E1F7" w14:textId="77777777" w:rsidR="00661275" w:rsidRPr="00EB7034" w:rsidRDefault="00661275" w:rsidP="00B9092D">
            <w:pPr>
              <w:spacing w:after="0"/>
              <w:rPr>
                <w:sz w:val="18"/>
              </w:rPr>
            </w:pPr>
            <w:r w:rsidRPr="00EB7034">
              <w:rPr>
                <w:sz w:val="18"/>
              </w:rPr>
              <w:t>[años]</w:t>
            </w:r>
          </w:p>
        </w:tc>
      </w:tr>
    </w:tbl>
    <w:p w14:paraId="76EB3ED5" w14:textId="77777777" w:rsidR="00AD7D94" w:rsidRPr="00EB7034" w:rsidRDefault="00AD7D94" w:rsidP="00AD7D94">
      <w:pPr>
        <w:rPr>
          <w:sz w:val="22"/>
          <w:szCs w:val="22"/>
        </w:rPr>
      </w:pPr>
    </w:p>
    <w:p w14:paraId="4A7238E2" w14:textId="1490CB51" w:rsidR="00106E69" w:rsidRPr="00EB7034" w:rsidRDefault="00B9092D" w:rsidP="00106E69">
      <w:pPr>
        <w:keepNext/>
        <w:keepLines/>
        <w:pBdr>
          <w:top w:val="nil"/>
          <w:left w:val="nil"/>
          <w:bottom w:val="nil"/>
          <w:right w:val="nil"/>
          <w:between w:val="nil"/>
        </w:pBdr>
        <w:spacing w:before="240" w:after="240" w:line="276" w:lineRule="auto"/>
        <w:outlineLvl w:val="1"/>
        <w:rPr>
          <w:b/>
          <w:sz w:val="22"/>
          <w:szCs w:val="22"/>
        </w:rPr>
      </w:pPr>
      <w:bookmarkStart w:id="123" w:name="_Toc150265044"/>
      <w:r w:rsidRPr="00EB7034">
        <w:rPr>
          <w:rFonts w:ascii="Barlow Condensed Medium" w:hAnsi="Barlow Condensed Medium"/>
          <w:sz w:val="36"/>
          <w:szCs w:val="36"/>
        </w:rPr>
        <w:t xml:space="preserve">(ECM-4) </w:t>
      </w:r>
      <w:r w:rsidR="00C8702C" w:rsidRPr="00EB7034">
        <w:rPr>
          <w:rFonts w:ascii="Barlow Condensed Medium" w:hAnsi="Barlow Condensed Medium"/>
          <w:sz w:val="36"/>
          <w:szCs w:val="36"/>
        </w:rPr>
        <w:t>Eliminación de bomba intermedia entre Herbario y Cascada mediante la instalación de tubería completa</w:t>
      </w:r>
      <w:bookmarkEnd w:id="123"/>
      <w:r w:rsidR="00C8702C" w:rsidRPr="00EB7034">
        <w:rPr>
          <w:rFonts w:ascii="Barlow Condensed Medium" w:hAnsi="Barlow Condensed Medium"/>
          <w:sz w:val="36"/>
          <w:szCs w:val="36"/>
        </w:rPr>
        <w:t xml:space="preserve"> </w:t>
      </w:r>
    </w:p>
    <w:p w14:paraId="71EFFCF6" w14:textId="77777777" w:rsidR="00AD7D94" w:rsidRPr="00EB7034" w:rsidRDefault="00AD7D94" w:rsidP="00AD7D94">
      <w:pPr>
        <w:rPr>
          <w:b/>
          <w:i/>
          <w:iCs/>
        </w:rPr>
      </w:pPr>
      <w:r w:rsidRPr="00EB7034">
        <w:rPr>
          <w:b/>
          <w:i/>
          <w:iCs/>
        </w:rPr>
        <w:t>Estado actual</w:t>
      </w:r>
    </w:p>
    <w:p w14:paraId="6768DF4D" w14:textId="26AD7F04" w:rsidR="007B7185" w:rsidRPr="00EB7034" w:rsidRDefault="00B9092D" w:rsidP="00AD7D94">
      <w:r w:rsidRPr="00EB7034">
        <w:t>Actualmente, en el Jardín Botánico, existe una laguna artificial que almacena agua de lluvias y freáticas. Parte de esta agua se bombea hacia la zona de la cascada, y entre estos dos puntos, se encuentra en funcionamiento constante una bomba intermedia subterránea. Tras conversaciones con el ingeniero de mantenimiento, se propone la eliminación de esta bomba, ya que se considera que el sistema de bombeo en el punto inicial es suficiente para llevar a cabo la tarea.</w:t>
      </w:r>
    </w:p>
    <w:p w14:paraId="1384ADC4" w14:textId="77777777" w:rsidR="00AD7D94" w:rsidRPr="00EB7034" w:rsidRDefault="00AD7D94" w:rsidP="00AD7D94">
      <w:pPr>
        <w:rPr>
          <w:b/>
          <w:i/>
          <w:iCs/>
        </w:rPr>
      </w:pPr>
      <w:r w:rsidRPr="00EB7034">
        <w:rPr>
          <w:b/>
          <w:i/>
          <w:iCs/>
        </w:rPr>
        <w:t>Solución Propuesta</w:t>
      </w:r>
    </w:p>
    <w:p w14:paraId="1489E6A8" w14:textId="26EFB727" w:rsidR="00AD7D94" w:rsidRPr="00EB7034" w:rsidRDefault="00B9092D" w:rsidP="00AD7D94">
      <w:r w:rsidRPr="00EB7034">
        <w:t>Se propone suspender operacionalmente y desmantelar el sistema de bombeo intermedio con el objetivo de reducir el consumo de energía y optimizar el proceso. Además, se llevará a cabo el reemplazo del segmento de tubería entre el herbario y la cascada con nueva tubería</w:t>
      </w:r>
      <w:r w:rsidR="00AD7D94" w:rsidRPr="00EB7034">
        <w:t>.</w:t>
      </w:r>
    </w:p>
    <w:p w14:paraId="096289C9" w14:textId="77777777" w:rsidR="00AD7D94" w:rsidRPr="00EB7034" w:rsidRDefault="00AD7D94" w:rsidP="00AD7D94">
      <w:pPr>
        <w:rPr>
          <w:b/>
          <w:i/>
          <w:iCs/>
        </w:rPr>
      </w:pPr>
      <w:r w:rsidRPr="00EB7034">
        <w:rPr>
          <w:b/>
          <w:i/>
          <w:iCs/>
        </w:rPr>
        <w:t>CAPEX</w:t>
      </w:r>
    </w:p>
    <w:p w14:paraId="28CFDB26" w14:textId="00545945" w:rsidR="00AD7D94" w:rsidRPr="00EB7034" w:rsidRDefault="009273C9" w:rsidP="00AD7D94">
      <w:r w:rsidRPr="00EB7034">
        <w:t>Para esta medida de eficiencia energética se tiene la siguiente descripción de la inversión estimada en la siguiente tabla</w:t>
      </w:r>
      <w:r w:rsidR="00C8702C" w:rsidRPr="00EB7034">
        <w:t>:</w:t>
      </w:r>
    </w:p>
    <w:p w14:paraId="716D938F" w14:textId="2FA8F830" w:rsidR="00050D46" w:rsidRPr="00EB7034" w:rsidRDefault="00050D46" w:rsidP="006D249C">
      <w:pPr>
        <w:pStyle w:val="Descripcin"/>
        <w:keepNext/>
        <w:spacing w:after="0"/>
        <w:jc w:val="center"/>
        <w:rPr>
          <w:b/>
          <w:bCs/>
          <w:i w:val="0"/>
          <w:iCs w:val="0"/>
        </w:rPr>
      </w:pPr>
      <w:bookmarkStart w:id="124" w:name="_Ref147152135"/>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21</w:t>
      </w:r>
      <w:r w:rsidRPr="00EB7034">
        <w:rPr>
          <w:b/>
          <w:bCs/>
          <w:i w:val="0"/>
          <w:iCs w:val="0"/>
          <w:color w:val="000000" w:themeColor="text1"/>
        </w:rPr>
        <w:fldChar w:fldCharType="end"/>
      </w:r>
      <w:bookmarkEnd w:id="124"/>
      <w:r w:rsidRPr="00EB7034">
        <w:rPr>
          <w:b/>
          <w:bCs/>
          <w:i w:val="0"/>
          <w:iCs w:val="0"/>
          <w:color w:val="000000" w:themeColor="text1"/>
        </w:rPr>
        <w:t>. Descripción CAPEX para ECM-4</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1698"/>
        <w:gridCol w:w="1134"/>
        <w:gridCol w:w="1706"/>
      </w:tblGrid>
      <w:tr w:rsidR="003E3CB4" w:rsidRPr="00EB7034" w14:paraId="3E4623FD" w14:textId="77777777" w:rsidTr="006D249C">
        <w:trPr>
          <w:jc w:val="center"/>
        </w:trPr>
        <w:tc>
          <w:tcPr>
            <w:tcW w:w="6946" w:type="dxa"/>
            <w:gridSpan w:val="4"/>
            <w:shd w:val="clear" w:color="auto" w:fill="00B050"/>
            <w:vAlign w:val="center"/>
          </w:tcPr>
          <w:p w14:paraId="3A7F3CA4" w14:textId="536635DB" w:rsidR="003E3CB4" w:rsidRPr="00EB7034" w:rsidRDefault="003E3CB4" w:rsidP="003E3CB4">
            <w:pPr>
              <w:spacing w:after="0"/>
              <w:rPr>
                <w:sz w:val="18"/>
                <w:szCs w:val="18"/>
              </w:rPr>
            </w:pPr>
            <w:r w:rsidRPr="00EB7034">
              <w:rPr>
                <w:color w:val="FFFFFF" w:themeColor="background1"/>
                <w:sz w:val="18"/>
                <w:szCs w:val="18"/>
              </w:rPr>
              <w:t>CAPEX</w:t>
            </w:r>
          </w:p>
        </w:tc>
      </w:tr>
      <w:tr w:rsidR="003E3CB4" w:rsidRPr="00EB7034" w14:paraId="6604F1D2" w14:textId="77777777" w:rsidTr="006D249C">
        <w:trPr>
          <w:jc w:val="center"/>
        </w:trPr>
        <w:tc>
          <w:tcPr>
            <w:tcW w:w="2408" w:type="dxa"/>
            <w:vAlign w:val="center"/>
          </w:tcPr>
          <w:p w14:paraId="23DF7488" w14:textId="1436AF5D" w:rsidR="003E3CB4" w:rsidRPr="00EB7034" w:rsidRDefault="003E3CB4" w:rsidP="003E3CB4">
            <w:pPr>
              <w:spacing w:after="0"/>
              <w:rPr>
                <w:sz w:val="18"/>
                <w:szCs w:val="18"/>
              </w:rPr>
            </w:pPr>
            <w:r w:rsidRPr="00EB7034">
              <w:rPr>
                <w:b/>
                <w:bCs/>
                <w:sz w:val="18"/>
                <w:szCs w:val="18"/>
              </w:rPr>
              <w:t>Descripción</w:t>
            </w:r>
          </w:p>
        </w:tc>
        <w:tc>
          <w:tcPr>
            <w:tcW w:w="1698" w:type="dxa"/>
            <w:vAlign w:val="center"/>
          </w:tcPr>
          <w:p w14:paraId="4E865428" w14:textId="10F22F25" w:rsidR="003E3CB4" w:rsidRPr="00EB7034" w:rsidRDefault="003E3CB4" w:rsidP="003E3CB4">
            <w:pPr>
              <w:spacing w:after="0"/>
              <w:jc w:val="center"/>
              <w:rPr>
                <w:sz w:val="18"/>
                <w:szCs w:val="18"/>
              </w:rPr>
            </w:pPr>
            <w:r w:rsidRPr="00EB7034">
              <w:rPr>
                <w:b/>
                <w:bCs/>
                <w:sz w:val="18"/>
                <w:szCs w:val="18"/>
              </w:rPr>
              <w:t>Valor unitario [$COP]</w:t>
            </w:r>
          </w:p>
        </w:tc>
        <w:tc>
          <w:tcPr>
            <w:tcW w:w="1134" w:type="dxa"/>
            <w:vAlign w:val="center"/>
          </w:tcPr>
          <w:p w14:paraId="125758B4" w14:textId="3607664C" w:rsidR="003E3CB4" w:rsidRPr="00EB7034" w:rsidRDefault="003E3CB4" w:rsidP="003E3CB4">
            <w:pPr>
              <w:spacing w:after="0"/>
              <w:jc w:val="center"/>
              <w:rPr>
                <w:sz w:val="18"/>
                <w:szCs w:val="18"/>
              </w:rPr>
            </w:pPr>
            <w:r w:rsidRPr="00EB7034">
              <w:rPr>
                <w:b/>
                <w:bCs/>
                <w:sz w:val="18"/>
                <w:szCs w:val="18"/>
              </w:rPr>
              <w:t>Cantidad</w:t>
            </w:r>
          </w:p>
        </w:tc>
        <w:tc>
          <w:tcPr>
            <w:tcW w:w="1706" w:type="dxa"/>
            <w:vAlign w:val="center"/>
          </w:tcPr>
          <w:p w14:paraId="3BF2A085" w14:textId="54EC52DE" w:rsidR="003E3CB4" w:rsidRPr="00EB7034" w:rsidRDefault="003E3CB4" w:rsidP="003E3CB4">
            <w:pPr>
              <w:spacing w:after="0"/>
              <w:jc w:val="center"/>
              <w:rPr>
                <w:sz w:val="18"/>
                <w:szCs w:val="18"/>
              </w:rPr>
            </w:pPr>
            <w:r w:rsidRPr="00EB7034">
              <w:rPr>
                <w:b/>
                <w:bCs/>
                <w:sz w:val="18"/>
                <w:szCs w:val="18"/>
              </w:rPr>
              <w:t>Valor total de inversión [$COP]</w:t>
            </w:r>
          </w:p>
        </w:tc>
      </w:tr>
      <w:tr w:rsidR="003E3CB4" w:rsidRPr="00EB7034" w14:paraId="591BF8F7" w14:textId="77777777" w:rsidTr="006D249C">
        <w:trPr>
          <w:jc w:val="center"/>
        </w:trPr>
        <w:tc>
          <w:tcPr>
            <w:tcW w:w="2408" w:type="dxa"/>
          </w:tcPr>
          <w:p w14:paraId="66BDE785" w14:textId="0933DFA6" w:rsidR="003E3CB4" w:rsidRPr="00EB7034" w:rsidRDefault="003E3CB4" w:rsidP="003E3CB4">
            <w:pPr>
              <w:spacing w:after="0"/>
              <w:rPr>
                <w:sz w:val="18"/>
                <w:szCs w:val="18"/>
              </w:rPr>
            </w:pPr>
            <w:r w:rsidRPr="00EB7034">
              <w:rPr>
                <w:sz w:val="18"/>
                <w:szCs w:val="18"/>
              </w:rPr>
              <w:t>Tubería PVC 2 in x 6 m</w:t>
            </w:r>
          </w:p>
        </w:tc>
        <w:tc>
          <w:tcPr>
            <w:tcW w:w="1698" w:type="dxa"/>
          </w:tcPr>
          <w:p w14:paraId="1E67B82E" w14:textId="3F90E6B2" w:rsidR="003E3CB4" w:rsidRPr="00EB7034" w:rsidRDefault="003E3CB4" w:rsidP="003E3CB4">
            <w:pPr>
              <w:spacing w:after="0"/>
              <w:jc w:val="center"/>
              <w:rPr>
                <w:sz w:val="18"/>
                <w:szCs w:val="18"/>
              </w:rPr>
            </w:pPr>
            <w:r w:rsidRPr="00EB7034">
              <w:rPr>
                <w:sz w:val="18"/>
                <w:szCs w:val="18"/>
              </w:rPr>
              <w:t>$ 106.900</w:t>
            </w:r>
          </w:p>
        </w:tc>
        <w:tc>
          <w:tcPr>
            <w:tcW w:w="1134" w:type="dxa"/>
          </w:tcPr>
          <w:p w14:paraId="0C116E8B" w14:textId="740890EB" w:rsidR="003E3CB4" w:rsidRPr="00EB7034" w:rsidRDefault="003E3CB4" w:rsidP="003E3CB4">
            <w:pPr>
              <w:spacing w:after="0"/>
              <w:jc w:val="center"/>
              <w:rPr>
                <w:sz w:val="18"/>
                <w:szCs w:val="18"/>
              </w:rPr>
            </w:pPr>
            <w:r w:rsidRPr="00EB7034">
              <w:rPr>
                <w:sz w:val="18"/>
                <w:szCs w:val="18"/>
              </w:rPr>
              <w:t>100</w:t>
            </w:r>
          </w:p>
        </w:tc>
        <w:tc>
          <w:tcPr>
            <w:tcW w:w="1706" w:type="dxa"/>
          </w:tcPr>
          <w:p w14:paraId="13CA75F5" w14:textId="54D274F0" w:rsidR="003E3CB4" w:rsidRPr="00EB7034" w:rsidRDefault="003E3CB4" w:rsidP="003E3CB4">
            <w:pPr>
              <w:spacing w:after="0"/>
              <w:jc w:val="center"/>
              <w:rPr>
                <w:sz w:val="18"/>
                <w:szCs w:val="18"/>
              </w:rPr>
            </w:pPr>
            <w:r w:rsidRPr="00EB7034">
              <w:rPr>
                <w:sz w:val="18"/>
                <w:szCs w:val="18"/>
              </w:rPr>
              <w:t>$ 10.690.000</w:t>
            </w:r>
          </w:p>
        </w:tc>
      </w:tr>
      <w:tr w:rsidR="003E3CB4" w:rsidRPr="00EB7034" w14:paraId="0DA4550A" w14:textId="77777777" w:rsidTr="006D249C">
        <w:trPr>
          <w:jc w:val="center"/>
        </w:trPr>
        <w:tc>
          <w:tcPr>
            <w:tcW w:w="2408" w:type="dxa"/>
          </w:tcPr>
          <w:p w14:paraId="212B0814" w14:textId="7E3C225A" w:rsidR="003E3CB4" w:rsidRPr="00EB7034" w:rsidRDefault="003E3CB4" w:rsidP="003E3CB4">
            <w:pPr>
              <w:spacing w:after="0"/>
              <w:rPr>
                <w:sz w:val="18"/>
                <w:szCs w:val="18"/>
              </w:rPr>
            </w:pPr>
            <w:r w:rsidRPr="00EB7034">
              <w:rPr>
                <w:sz w:val="18"/>
                <w:szCs w:val="18"/>
              </w:rPr>
              <w:t>Codos 90° PVC</w:t>
            </w:r>
          </w:p>
        </w:tc>
        <w:tc>
          <w:tcPr>
            <w:tcW w:w="1698" w:type="dxa"/>
          </w:tcPr>
          <w:p w14:paraId="0AE1B3C5" w14:textId="3FF8BBFB" w:rsidR="003E3CB4" w:rsidRPr="00EB7034" w:rsidRDefault="003E3CB4" w:rsidP="003E3CB4">
            <w:pPr>
              <w:spacing w:after="0"/>
              <w:jc w:val="center"/>
              <w:rPr>
                <w:sz w:val="18"/>
                <w:szCs w:val="18"/>
              </w:rPr>
            </w:pPr>
            <w:r w:rsidRPr="00EB7034">
              <w:rPr>
                <w:sz w:val="18"/>
                <w:szCs w:val="18"/>
              </w:rPr>
              <w:t>$ 250.000</w:t>
            </w:r>
          </w:p>
        </w:tc>
        <w:tc>
          <w:tcPr>
            <w:tcW w:w="1134" w:type="dxa"/>
          </w:tcPr>
          <w:p w14:paraId="0FBA5181" w14:textId="44B78E28" w:rsidR="003E3CB4" w:rsidRPr="00EB7034" w:rsidRDefault="003E3CB4" w:rsidP="003E3CB4">
            <w:pPr>
              <w:spacing w:after="0"/>
              <w:jc w:val="center"/>
              <w:rPr>
                <w:sz w:val="18"/>
                <w:szCs w:val="18"/>
              </w:rPr>
            </w:pPr>
            <w:r w:rsidRPr="00EB7034">
              <w:rPr>
                <w:sz w:val="18"/>
                <w:szCs w:val="18"/>
              </w:rPr>
              <w:t>20</w:t>
            </w:r>
          </w:p>
        </w:tc>
        <w:tc>
          <w:tcPr>
            <w:tcW w:w="1706" w:type="dxa"/>
          </w:tcPr>
          <w:p w14:paraId="79D57988" w14:textId="5D2451CE" w:rsidR="003E3CB4" w:rsidRPr="00EB7034" w:rsidRDefault="003E3CB4" w:rsidP="003E3CB4">
            <w:pPr>
              <w:spacing w:after="0"/>
              <w:jc w:val="center"/>
              <w:rPr>
                <w:sz w:val="18"/>
                <w:szCs w:val="18"/>
              </w:rPr>
            </w:pPr>
            <w:r w:rsidRPr="00EB7034">
              <w:rPr>
                <w:sz w:val="18"/>
                <w:szCs w:val="18"/>
              </w:rPr>
              <w:t>$ 5.000.000</w:t>
            </w:r>
          </w:p>
        </w:tc>
      </w:tr>
      <w:tr w:rsidR="003E3CB4" w:rsidRPr="00EB7034" w14:paraId="219098C9" w14:textId="77777777" w:rsidTr="006D249C">
        <w:trPr>
          <w:jc w:val="center"/>
        </w:trPr>
        <w:tc>
          <w:tcPr>
            <w:tcW w:w="2408" w:type="dxa"/>
          </w:tcPr>
          <w:p w14:paraId="745F1335" w14:textId="294B096A" w:rsidR="003E3CB4" w:rsidRPr="00EB7034" w:rsidRDefault="003E3CB4" w:rsidP="003E3CB4">
            <w:pPr>
              <w:spacing w:after="0"/>
              <w:rPr>
                <w:sz w:val="18"/>
                <w:szCs w:val="18"/>
              </w:rPr>
            </w:pPr>
            <w:r w:rsidRPr="00EB7034">
              <w:rPr>
                <w:sz w:val="18"/>
                <w:szCs w:val="18"/>
              </w:rPr>
              <w:t>Actividades de montaje y/o mantenimiento</w:t>
            </w:r>
          </w:p>
        </w:tc>
        <w:tc>
          <w:tcPr>
            <w:tcW w:w="1698" w:type="dxa"/>
          </w:tcPr>
          <w:p w14:paraId="7E70C964" w14:textId="599A7925" w:rsidR="003E3CB4" w:rsidRPr="00EB7034" w:rsidRDefault="003E3CB4" w:rsidP="003E3CB4">
            <w:pPr>
              <w:spacing w:after="0"/>
              <w:jc w:val="center"/>
              <w:rPr>
                <w:sz w:val="18"/>
                <w:szCs w:val="18"/>
              </w:rPr>
            </w:pPr>
            <w:r w:rsidRPr="00EB7034">
              <w:rPr>
                <w:sz w:val="18"/>
                <w:szCs w:val="18"/>
              </w:rPr>
              <w:t>$ 3.138.000</w:t>
            </w:r>
          </w:p>
        </w:tc>
        <w:tc>
          <w:tcPr>
            <w:tcW w:w="1134" w:type="dxa"/>
          </w:tcPr>
          <w:p w14:paraId="47EB0C52" w14:textId="3F94756E" w:rsidR="003E3CB4" w:rsidRPr="00EB7034" w:rsidRDefault="003E3CB4" w:rsidP="003E3CB4">
            <w:pPr>
              <w:spacing w:after="0"/>
              <w:jc w:val="center"/>
              <w:rPr>
                <w:sz w:val="18"/>
                <w:szCs w:val="18"/>
              </w:rPr>
            </w:pPr>
            <w:r w:rsidRPr="00EB7034">
              <w:rPr>
                <w:sz w:val="18"/>
                <w:szCs w:val="18"/>
              </w:rPr>
              <w:t>1</w:t>
            </w:r>
          </w:p>
        </w:tc>
        <w:tc>
          <w:tcPr>
            <w:tcW w:w="1706" w:type="dxa"/>
          </w:tcPr>
          <w:p w14:paraId="1F447D88" w14:textId="5AB5530E" w:rsidR="003E3CB4" w:rsidRPr="00EB7034" w:rsidRDefault="003E3CB4" w:rsidP="003E3CB4">
            <w:pPr>
              <w:spacing w:after="0"/>
              <w:jc w:val="center"/>
              <w:rPr>
                <w:sz w:val="18"/>
                <w:szCs w:val="18"/>
              </w:rPr>
            </w:pPr>
            <w:r w:rsidRPr="00EB7034">
              <w:rPr>
                <w:sz w:val="18"/>
                <w:szCs w:val="18"/>
              </w:rPr>
              <w:t>$ 3.138.000</w:t>
            </w:r>
          </w:p>
        </w:tc>
      </w:tr>
      <w:tr w:rsidR="003E3CB4" w:rsidRPr="00EB7034" w14:paraId="05964AA6" w14:textId="77777777" w:rsidTr="006D249C">
        <w:trPr>
          <w:jc w:val="center"/>
        </w:trPr>
        <w:tc>
          <w:tcPr>
            <w:tcW w:w="2408" w:type="dxa"/>
          </w:tcPr>
          <w:p w14:paraId="43420A58" w14:textId="1E430097" w:rsidR="003E3CB4" w:rsidRPr="00EB7034" w:rsidRDefault="003E3CB4" w:rsidP="003E3CB4">
            <w:pPr>
              <w:spacing w:after="0"/>
              <w:rPr>
                <w:sz w:val="18"/>
                <w:szCs w:val="18"/>
              </w:rPr>
            </w:pPr>
            <w:r w:rsidRPr="00EB7034">
              <w:rPr>
                <w:sz w:val="18"/>
                <w:szCs w:val="18"/>
              </w:rPr>
              <w:t>Total</w:t>
            </w:r>
          </w:p>
        </w:tc>
        <w:tc>
          <w:tcPr>
            <w:tcW w:w="1698" w:type="dxa"/>
          </w:tcPr>
          <w:p w14:paraId="5793BC11" w14:textId="5B046DCC" w:rsidR="003E3CB4" w:rsidRPr="00EB7034" w:rsidRDefault="003E3CB4" w:rsidP="003E3CB4">
            <w:pPr>
              <w:spacing w:after="0"/>
              <w:jc w:val="center"/>
              <w:rPr>
                <w:sz w:val="18"/>
                <w:szCs w:val="18"/>
              </w:rPr>
            </w:pPr>
          </w:p>
        </w:tc>
        <w:tc>
          <w:tcPr>
            <w:tcW w:w="1134" w:type="dxa"/>
          </w:tcPr>
          <w:p w14:paraId="59A2B9CE" w14:textId="53C58176" w:rsidR="003E3CB4" w:rsidRPr="00EB7034" w:rsidRDefault="003E3CB4" w:rsidP="003E3CB4">
            <w:pPr>
              <w:spacing w:after="0"/>
              <w:jc w:val="center"/>
              <w:rPr>
                <w:sz w:val="18"/>
                <w:szCs w:val="18"/>
              </w:rPr>
            </w:pPr>
          </w:p>
        </w:tc>
        <w:tc>
          <w:tcPr>
            <w:tcW w:w="1706" w:type="dxa"/>
          </w:tcPr>
          <w:p w14:paraId="52BF07AD" w14:textId="0B7A5F80" w:rsidR="003E3CB4" w:rsidRPr="00EB7034" w:rsidRDefault="003E3CB4" w:rsidP="003E3CB4">
            <w:pPr>
              <w:spacing w:after="0"/>
              <w:jc w:val="center"/>
              <w:rPr>
                <w:sz w:val="18"/>
                <w:szCs w:val="18"/>
              </w:rPr>
            </w:pPr>
            <w:r w:rsidRPr="00EB7034">
              <w:rPr>
                <w:sz w:val="18"/>
                <w:szCs w:val="18"/>
              </w:rPr>
              <w:t>$ 18.828.000</w:t>
            </w:r>
          </w:p>
        </w:tc>
      </w:tr>
    </w:tbl>
    <w:p w14:paraId="5218776E" w14:textId="77777777" w:rsidR="00B9092D" w:rsidRPr="00EB7034" w:rsidRDefault="00B9092D" w:rsidP="00AD7D94">
      <w:pPr>
        <w:rPr>
          <w:b/>
          <w:i/>
          <w:iCs/>
        </w:rPr>
      </w:pPr>
    </w:p>
    <w:p w14:paraId="3B75B415" w14:textId="5ACB172F" w:rsidR="00AD7D94" w:rsidRPr="00EB7034" w:rsidRDefault="00AD7D94" w:rsidP="00AD7D94">
      <w:pPr>
        <w:rPr>
          <w:b/>
          <w:i/>
          <w:iCs/>
        </w:rPr>
      </w:pPr>
      <w:r w:rsidRPr="00EB7034">
        <w:rPr>
          <w:b/>
          <w:i/>
          <w:iCs/>
        </w:rPr>
        <w:t xml:space="preserve">Resumen de indicadores </w:t>
      </w:r>
      <w:r w:rsidR="0053360F" w:rsidRPr="00EB7034">
        <w:rPr>
          <w:b/>
          <w:i/>
          <w:iCs/>
        </w:rPr>
        <w:t>económicos</w:t>
      </w:r>
    </w:p>
    <w:p w14:paraId="0D56519D" w14:textId="72E1E737" w:rsidR="00050D46" w:rsidRPr="00EB7034" w:rsidRDefault="009273C9" w:rsidP="00050D46">
      <w:r w:rsidRPr="00EB7034">
        <w:t>En la siguiente tabla se resumen los resultados de la evaluación económica de la medida de eficiencia energética, así como los indicadores de ahorro energético y reducción de emisiones de gases de efecto invernadero (GEI).</w:t>
      </w:r>
    </w:p>
    <w:p w14:paraId="5C9F2C58" w14:textId="1AD89FE5" w:rsidR="00050D46" w:rsidRPr="00EB7034" w:rsidRDefault="00050D46" w:rsidP="006D249C">
      <w:pPr>
        <w:pStyle w:val="Descripcin"/>
        <w:keepNext/>
        <w:spacing w:after="0"/>
        <w:jc w:val="center"/>
        <w:rPr>
          <w:b/>
          <w:bCs/>
          <w:i w:val="0"/>
          <w:iCs w:val="0"/>
          <w:color w:val="000000" w:themeColor="text1"/>
        </w:rPr>
      </w:pPr>
      <w:bookmarkStart w:id="125" w:name="_Ref147152181"/>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22</w:t>
      </w:r>
      <w:r w:rsidRPr="00EB7034">
        <w:rPr>
          <w:b/>
          <w:bCs/>
          <w:i w:val="0"/>
          <w:iCs w:val="0"/>
          <w:color w:val="000000" w:themeColor="text1"/>
        </w:rPr>
        <w:fldChar w:fldCharType="end"/>
      </w:r>
      <w:bookmarkEnd w:id="125"/>
      <w:r w:rsidRPr="00EB7034">
        <w:rPr>
          <w:b/>
          <w:bCs/>
          <w:i w:val="0"/>
          <w:iCs w:val="0"/>
          <w:color w:val="000000" w:themeColor="text1"/>
        </w:rPr>
        <w:t xml:space="preserve">. Indicadores </w:t>
      </w:r>
      <w:r w:rsidR="0053360F" w:rsidRPr="00EB7034">
        <w:rPr>
          <w:b/>
          <w:bCs/>
          <w:i w:val="0"/>
          <w:iCs w:val="0"/>
          <w:color w:val="000000" w:themeColor="text1"/>
        </w:rPr>
        <w:t>económicos</w:t>
      </w:r>
      <w:r w:rsidRPr="00EB7034">
        <w:rPr>
          <w:b/>
          <w:bCs/>
          <w:i w:val="0"/>
          <w:iCs w:val="0"/>
          <w:color w:val="000000" w:themeColor="text1"/>
        </w:rPr>
        <w:t xml:space="preserve"> para ECM-4</w:t>
      </w:r>
    </w:p>
    <w:tbl>
      <w:tblPr>
        <w:tblW w:w="6472" w:type="dxa"/>
        <w:jc w:val="center"/>
        <w:tblCellMar>
          <w:left w:w="70" w:type="dxa"/>
          <w:right w:w="70" w:type="dxa"/>
        </w:tblCellMar>
        <w:tblLook w:val="04A0" w:firstRow="1" w:lastRow="0" w:firstColumn="1" w:lastColumn="0" w:noHBand="0" w:noVBand="1"/>
      </w:tblPr>
      <w:tblGrid>
        <w:gridCol w:w="2549"/>
        <w:gridCol w:w="2039"/>
        <w:gridCol w:w="1884"/>
      </w:tblGrid>
      <w:tr w:rsidR="009273C9" w:rsidRPr="00EB7034" w14:paraId="2C2038B2" w14:textId="77777777" w:rsidTr="006D249C">
        <w:trPr>
          <w:trHeight w:val="261"/>
          <w:jc w:val="center"/>
        </w:trPr>
        <w:tc>
          <w:tcPr>
            <w:tcW w:w="6472" w:type="dxa"/>
            <w:gridSpan w:val="3"/>
            <w:shd w:val="clear" w:color="auto" w:fill="00B050"/>
            <w:noWrap/>
            <w:vAlign w:val="center"/>
            <w:hideMark/>
          </w:tcPr>
          <w:p w14:paraId="6920D88B" w14:textId="77777777" w:rsidR="009273C9" w:rsidRPr="00EB7034" w:rsidRDefault="009273C9" w:rsidP="00A41F70">
            <w:pPr>
              <w:spacing w:after="0"/>
              <w:rPr>
                <w:bCs/>
                <w:sz w:val="18"/>
                <w:szCs w:val="18"/>
              </w:rPr>
            </w:pPr>
            <w:r w:rsidRPr="00EB7034">
              <w:rPr>
                <w:bCs/>
                <w:color w:val="FFFFFF" w:themeColor="background1"/>
                <w:sz w:val="18"/>
                <w:szCs w:val="18"/>
              </w:rPr>
              <w:t>Resultados de la evaluación</w:t>
            </w:r>
          </w:p>
        </w:tc>
      </w:tr>
      <w:tr w:rsidR="009273C9" w:rsidRPr="00EB7034" w14:paraId="73B4120D" w14:textId="77777777" w:rsidTr="006D249C">
        <w:trPr>
          <w:trHeight w:val="261"/>
          <w:jc w:val="center"/>
        </w:trPr>
        <w:tc>
          <w:tcPr>
            <w:tcW w:w="2549" w:type="dxa"/>
            <w:tcBorders>
              <w:bottom w:val="single" w:sz="4" w:space="0" w:color="A6A6A6" w:themeColor="background1" w:themeShade="A6"/>
            </w:tcBorders>
            <w:shd w:val="clear" w:color="auto" w:fill="auto"/>
            <w:noWrap/>
            <w:vAlign w:val="center"/>
          </w:tcPr>
          <w:p w14:paraId="6B2BC33A" w14:textId="77777777" w:rsidR="009273C9" w:rsidRPr="00EB7034" w:rsidRDefault="009273C9" w:rsidP="00A41F70">
            <w:pPr>
              <w:spacing w:after="0"/>
              <w:rPr>
                <w:b/>
                <w:bCs/>
                <w:sz w:val="18"/>
                <w:szCs w:val="18"/>
              </w:rPr>
            </w:pPr>
            <w:r w:rsidRPr="00EB7034">
              <w:rPr>
                <w:b/>
                <w:bCs/>
                <w:sz w:val="18"/>
                <w:szCs w:val="18"/>
              </w:rPr>
              <w:t>Indicador</w:t>
            </w:r>
          </w:p>
        </w:tc>
        <w:tc>
          <w:tcPr>
            <w:tcW w:w="2039" w:type="dxa"/>
            <w:tcBorders>
              <w:bottom w:val="single" w:sz="4" w:space="0" w:color="A6A6A6" w:themeColor="background1" w:themeShade="A6"/>
            </w:tcBorders>
            <w:shd w:val="clear" w:color="auto" w:fill="auto"/>
            <w:noWrap/>
            <w:vAlign w:val="center"/>
          </w:tcPr>
          <w:p w14:paraId="08ED7B9D" w14:textId="77777777" w:rsidR="009273C9" w:rsidRPr="00EB7034" w:rsidRDefault="009273C9" w:rsidP="00A41F70">
            <w:pPr>
              <w:spacing w:after="0"/>
              <w:rPr>
                <w:b/>
                <w:bCs/>
                <w:sz w:val="18"/>
                <w:szCs w:val="18"/>
              </w:rPr>
            </w:pPr>
            <w:r w:rsidRPr="00EB7034">
              <w:rPr>
                <w:b/>
                <w:bCs/>
                <w:sz w:val="18"/>
                <w:szCs w:val="18"/>
              </w:rPr>
              <w:t>Magnitud</w:t>
            </w:r>
          </w:p>
        </w:tc>
        <w:tc>
          <w:tcPr>
            <w:tcW w:w="1884" w:type="dxa"/>
            <w:tcBorders>
              <w:bottom w:val="single" w:sz="4" w:space="0" w:color="A6A6A6" w:themeColor="background1" w:themeShade="A6"/>
            </w:tcBorders>
            <w:shd w:val="clear" w:color="auto" w:fill="auto"/>
            <w:noWrap/>
            <w:vAlign w:val="center"/>
          </w:tcPr>
          <w:p w14:paraId="19ABED1C" w14:textId="77777777" w:rsidR="009273C9" w:rsidRPr="00EB7034" w:rsidRDefault="009273C9" w:rsidP="00A41F70">
            <w:pPr>
              <w:spacing w:after="0"/>
              <w:rPr>
                <w:b/>
                <w:bCs/>
                <w:sz w:val="18"/>
                <w:szCs w:val="18"/>
              </w:rPr>
            </w:pPr>
            <w:r w:rsidRPr="00EB7034">
              <w:rPr>
                <w:b/>
                <w:bCs/>
                <w:sz w:val="18"/>
                <w:szCs w:val="18"/>
              </w:rPr>
              <w:t>Unidades</w:t>
            </w:r>
          </w:p>
        </w:tc>
      </w:tr>
      <w:tr w:rsidR="009273C9" w:rsidRPr="00EB7034" w14:paraId="5C7C4CAE" w14:textId="77777777" w:rsidTr="006D249C">
        <w:trPr>
          <w:trHeight w:val="261"/>
          <w:jc w:val="center"/>
        </w:trPr>
        <w:tc>
          <w:tcPr>
            <w:tcW w:w="2549" w:type="dxa"/>
            <w:tcBorders>
              <w:top w:val="single" w:sz="4" w:space="0" w:color="A6A6A6" w:themeColor="background1" w:themeShade="A6"/>
            </w:tcBorders>
            <w:shd w:val="clear" w:color="auto" w:fill="auto"/>
            <w:noWrap/>
            <w:vAlign w:val="center"/>
          </w:tcPr>
          <w:p w14:paraId="5E25767B" w14:textId="77777777" w:rsidR="009273C9" w:rsidRPr="00EB7034" w:rsidRDefault="009273C9" w:rsidP="00A41F70">
            <w:pPr>
              <w:spacing w:after="0"/>
              <w:rPr>
                <w:sz w:val="18"/>
                <w:szCs w:val="18"/>
              </w:rPr>
            </w:pPr>
            <w:r w:rsidRPr="00EB7034">
              <w:rPr>
                <w:sz w:val="18"/>
                <w:szCs w:val="18"/>
              </w:rPr>
              <w:t>Ahorro energético</w:t>
            </w:r>
          </w:p>
        </w:tc>
        <w:tc>
          <w:tcPr>
            <w:tcW w:w="2039" w:type="dxa"/>
            <w:tcBorders>
              <w:top w:val="single" w:sz="4" w:space="0" w:color="A6A6A6" w:themeColor="background1" w:themeShade="A6"/>
            </w:tcBorders>
            <w:shd w:val="clear" w:color="auto" w:fill="auto"/>
            <w:noWrap/>
            <w:vAlign w:val="center"/>
          </w:tcPr>
          <w:p w14:paraId="5E3F2CF7" w14:textId="77777777" w:rsidR="009273C9" w:rsidRPr="00EB7034" w:rsidRDefault="009273C9" w:rsidP="00A41F70">
            <w:pPr>
              <w:spacing w:after="0"/>
              <w:rPr>
                <w:sz w:val="18"/>
                <w:szCs w:val="18"/>
              </w:rPr>
            </w:pPr>
            <w:r w:rsidRPr="00EB7034">
              <w:rPr>
                <w:sz w:val="18"/>
                <w:szCs w:val="18"/>
              </w:rPr>
              <w:t>11,28</w:t>
            </w:r>
          </w:p>
        </w:tc>
        <w:tc>
          <w:tcPr>
            <w:tcW w:w="1884" w:type="dxa"/>
            <w:tcBorders>
              <w:top w:val="single" w:sz="4" w:space="0" w:color="A6A6A6" w:themeColor="background1" w:themeShade="A6"/>
            </w:tcBorders>
            <w:shd w:val="clear" w:color="auto" w:fill="auto"/>
            <w:noWrap/>
            <w:vAlign w:val="center"/>
          </w:tcPr>
          <w:p w14:paraId="38ACE93B" w14:textId="77777777" w:rsidR="009273C9" w:rsidRPr="00EB7034" w:rsidRDefault="009273C9" w:rsidP="00A41F70">
            <w:pPr>
              <w:spacing w:after="0"/>
              <w:rPr>
                <w:sz w:val="18"/>
                <w:szCs w:val="18"/>
              </w:rPr>
            </w:pPr>
            <w:r w:rsidRPr="00EB7034">
              <w:rPr>
                <w:sz w:val="18"/>
                <w:szCs w:val="18"/>
              </w:rPr>
              <w:t>[MWh/año]</w:t>
            </w:r>
          </w:p>
        </w:tc>
      </w:tr>
      <w:tr w:rsidR="009273C9" w:rsidRPr="00EB7034" w14:paraId="53E1389D" w14:textId="77777777" w:rsidTr="006D249C">
        <w:trPr>
          <w:trHeight w:val="261"/>
          <w:jc w:val="center"/>
        </w:trPr>
        <w:tc>
          <w:tcPr>
            <w:tcW w:w="2549" w:type="dxa"/>
            <w:shd w:val="clear" w:color="auto" w:fill="auto"/>
            <w:noWrap/>
            <w:vAlign w:val="center"/>
          </w:tcPr>
          <w:p w14:paraId="27969DA8" w14:textId="77777777" w:rsidR="009273C9" w:rsidRPr="00EB7034" w:rsidRDefault="009273C9" w:rsidP="00A41F70">
            <w:pPr>
              <w:spacing w:after="0"/>
              <w:rPr>
                <w:sz w:val="18"/>
                <w:szCs w:val="18"/>
              </w:rPr>
            </w:pPr>
            <w:r w:rsidRPr="00EB7034">
              <w:rPr>
                <w:sz w:val="18"/>
                <w:szCs w:val="18"/>
              </w:rPr>
              <w:t>Ahorro anual de dinero</w:t>
            </w:r>
          </w:p>
        </w:tc>
        <w:tc>
          <w:tcPr>
            <w:tcW w:w="2039" w:type="dxa"/>
            <w:shd w:val="clear" w:color="auto" w:fill="auto"/>
            <w:noWrap/>
            <w:vAlign w:val="center"/>
          </w:tcPr>
          <w:p w14:paraId="582B05D4" w14:textId="77777777" w:rsidR="009273C9" w:rsidRPr="00EB7034" w:rsidRDefault="009273C9" w:rsidP="00A41F70">
            <w:pPr>
              <w:spacing w:after="0"/>
              <w:rPr>
                <w:sz w:val="18"/>
                <w:szCs w:val="18"/>
              </w:rPr>
            </w:pPr>
            <w:r w:rsidRPr="00EB7034">
              <w:rPr>
                <w:sz w:val="18"/>
                <w:szCs w:val="18"/>
              </w:rPr>
              <w:t>$ 8.647.087</w:t>
            </w:r>
          </w:p>
        </w:tc>
        <w:tc>
          <w:tcPr>
            <w:tcW w:w="1884" w:type="dxa"/>
            <w:shd w:val="clear" w:color="auto" w:fill="auto"/>
            <w:noWrap/>
            <w:vAlign w:val="center"/>
          </w:tcPr>
          <w:p w14:paraId="058B8104" w14:textId="77777777" w:rsidR="009273C9" w:rsidRPr="00EB7034" w:rsidRDefault="009273C9" w:rsidP="00A41F70">
            <w:pPr>
              <w:spacing w:after="0"/>
              <w:rPr>
                <w:sz w:val="18"/>
                <w:szCs w:val="18"/>
              </w:rPr>
            </w:pPr>
            <w:r w:rsidRPr="00EB7034">
              <w:rPr>
                <w:sz w:val="18"/>
                <w:szCs w:val="18"/>
              </w:rPr>
              <w:t>[$COP/año]</w:t>
            </w:r>
          </w:p>
        </w:tc>
      </w:tr>
      <w:tr w:rsidR="009273C9" w:rsidRPr="00EB7034" w14:paraId="4AEB4754" w14:textId="77777777" w:rsidTr="006D249C">
        <w:trPr>
          <w:trHeight w:val="261"/>
          <w:jc w:val="center"/>
        </w:trPr>
        <w:tc>
          <w:tcPr>
            <w:tcW w:w="2549" w:type="dxa"/>
            <w:shd w:val="clear" w:color="auto" w:fill="auto"/>
            <w:noWrap/>
            <w:vAlign w:val="center"/>
          </w:tcPr>
          <w:p w14:paraId="0245C7CA" w14:textId="77777777" w:rsidR="009273C9" w:rsidRPr="00EB7034" w:rsidRDefault="009273C9" w:rsidP="00A41F70">
            <w:pPr>
              <w:spacing w:after="0"/>
              <w:rPr>
                <w:sz w:val="18"/>
                <w:szCs w:val="18"/>
              </w:rPr>
            </w:pPr>
            <w:r w:rsidRPr="00EB7034">
              <w:rPr>
                <w:sz w:val="18"/>
                <w:szCs w:val="18"/>
              </w:rPr>
              <w:t>Ahorro porcentual</w:t>
            </w:r>
          </w:p>
        </w:tc>
        <w:tc>
          <w:tcPr>
            <w:tcW w:w="2039" w:type="dxa"/>
            <w:shd w:val="clear" w:color="auto" w:fill="auto"/>
            <w:noWrap/>
            <w:vAlign w:val="center"/>
          </w:tcPr>
          <w:p w14:paraId="4A0E4150" w14:textId="77777777" w:rsidR="009273C9" w:rsidRPr="00EB7034" w:rsidRDefault="009273C9" w:rsidP="00A41F70">
            <w:pPr>
              <w:spacing w:after="0"/>
              <w:rPr>
                <w:sz w:val="18"/>
                <w:szCs w:val="18"/>
              </w:rPr>
            </w:pPr>
            <w:r w:rsidRPr="00EB7034">
              <w:rPr>
                <w:sz w:val="18"/>
                <w:szCs w:val="18"/>
              </w:rPr>
              <w:t xml:space="preserve">2,1   </w:t>
            </w:r>
          </w:p>
        </w:tc>
        <w:tc>
          <w:tcPr>
            <w:tcW w:w="1884" w:type="dxa"/>
            <w:shd w:val="clear" w:color="auto" w:fill="auto"/>
            <w:noWrap/>
            <w:vAlign w:val="center"/>
          </w:tcPr>
          <w:p w14:paraId="1FEC64FF" w14:textId="77777777" w:rsidR="009273C9" w:rsidRPr="00EB7034" w:rsidRDefault="009273C9" w:rsidP="00A41F70">
            <w:pPr>
              <w:spacing w:after="0"/>
              <w:rPr>
                <w:sz w:val="18"/>
                <w:szCs w:val="18"/>
              </w:rPr>
            </w:pPr>
            <w:r w:rsidRPr="00EB7034">
              <w:rPr>
                <w:sz w:val="18"/>
                <w:szCs w:val="18"/>
              </w:rPr>
              <w:t>[%]</w:t>
            </w:r>
          </w:p>
        </w:tc>
      </w:tr>
      <w:tr w:rsidR="009273C9" w:rsidRPr="00EB7034" w14:paraId="29C729C3" w14:textId="77777777" w:rsidTr="006D249C">
        <w:trPr>
          <w:trHeight w:val="283"/>
          <w:jc w:val="center"/>
        </w:trPr>
        <w:tc>
          <w:tcPr>
            <w:tcW w:w="2549" w:type="dxa"/>
            <w:shd w:val="clear" w:color="auto" w:fill="auto"/>
            <w:noWrap/>
            <w:vAlign w:val="center"/>
            <w:hideMark/>
          </w:tcPr>
          <w:p w14:paraId="3F1C404D" w14:textId="77777777" w:rsidR="009273C9" w:rsidRPr="00EB7034" w:rsidRDefault="009273C9" w:rsidP="00A41F70">
            <w:pPr>
              <w:spacing w:after="0"/>
              <w:rPr>
                <w:sz w:val="18"/>
                <w:szCs w:val="18"/>
              </w:rPr>
            </w:pPr>
            <w:r w:rsidRPr="00EB7034">
              <w:rPr>
                <w:sz w:val="18"/>
                <w:szCs w:val="18"/>
              </w:rPr>
              <w:t>Payback</w:t>
            </w:r>
          </w:p>
        </w:tc>
        <w:tc>
          <w:tcPr>
            <w:tcW w:w="2039" w:type="dxa"/>
            <w:shd w:val="clear" w:color="auto" w:fill="auto"/>
            <w:noWrap/>
            <w:vAlign w:val="center"/>
            <w:hideMark/>
          </w:tcPr>
          <w:p w14:paraId="39DB9B32" w14:textId="77777777" w:rsidR="009273C9" w:rsidRPr="00EB7034" w:rsidRDefault="009273C9" w:rsidP="00A41F70">
            <w:pPr>
              <w:spacing w:after="0"/>
              <w:rPr>
                <w:sz w:val="18"/>
                <w:szCs w:val="18"/>
              </w:rPr>
            </w:pPr>
            <w:r w:rsidRPr="00EB7034">
              <w:rPr>
                <w:sz w:val="18"/>
                <w:szCs w:val="18"/>
              </w:rPr>
              <w:t>3,4</w:t>
            </w:r>
          </w:p>
        </w:tc>
        <w:tc>
          <w:tcPr>
            <w:tcW w:w="1884" w:type="dxa"/>
            <w:shd w:val="clear" w:color="auto" w:fill="auto"/>
            <w:noWrap/>
            <w:vAlign w:val="center"/>
            <w:hideMark/>
          </w:tcPr>
          <w:p w14:paraId="38DDA31C" w14:textId="77777777" w:rsidR="009273C9" w:rsidRPr="00EB7034" w:rsidRDefault="009273C9" w:rsidP="00A41F70">
            <w:pPr>
              <w:spacing w:after="0"/>
              <w:rPr>
                <w:sz w:val="18"/>
                <w:szCs w:val="18"/>
              </w:rPr>
            </w:pPr>
            <w:r w:rsidRPr="00EB7034">
              <w:rPr>
                <w:sz w:val="18"/>
                <w:szCs w:val="18"/>
              </w:rPr>
              <w:t>[años]</w:t>
            </w:r>
          </w:p>
        </w:tc>
      </w:tr>
      <w:tr w:rsidR="009273C9" w:rsidRPr="00EB7034" w14:paraId="581CB5CB" w14:textId="77777777" w:rsidTr="006D249C">
        <w:trPr>
          <w:trHeight w:val="261"/>
          <w:jc w:val="center"/>
        </w:trPr>
        <w:tc>
          <w:tcPr>
            <w:tcW w:w="2549" w:type="dxa"/>
            <w:tcBorders>
              <w:bottom w:val="single" w:sz="4" w:space="0" w:color="auto"/>
            </w:tcBorders>
            <w:shd w:val="clear" w:color="auto" w:fill="auto"/>
            <w:noWrap/>
            <w:vAlign w:val="center"/>
            <w:hideMark/>
          </w:tcPr>
          <w:p w14:paraId="5899E758" w14:textId="77777777" w:rsidR="009273C9" w:rsidRPr="00EB7034" w:rsidRDefault="009273C9" w:rsidP="00A41F70">
            <w:pPr>
              <w:spacing w:after="0"/>
              <w:rPr>
                <w:sz w:val="18"/>
                <w:szCs w:val="18"/>
              </w:rPr>
            </w:pPr>
            <w:r w:rsidRPr="00EB7034">
              <w:rPr>
                <w:sz w:val="18"/>
                <w:szCs w:val="18"/>
              </w:rPr>
              <w:t>Reducción de GEI</w:t>
            </w:r>
          </w:p>
        </w:tc>
        <w:tc>
          <w:tcPr>
            <w:tcW w:w="2039" w:type="dxa"/>
            <w:tcBorders>
              <w:bottom w:val="single" w:sz="4" w:space="0" w:color="auto"/>
            </w:tcBorders>
            <w:shd w:val="clear" w:color="auto" w:fill="auto"/>
            <w:noWrap/>
            <w:vAlign w:val="center"/>
            <w:hideMark/>
          </w:tcPr>
          <w:p w14:paraId="234CFC14" w14:textId="10813CD9" w:rsidR="009273C9" w:rsidRPr="00EB7034" w:rsidRDefault="00491C15" w:rsidP="00A41F70">
            <w:pPr>
              <w:spacing w:after="0"/>
              <w:rPr>
                <w:sz w:val="18"/>
                <w:szCs w:val="18"/>
              </w:rPr>
            </w:pPr>
            <w:r>
              <w:rPr>
                <w:sz w:val="18"/>
                <w:szCs w:val="18"/>
              </w:rPr>
              <w:t>4,4</w:t>
            </w:r>
          </w:p>
        </w:tc>
        <w:tc>
          <w:tcPr>
            <w:tcW w:w="1884" w:type="dxa"/>
            <w:tcBorders>
              <w:bottom w:val="single" w:sz="4" w:space="0" w:color="auto"/>
            </w:tcBorders>
            <w:shd w:val="clear" w:color="auto" w:fill="auto"/>
            <w:noWrap/>
            <w:vAlign w:val="center"/>
            <w:hideMark/>
          </w:tcPr>
          <w:p w14:paraId="5B6F4E53" w14:textId="77777777" w:rsidR="009273C9" w:rsidRPr="00EB7034" w:rsidRDefault="009273C9" w:rsidP="00A41F70">
            <w:pPr>
              <w:spacing w:after="0"/>
              <w:rPr>
                <w:sz w:val="18"/>
                <w:szCs w:val="18"/>
              </w:rPr>
            </w:pPr>
            <w:r w:rsidRPr="00EB7034">
              <w:rPr>
                <w:sz w:val="18"/>
                <w:szCs w:val="18"/>
              </w:rPr>
              <w:t>[tCO</w:t>
            </w:r>
            <w:r w:rsidRPr="00491C15">
              <w:rPr>
                <w:sz w:val="18"/>
                <w:szCs w:val="18"/>
                <w:vertAlign w:val="subscript"/>
              </w:rPr>
              <w:t>2</w:t>
            </w:r>
            <w:r w:rsidRPr="00EB7034">
              <w:rPr>
                <w:sz w:val="18"/>
                <w:szCs w:val="18"/>
              </w:rPr>
              <w:t>-eq/año]</w:t>
            </w:r>
          </w:p>
        </w:tc>
      </w:tr>
    </w:tbl>
    <w:p w14:paraId="543750BA" w14:textId="77777777" w:rsidR="009273C9" w:rsidRPr="00EB7034" w:rsidRDefault="009273C9" w:rsidP="009273C9"/>
    <w:p w14:paraId="0400B6E5" w14:textId="0CCD6149" w:rsidR="00006B83" w:rsidRPr="00EB7034" w:rsidRDefault="00B95645" w:rsidP="00006B83">
      <w:pPr>
        <w:keepNext/>
        <w:keepLines/>
        <w:pBdr>
          <w:top w:val="nil"/>
          <w:left w:val="nil"/>
          <w:bottom w:val="nil"/>
          <w:right w:val="nil"/>
          <w:between w:val="nil"/>
        </w:pBdr>
        <w:spacing w:before="240" w:after="240" w:line="276" w:lineRule="auto"/>
        <w:outlineLvl w:val="1"/>
        <w:rPr>
          <w:b/>
          <w:sz w:val="22"/>
          <w:szCs w:val="22"/>
        </w:rPr>
      </w:pPr>
      <w:bookmarkStart w:id="126" w:name="_Toc150265045"/>
      <w:r w:rsidRPr="00EB7034">
        <w:rPr>
          <w:rFonts w:ascii="Barlow Condensed Medium" w:hAnsi="Barlow Condensed Medium"/>
          <w:sz w:val="36"/>
          <w:szCs w:val="36"/>
        </w:rPr>
        <w:t xml:space="preserve">(ECM-5) </w:t>
      </w:r>
      <w:r w:rsidR="00CD30D9" w:rsidRPr="00EB7034">
        <w:rPr>
          <w:rFonts w:ascii="Barlow Condensed Medium" w:hAnsi="Barlow Condensed Medium"/>
          <w:sz w:val="36"/>
          <w:szCs w:val="36"/>
        </w:rPr>
        <w:t>Instalación de banco de condensadores/sistema de compensación de potencia</w:t>
      </w:r>
      <w:bookmarkEnd w:id="126"/>
      <w:r w:rsidR="00CD30D9" w:rsidRPr="00EB7034">
        <w:rPr>
          <w:rFonts w:ascii="Barlow Condensed Medium" w:hAnsi="Barlow Condensed Medium"/>
          <w:sz w:val="36"/>
          <w:szCs w:val="36"/>
        </w:rPr>
        <w:t xml:space="preserve"> </w:t>
      </w:r>
    </w:p>
    <w:p w14:paraId="77768D7F" w14:textId="77777777" w:rsidR="00AD7D94" w:rsidRPr="00EB7034" w:rsidRDefault="00AD7D94" w:rsidP="00AD7D94">
      <w:pPr>
        <w:rPr>
          <w:b/>
          <w:i/>
          <w:iCs/>
        </w:rPr>
      </w:pPr>
      <w:r w:rsidRPr="00EB7034">
        <w:rPr>
          <w:b/>
          <w:i/>
          <w:iCs/>
        </w:rPr>
        <w:t>Estado actual</w:t>
      </w:r>
    </w:p>
    <w:p w14:paraId="3CA751F1" w14:textId="55D8C433" w:rsidR="00AD7D94" w:rsidRPr="00EB7034" w:rsidRDefault="008F604A" w:rsidP="00AD7D94">
      <w:r w:rsidRPr="00EB7034">
        <w:t>Actualmente, el Jardín Botánico enfrenta penalizaciones por el consumo de energía reactiva en dos de las cuatro cuentas de electricidad que utiliza. Estas penalizaciones afectan las áreas administrativas y el tropicario</w:t>
      </w:r>
      <w:r w:rsidR="00AD7D94" w:rsidRPr="00EB7034">
        <w:t>.</w:t>
      </w:r>
    </w:p>
    <w:p w14:paraId="79FF59D2" w14:textId="77777777" w:rsidR="00AD7D94" w:rsidRPr="00EB7034" w:rsidRDefault="00AD7D94" w:rsidP="00AD7D94">
      <w:pPr>
        <w:rPr>
          <w:b/>
          <w:i/>
          <w:iCs/>
        </w:rPr>
      </w:pPr>
      <w:r w:rsidRPr="00EB7034">
        <w:rPr>
          <w:b/>
          <w:i/>
          <w:iCs/>
        </w:rPr>
        <w:t>Solución Propuesta</w:t>
      </w:r>
    </w:p>
    <w:p w14:paraId="4A4BE0E1" w14:textId="2E22D891" w:rsidR="00AD7D94" w:rsidRPr="00EB7034" w:rsidRDefault="008F604A" w:rsidP="00AD7D94">
      <w:r w:rsidRPr="00EB7034">
        <w:t>Se sugiere la instalación de bancos de condensadores en los dos circuitos que registran un alto porcentaje de energía reactiva. Esto permitiría evitar las penalizaciones mensuales promedio por energía reactiva</w:t>
      </w:r>
      <w:r w:rsidR="00AD7D94" w:rsidRPr="00EB7034">
        <w:t>.</w:t>
      </w:r>
    </w:p>
    <w:p w14:paraId="5BFF04D5" w14:textId="77777777" w:rsidR="00AD7D94" w:rsidRPr="00EB7034" w:rsidRDefault="00AD7D94" w:rsidP="00AD7D94">
      <w:pPr>
        <w:rPr>
          <w:b/>
          <w:i/>
          <w:iCs/>
        </w:rPr>
      </w:pPr>
      <w:r w:rsidRPr="00EB7034">
        <w:rPr>
          <w:b/>
          <w:i/>
          <w:iCs/>
        </w:rPr>
        <w:t>CAPEX</w:t>
      </w:r>
    </w:p>
    <w:p w14:paraId="7F184B70" w14:textId="52820675" w:rsidR="005703E0" w:rsidRPr="00EB7034" w:rsidRDefault="008F604A" w:rsidP="00AD7D94">
      <w:r w:rsidRPr="00EB7034">
        <w:t>Para esta medida de eficiencia energética se tiene la siguiente descripción de la inversión estimada en la siguiente tabla</w:t>
      </w:r>
      <w:r w:rsidR="00CD30D9" w:rsidRPr="00EB7034">
        <w:t>:</w:t>
      </w:r>
    </w:p>
    <w:p w14:paraId="0BA9689B" w14:textId="6879D424" w:rsidR="00601DC2" w:rsidRPr="00EB7034" w:rsidRDefault="00601DC2" w:rsidP="006D249C">
      <w:pPr>
        <w:pStyle w:val="Descripcin"/>
        <w:keepNext/>
        <w:spacing w:after="0"/>
        <w:jc w:val="center"/>
        <w:rPr>
          <w:b/>
          <w:bCs/>
          <w:i w:val="0"/>
          <w:iCs w:val="0"/>
          <w:color w:val="000000" w:themeColor="text1"/>
        </w:rPr>
      </w:pPr>
      <w:bookmarkStart w:id="127" w:name="_Ref147152264"/>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23</w:t>
      </w:r>
      <w:r w:rsidRPr="00EB7034">
        <w:rPr>
          <w:b/>
          <w:bCs/>
          <w:i w:val="0"/>
          <w:iCs w:val="0"/>
          <w:color w:val="000000" w:themeColor="text1"/>
        </w:rPr>
        <w:fldChar w:fldCharType="end"/>
      </w:r>
      <w:bookmarkEnd w:id="127"/>
      <w:r w:rsidRPr="00EB7034">
        <w:rPr>
          <w:b/>
          <w:bCs/>
          <w:i w:val="0"/>
          <w:iCs w:val="0"/>
          <w:color w:val="000000" w:themeColor="text1"/>
        </w:rPr>
        <w:t>. Descripción CAPEX para ECM-5</w:t>
      </w:r>
    </w:p>
    <w:tbl>
      <w:tblPr>
        <w:tblW w:w="7247" w:type="dxa"/>
        <w:jc w:val="center"/>
        <w:tblCellMar>
          <w:left w:w="70" w:type="dxa"/>
          <w:right w:w="70" w:type="dxa"/>
        </w:tblCellMar>
        <w:tblLook w:val="04A0" w:firstRow="1" w:lastRow="0" w:firstColumn="1" w:lastColumn="0" w:noHBand="0" w:noVBand="1"/>
      </w:tblPr>
      <w:tblGrid>
        <w:gridCol w:w="2841"/>
        <w:gridCol w:w="1341"/>
        <w:gridCol w:w="1106"/>
        <w:gridCol w:w="1959"/>
      </w:tblGrid>
      <w:tr w:rsidR="00AD7D94" w:rsidRPr="00EB7034" w14:paraId="7809BC54" w14:textId="77777777" w:rsidTr="006D249C">
        <w:trPr>
          <w:trHeight w:val="246"/>
          <w:jc w:val="center"/>
        </w:trPr>
        <w:tc>
          <w:tcPr>
            <w:tcW w:w="2841" w:type="dxa"/>
            <w:shd w:val="clear" w:color="auto" w:fill="00B050"/>
            <w:noWrap/>
            <w:vAlign w:val="center"/>
            <w:hideMark/>
          </w:tcPr>
          <w:p w14:paraId="42EC448B" w14:textId="77777777" w:rsidR="00AD7D94" w:rsidRPr="00EB7034" w:rsidRDefault="00AD7D94" w:rsidP="008F604A">
            <w:pPr>
              <w:spacing w:after="0"/>
              <w:rPr>
                <w:bCs/>
                <w:color w:val="FFFFFF"/>
                <w:sz w:val="18"/>
                <w:szCs w:val="18"/>
              </w:rPr>
            </w:pPr>
            <w:r w:rsidRPr="00EB7034">
              <w:rPr>
                <w:bCs/>
                <w:color w:val="FFFFFF"/>
                <w:sz w:val="18"/>
                <w:szCs w:val="18"/>
              </w:rPr>
              <w:t>CAPEX</w:t>
            </w:r>
          </w:p>
        </w:tc>
        <w:tc>
          <w:tcPr>
            <w:tcW w:w="1341" w:type="dxa"/>
            <w:shd w:val="clear" w:color="auto" w:fill="00B050"/>
            <w:noWrap/>
            <w:vAlign w:val="center"/>
            <w:hideMark/>
          </w:tcPr>
          <w:p w14:paraId="7D0E701E" w14:textId="77777777" w:rsidR="00AD7D94" w:rsidRPr="00EB7034" w:rsidRDefault="00AD7D94" w:rsidP="008F604A">
            <w:pPr>
              <w:spacing w:after="0"/>
              <w:rPr>
                <w:bCs/>
                <w:color w:val="FFFFFF"/>
                <w:sz w:val="18"/>
                <w:szCs w:val="18"/>
              </w:rPr>
            </w:pPr>
          </w:p>
        </w:tc>
        <w:tc>
          <w:tcPr>
            <w:tcW w:w="1106" w:type="dxa"/>
            <w:shd w:val="clear" w:color="auto" w:fill="00B050"/>
            <w:noWrap/>
            <w:vAlign w:val="center"/>
            <w:hideMark/>
          </w:tcPr>
          <w:p w14:paraId="2DF0371F" w14:textId="77777777" w:rsidR="00AD7D94" w:rsidRPr="00EB7034" w:rsidRDefault="00AD7D94" w:rsidP="008F604A">
            <w:pPr>
              <w:spacing w:after="0"/>
              <w:rPr>
                <w:bCs/>
                <w:color w:val="FFFFFF"/>
                <w:sz w:val="18"/>
                <w:szCs w:val="18"/>
              </w:rPr>
            </w:pPr>
          </w:p>
        </w:tc>
        <w:tc>
          <w:tcPr>
            <w:tcW w:w="1959" w:type="dxa"/>
            <w:shd w:val="clear" w:color="auto" w:fill="00B050"/>
            <w:noWrap/>
            <w:vAlign w:val="center"/>
            <w:hideMark/>
          </w:tcPr>
          <w:p w14:paraId="737F5C6D" w14:textId="77777777" w:rsidR="00AD7D94" w:rsidRPr="00EB7034" w:rsidRDefault="00AD7D94" w:rsidP="008F604A">
            <w:pPr>
              <w:spacing w:after="0"/>
              <w:rPr>
                <w:bCs/>
                <w:color w:val="FFFFFF"/>
                <w:sz w:val="18"/>
                <w:szCs w:val="18"/>
              </w:rPr>
            </w:pPr>
          </w:p>
        </w:tc>
      </w:tr>
      <w:tr w:rsidR="00AD7D94" w:rsidRPr="00EB7034" w14:paraId="5A77964D" w14:textId="77777777" w:rsidTr="006D249C">
        <w:trPr>
          <w:trHeight w:val="220"/>
          <w:jc w:val="center"/>
        </w:trPr>
        <w:tc>
          <w:tcPr>
            <w:tcW w:w="2841" w:type="dxa"/>
            <w:tcBorders>
              <w:bottom w:val="single" w:sz="4" w:space="0" w:color="A6A6A6" w:themeColor="background1" w:themeShade="A6"/>
            </w:tcBorders>
            <w:shd w:val="clear" w:color="auto" w:fill="auto"/>
            <w:noWrap/>
            <w:vAlign w:val="center"/>
            <w:hideMark/>
          </w:tcPr>
          <w:p w14:paraId="288AD0BD" w14:textId="77777777" w:rsidR="00AD7D94" w:rsidRPr="00EB7034" w:rsidRDefault="00AD7D94" w:rsidP="00006B83">
            <w:pPr>
              <w:spacing w:after="0"/>
              <w:rPr>
                <w:b/>
                <w:bCs/>
                <w:sz w:val="18"/>
                <w:szCs w:val="18"/>
              </w:rPr>
            </w:pPr>
            <w:r w:rsidRPr="00EB7034">
              <w:rPr>
                <w:b/>
                <w:bCs/>
                <w:sz w:val="18"/>
                <w:szCs w:val="18"/>
              </w:rPr>
              <w:t>Descripción</w:t>
            </w:r>
          </w:p>
        </w:tc>
        <w:tc>
          <w:tcPr>
            <w:tcW w:w="1341" w:type="dxa"/>
            <w:tcBorders>
              <w:bottom w:val="single" w:sz="4" w:space="0" w:color="A6A6A6" w:themeColor="background1" w:themeShade="A6"/>
            </w:tcBorders>
            <w:shd w:val="clear" w:color="auto" w:fill="auto"/>
            <w:noWrap/>
            <w:vAlign w:val="center"/>
            <w:hideMark/>
          </w:tcPr>
          <w:p w14:paraId="70769DA0" w14:textId="77777777" w:rsidR="00AD7D94" w:rsidRPr="00EB7034" w:rsidRDefault="00AD7D94" w:rsidP="008F604A">
            <w:pPr>
              <w:spacing w:after="0"/>
              <w:jc w:val="center"/>
              <w:rPr>
                <w:b/>
                <w:bCs/>
                <w:sz w:val="18"/>
                <w:szCs w:val="18"/>
              </w:rPr>
            </w:pPr>
            <w:r w:rsidRPr="00EB7034">
              <w:rPr>
                <w:b/>
                <w:bCs/>
                <w:sz w:val="18"/>
                <w:szCs w:val="18"/>
              </w:rPr>
              <w:t>Valor unitario [$COP]</w:t>
            </w:r>
          </w:p>
        </w:tc>
        <w:tc>
          <w:tcPr>
            <w:tcW w:w="1106" w:type="dxa"/>
            <w:tcBorders>
              <w:bottom w:val="single" w:sz="4" w:space="0" w:color="A6A6A6" w:themeColor="background1" w:themeShade="A6"/>
            </w:tcBorders>
            <w:shd w:val="clear" w:color="auto" w:fill="auto"/>
            <w:noWrap/>
            <w:vAlign w:val="center"/>
            <w:hideMark/>
          </w:tcPr>
          <w:p w14:paraId="118A0175" w14:textId="77777777" w:rsidR="00AD7D94" w:rsidRPr="00EB7034" w:rsidRDefault="00AD7D94" w:rsidP="008F604A">
            <w:pPr>
              <w:spacing w:after="0"/>
              <w:jc w:val="center"/>
              <w:rPr>
                <w:b/>
                <w:bCs/>
                <w:sz w:val="18"/>
                <w:szCs w:val="18"/>
              </w:rPr>
            </w:pPr>
            <w:r w:rsidRPr="00EB7034">
              <w:rPr>
                <w:b/>
                <w:bCs/>
                <w:sz w:val="18"/>
                <w:szCs w:val="18"/>
              </w:rPr>
              <w:t>Cantidad</w:t>
            </w:r>
          </w:p>
        </w:tc>
        <w:tc>
          <w:tcPr>
            <w:tcW w:w="1959" w:type="dxa"/>
            <w:tcBorders>
              <w:bottom w:val="single" w:sz="4" w:space="0" w:color="A6A6A6" w:themeColor="background1" w:themeShade="A6"/>
            </w:tcBorders>
            <w:shd w:val="clear" w:color="auto" w:fill="auto"/>
            <w:noWrap/>
            <w:vAlign w:val="center"/>
            <w:hideMark/>
          </w:tcPr>
          <w:p w14:paraId="7666A291" w14:textId="4D69C16C" w:rsidR="00AD7D94" w:rsidRPr="00EB7034" w:rsidRDefault="00AD7D94" w:rsidP="008F604A">
            <w:pPr>
              <w:spacing w:after="0"/>
              <w:jc w:val="center"/>
              <w:rPr>
                <w:b/>
                <w:bCs/>
                <w:sz w:val="18"/>
                <w:szCs w:val="18"/>
              </w:rPr>
            </w:pPr>
            <w:r w:rsidRPr="00EB7034">
              <w:rPr>
                <w:b/>
                <w:bCs/>
                <w:sz w:val="18"/>
                <w:szCs w:val="18"/>
              </w:rPr>
              <w:t xml:space="preserve">Valor </w:t>
            </w:r>
            <w:r w:rsidR="008C57DE" w:rsidRPr="00EB7034">
              <w:rPr>
                <w:b/>
                <w:bCs/>
                <w:sz w:val="18"/>
                <w:szCs w:val="18"/>
              </w:rPr>
              <w:t>total de inversión</w:t>
            </w:r>
            <w:r w:rsidRPr="00EB7034">
              <w:rPr>
                <w:b/>
                <w:bCs/>
                <w:sz w:val="18"/>
                <w:szCs w:val="18"/>
              </w:rPr>
              <w:t xml:space="preserve"> [$COP]</w:t>
            </w:r>
          </w:p>
        </w:tc>
      </w:tr>
      <w:tr w:rsidR="00CD30D9" w:rsidRPr="00EB7034" w14:paraId="2E2CAB44" w14:textId="77777777" w:rsidTr="006D249C">
        <w:trPr>
          <w:trHeight w:val="220"/>
          <w:jc w:val="center"/>
        </w:trPr>
        <w:tc>
          <w:tcPr>
            <w:tcW w:w="2841" w:type="dxa"/>
            <w:tcBorders>
              <w:top w:val="single" w:sz="4" w:space="0" w:color="A6A6A6" w:themeColor="background1" w:themeShade="A6"/>
            </w:tcBorders>
            <w:shd w:val="clear" w:color="auto" w:fill="auto"/>
            <w:noWrap/>
            <w:hideMark/>
          </w:tcPr>
          <w:p w14:paraId="38CDEB1B" w14:textId="6AC962AB" w:rsidR="00CD30D9" w:rsidRPr="00EB7034" w:rsidRDefault="00CD30D9" w:rsidP="00CD30D9">
            <w:pPr>
              <w:spacing w:after="0"/>
              <w:rPr>
                <w:sz w:val="18"/>
                <w:szCs w:val="18"/>
              </w:rPr>
            </w:pPr>
            <w:r w:rsidRPr="00EB7034">
              <w:rPr>
                <w:sz w:val="18"/>
                <w:szCs w:val="18"/>
              </w:rPr>
              <w:t>Banco de condensadores de 20Kvar</w:t>
            </w:r>
          </w:p>
        </w:tc>
        <w:tc>
          <w:tcPr>
            <w:tcW w:w="1341" w:type="dxa"/>
            <w:tcBorders>
              <w:top w:val="single" w:sz="4" w:space="0" w:color="A6A6A6" w:themeColor="background1" w:themeShade="A6"/>
            </w:tcBorders>
            <w:shd w:val="clear" w:color="auto" w:fill="auto"/>
            <w:noWrap/>
          </w:tcPr>
          <w:p w14:paraId="4EC12A33" w14:textId="4F855713" w:rsidR="00CD30D9" w:rsidRPr="00EB7034" w:rsidRDefault="00CD30D9" w:rsidP="008F604A">
            <w:pPr>
              <w:spacing w:after="0"/>
              <w:jc w:val="center"/>
              <w:rPr>
                <w:sz w:val="18"/>
                <w:szCs w:val="18"/>
              </w:rPr>
            </w:pPr>
            <w:r w:rsidRPr="00EB7034">
              <w:rPr>
                <w:sz w:val="18"/>
                <w:szCs w:val="18"/>
              </w:rPr>
              <w:t>$ 2.255.962</w:t>
            </w:r>
          </w:p>
        </w:tc>
        <w:tc>
          <w:tcPr>
            <w:tcW w:w="1106" w:type="dxa"/>
            <w:tcBorders>
              <w:top w:val="single" w:sz="4" w:space="0" w:color="A6A6A6" w:themeColor="background1" w:themeShade="A6"/>
            </w:tcBorders>
            <w:shd w:val="clear" w:color="auto" w:fill="auto"/>
            <w:noWrap/>
            <w:hideMark/>
          </w:tcPr>
          <w:p w14:paraId="637CB3A0" w14:textId="70725DBF" w:rsidR="00CD30D9" w:rsidRPr="00EB7034" w:rsidRDefault="00CD30D9" w:rsidP="008F604A">
            <w:pPr>
              <w:spacing w:after="0"/>
              <w:jc w:val="center"/>
              <w:rPr>
                <w:sz w:val="18"/>
                <w:szCs w:val="18"/>
              </w:rPr>
            </w:pPr>
            <w:r w:rsidRPr="00EB7034">
              <w:rPr>
                <w:sz w:val="18"/>
                <w:szCs w:val="18"/>
              </w:rPr>
              <w:t>1</w:t>
            </w:r>
          </w:p>
        </w:tc>
        <w:tc>
          <w:tcPr>
            <w:tcW w:w="1959" w:type="dxa"/>
            <w:tcBorders>
              <w:top w:val="single" w:sz="4" w:space="0" w:color="A6A6A6" w:themeColor="background1" w:themeShade="A6"/>
            </w:tcBorders>
            <w:shd w:val="clear" w:color="auto" w:fill="auto"/>
            <w:noWrap/>
            <w:hideMark/>
          </w:tcPr>
          <w:p w14:paraId="4203FDCE" w14:textId="0DF326AC" w:rsidR="00CD30D9" w:rsidRPr="00EB7034" w:rsidRDefault="00CD30D9" w:rsidP="008F604A">
            <w:pPr>
              <w:spacing w:after="0"/>
              <w:jc w:val="center"/>
              <w:rPr>
                <w:sz w:val="18"/>
                <w:szCs w:val="18"/>
              </w:rPr>
            </w:pPr>
            <w:r w:rsidRPr="00EB7034">
              <w:rPr>
                <w:sz w:val="18"/>
                <w:szCs w:val="18"/>
              </w:rPr>
              <w:t>$ 2.255.962</w:t>
            </w:r>
          </w:p>
        </w:tc>
      </w:tr>
      <w:tr w:rsidR="00CD30D9" w:rsidRPr="00EB7034" w14:paraId="6A929A7C" w14:textId="77777777" w:rsidTr="006D249C">
        <w:trPr>
          <w:trHeight w:val="220"/>
          <w:jc w:val="center"/>
        </w:trPr>
        <w:tc>
          <w:tcPr>
            <w:tcW w:w="2841" w:type="dxa"/>
            <w:shd w:val="clear" w:color="auto" w:fill="auto"/>
            <w:noWrap/>
            <w:hideMark/>
          </w:tcPr>
          <w:p w14:paraId="02B32AF8" w14:textId="5411F9A9" w:rsidR="00CD30D9" w:rsidRPr="00EB7034" w:rsidRDefault="00CD30D9" w:rsidP="00CD30D9">
            <w:pPr>
              <w:spacing w:after="0"/>
              <w:rPr>
                <w:sz w:val="18"/>
                <w:szCs w:val="18"/>
              </w:rPr>
            </w:pPr>
            <w:r w:rsidRPr="00EB7034">
              <w:rPr>
                <w:sz w:val="18"/>
                <w:szCs w:val="18"/>
              </w:rPr>
              <w:t>Banco de condensadores de 5Kvar</w:t>
            </w:r>
          </w:p>
        </w:tc>
        <w:tc>
          <w:tcPr>
            <w:tcW w:w="1341" w:type="dxa"/>
            <w:shd w:val="clear" w:color="auto" w:fill="auto"/>
            <w:noWrap/>
          </w:tcPr>
          <w:p w14:paraId="2E8428B6" w14:textId="01BBFBA7" w:rsidR="00CD30D9" w:rsidRPr="00EB7034" w:rsidRDefault="00CD30D9" w:rsidP="008F604A">
            <w:pPr>
              <w:spacing w:after="0"/>
              <w:jc w:val="center"/>
              <w:rPr>
                <w:sz w:val="18"/>
                <w:szCs w:val="18"/>
              </w:rPr>
            </w:pPr>
            <w:r w:rsidRPr="00EB7034">
              <w:rPr>
                <w:sz w:val="18"/>
                <w:szCs w:val="18"/>
              </w:rPr>
              <w:t>$ 1.947.009</w:t>
            </w:r>
          </w:p>
        </w:tc>
        <w:tc>
          <w:tcPr>
            <w:tcW w:w="1106" w:type="dxa"/>
            <w:shd w:val="clear" w:color="auto" w:fill="auto"/>
            <w:noWrap/>
            <w:hideMark/>
          </w:tcPr>
          <w:p w14:paraId="1F1AA5F0" w14:textId="7F45F47C" w:rsidR="00CD30D9" w:rsidRPr="00EB7034" w:rsidRDefault="00CD30D9" w:rsidP="008F604A">
            <w:pPr>
              <w:spacing w:after="0"/>
              <w:jc w:val="center"/>
              <w:rPr>
                <w:sz w:val="18"/>
                <w:szCs w:val="18"/>
              </w:rPr>
            </w:pPr>
            <w:r w:rsidRPr="00EB7034">
              <w:rPr>
                <w:sz w:val="18"/>
                <w:szCs w:val="18"/>
              </w:rPr>
              <w:t>1</w:t>
            </w:r>
          </w:p>
        </w:tc>
        <w:tc>
          <w:tcPr>
            <w:tcW w:w="1959" w:type="dxa"/>
            <w:shd w:val="clear" w:color="auto" w:fill="auto"/>
            <w:noWrap/>
            <w:hideMark/>
          </w:tcPr>
          <w:p w14:paraId="5C5CAE2B" w14:textId="79D1730E" w:rsidR="00CD30D9" w:rsidRPr="00EB7034" w:rsidRDefault="00CD30D9" w:rsidP="008F604A">
            <w:pPr>
              <w:spacing w:after="0"/>
              <w:jc w:val="center"/>
              <w:rPr>
                <w:sz w:val="18"/>
                <w:szCs w:val="18"/>
              </w:rPr>
            </w:pPr>
            <w:r w:rsidRPr="00EB7034">
              <w:rPr>
                <w:sz w:val="18"/>
                <w:szCs w:val="18"/>
              </w:rPr>
              <w:t>$ 1.947.009</w:t>
            </w:r>
          </w:p>
        </w:tc>
      </w:tr>
      <w:tr w:rsidR="00CD30D9" w:rsidRPr="00EB7034" w14:paraId="2CEBAD80" w14:textId="77777777" w:rsidTr="006D249C">
        <w:trPr>
          <w:trHeight w:val="220"/>
          <w:jc w:val="center"/>
        </w:trPr>
        <w:tc>
          <w:tcPr>
            <w:tcW w:w="2841" w:type="dxa"/>
            <w:shd w:val="clear" w:color="auto" w:fill="auto"/>
            <w:noWrap/>
          </w:tcPr>
          <w:p w14:paraId="003467E8" w14:textId="50A3B6D7" w:rsidR="00CD30D9" w:rsidRPr="00EB7034" w:rsidRDefault="00CD30D9" w:rsidP="00CD30D9">
            <w:pPr>
              <w:spacing w:after="0"/>
              <w:rPr>
                <w:sz w:val="18"/>
                <w:szCs w:val="18"/>
              </w:rPr>
            </w:pPr>
            <w:r w:rsidRPr="00EB7034">
              <w:rPr>
                <w:sz w:val="18"/>
                <w:szCs w:val="18"/>
              </w:rPr>
              <w:t>Tablero banco de condensadores [COP]</w:t>
            </w:r>
          </w:p>
        </w:tc>
        <w:tc>
          <w:tcPr>
            <w:tcW w:w="1341" w:type="dxa"/>
            <w:shd w:val="clear" w:color="auto" w:fill="auto"/>
            <w:noWrap/>
            <w:vAlign w:val="center"/>
          </w:tcPr>
          <w:p w14:paraId="7582DBB6" w14:textId="77777777" w:rsidR="00CD30D9" w:rsidRPr="00EB7034" w:rsidRDefault="00CD30D9" w:rsidP="008F604A">
            <w:pPr>
              <w:spacing w:after="0"/>
              <w:jc w:val="center"/>
              <w:rPr>
                <w:sz w:val="18"/>
                <w:szCs w:val="18"/>
              </w:rPr>
            </w:pPr>
          </w:p>
        </w:tc>
        <w:tc>
          <w:tcPr>
            <w:tcW w:w="1106" w:type="dxa"/>
            <w:shd w:val="clear" w:color="auto" w:fill="auto"/>
            <w:noWrap/>
            <w:vAlign w:val="center"/>
          </w:tcPr>
          <w:p w14:paraId="3833CA4F" w14:textId="77777777" w:rsidR="00CD30D9" w:rsidRPr="00EB7034" w:rsidRDefault="00CD30D9" w:rsidP="008F604A">
            <w:pPr>
              <w:spacing w:after="0"/>
              <w:jc w:val="center"/>
              <w:rPr>
                <w:sz w:val="18"/>
                <w:szCs w:val="18"/>
              </w:rPr>
            </w:pPr>
          </w:p>
        </w:tc>
        <w:tc>
          <w:tcPr>
            <w:tcW w:w="1959" w:type="dxa"/>
            <w:shd w:val="clear" w:color="auto" w:fill="auto"/>
            <w:noWrap/>
          </w:tcPr>
          <w:p w14:paraId="35E4FDDC" w14:textId="3FB01F22" w:rsidR="00CD30D9" w:rsidRPr="00EB7034" w:rsidRDefault="00CD30D9" w:rsidP="008F604A">
            <w:pPr>
              <w:spacing w:after="0"/>
              <w:jc w:val="center"/>
              <w:rPr>
                <w:sz w:val="18"/>
                <w:szCs w:val="18"/>
              </w:rPr>
            </w:pPr>
            <w:r w:rsidRPr="00EB7034">
              <w:rPr>
                <w:sz w:val="18"/>
                <w:szCs w:val="18"/>
              </w:rPr>
              <w:t>$ 210.149</w:t>
            </w:r>
          </w:p>
        </w:tc>
      </w:tr>
      <w:tr w:rsidR="00CD30D9" w:rsidRPr="00EB7034" w14:paraId="4485916A" w14:textId="77777777" w:rsidTr="006D249C">
        <w:trPr>
          <w:trHeight w:val="220"/>
          <w:jc w:val="center"/>
        </w:trPr>
        <w:tc>
          <w:tcPr>
            <w:tcW w:w="2841" w:type="dxa"/>
            <w:shd w:val="clear" w:color="auto" w:fill="auto"/>
            <w:noWrap/>
          </w:tcPr>
          <w:p w14:paraId="6F94F02A" w14:textId="1435E4BB" w:rsidR="00CD30D9" w:rsidRPr="00EB7034" w:rsidRDefault="00CD30D9" w:rsidP="00CD30D9">
            <w:pPr>
              <w:spacing w:after="0"/>
              <w:rPr>
                <w:sz w:val="18"/>
                <w:szCs w:val="18"/>
              </w:rPr>
            </w:pPr>
            <w:r w:rsidRPr="00EB7034">
              <w:rPr>
                <w:sz w:val="18"/>
                <w:szCs w:val="18"/>
              </w:rPr>
              <w:t>Auxiliares y comision</w:t>
            </w:r>
            <w:r w:rsidR="00875CF3" w:rsidRPr="00EB7034">
              <w:rPr>
                <w:sz w:val="18"/>
                <w:szCs w:val="18"/>
              </w:rPr>
              <w:t>ado</w:t>
            </w:r>
          </w:p>
        </w:tc>
        <w:tc>
          <w:tcPr>
            <w:tcW w:w="1341" w:type="dxa"/>
            <w:shd w:val="clear" w:color="auto" w:fill="auto"/>
            <w:noWrap/>
            <w:vAlign w:val="center"/>
          </w:tcPr>
          <w:p w14:paraId="3FCE7684" w14:textId="77777777" w:rsidR="00CD30D9" w:rsidRPr="00EB7034" w:rsidRDefault="00CD30D9" w:rsidP="008F604A">
            <w:pPr>
              <w:spacing w:after="0"/>
              <w:jc w:val="center"/>
              <w:rPr>
                <w:sz w:val="18"/>
                <w:szCs w:val="18"/>
              </w:rPr>
            </w:pPr>
          </w:p>
        </w:tc>
        <w:tc>
          <w:tcPr>
            <w:tcW w:w="1106" w:type="dxa"/>
            <w:shd w:val="clear" w:color="auto" w:fill="auto"/>
            <w:noWrap/>
            <w:vAlign w:val="center"/>
          </w:tcPr>
          <w:p w14:paraId="6EA57826" w14:textId="77777777" w:rsidR="00CD30D9" w:rsidRPr="00EB7034" w:rsidRDefault="00CD30D9" w:rsidP="008F604A">
            <w:pPr>
              <w:spacing w:after="0"/>
              <w:jc w:val="center"/>
              <w:rPr>
                <w:sz w:val="18"/>
                <w:szCs w:val="18"/>
              </w:rPr>
            </w:pPr>
          </w:p>
        </w:tc>
        <w:tc>
          <w:tcPr>
            <w:tcW w:w="1959" w:type="dxa"/>
            <w:shd w:val="clear" w:color="auto" w:fill="auto"/>
            <w:noWrap/>
          </w:tcPr>
          <w:p w14:paraId="5CFF2D9C" w14:textId="42E73387" w:rsidR="00CD30D9" w:rsidRPr="00EB7034" w:rsidRDefault="00CD30D9" w:rsidP="008F604A">
            <w:pPr>
              <w:spacing w:after="0"/>
              <w:jc w:val="center"/>
              <w:rPr>
                <w:sz w:val="18"/>
                <w:szCs w:val="18"/>
              </w:rPr>
            </w:pPr>
            <w:r w:rsidRPr="00EB7034">
              <w:rPr>
                <w:sz w:val="18"/>
                <w:szCs w:val="18"/>
              </w:rPr>
              <w:t>$ 420.297</w:t>
            </w:r>
          </w:p>
        </w:tc>
      </w:tr>
      <w:tr w:rsidR="00CD30D9" w:rsidRPr="00EB7034" w14:paraId="27B3DA86" w14:textId="77777777" w:rsidTr="006D249C">
        <w:trPr>
          <w:trHeight w:val="220"/>
          <w:jc w:val="center"/>
        </w:trPr>
        <w:tc>
          <w:tcPr>
            <w:tcW w:w="2841" w:type="dxa"/>
            <w:shd w:val="clear" w:color="auto" w:fill="auto"/>
            <w:noWrap/>
          </w:tcPr>
          <w:p w14:paraId="7BC8CFF0" w14:textId="217CF9EB" w:rsidR="00CD30D9" w:rsidRPr="00EB7034" w:rsidRDefault="00CD30D9" w:rsidP="00CD30D9">
            <w:pPr>
              <w:spacing w:after="0"/>
              <w:rPr>
                <w:sz w:val="18"/>
                <w:szCs w:val="18"/>
              </w:rPr>
            </w:pPr>
            <w:r w:rsidRPr="00EB7034">
              <w:rPr>
                <w:sz w:val="18"/>
                <w:szCs w:val="18"/>
              </w:rPr>
              <w:t xml:space="preserve">Costos extras seguridad </w:t>
            </w:r>
          </w:p>
        </w:tc>
        <w:tc>
          <w:tcPr>
            <w:tcW w:w="1341" w:type="dxa"/>
            <w:shd w:val="clear" w:color="auto" w:fill="auto"/>
            <w:noWrap/>
            <w:vAlign w:val="center"/>
          </w:tcPr>
          <w:p w14:paraId="61DE345B" w14:textId="77777777" w:rsidR="00CD30D9" w:rsidRPr="00EB7034" w:rsidRDefault="00CD30D9" w:rsidP="008F604A">
            <w:pPr>
              <w:spacing w:after="0"/>
              <w:jc w:val="center"/>
              <w:rPr>
                <w:sz w:val="18"/>
                <w:szCs w:val="18"/>
              </w:rPr>
            </w:pPr>
          </w:p>
        </w:tc>
        <w:tc>
          <w:tcPr>
            <w:tcW w:w="1106" w:type="dxa"/>
            <w:shd w:val="clear" w:color="auto" w:fill="auto"/>
            <w:noWrap/>
            <w:vAlign w:val="center"/>
          </w:tcPr>
          <w:p w14:paraId="248B5ECD" w14:textId="77777777" w:rsidR="00CD30D9" w:rsidRPr="00EB7034" w:rsidRDefault="00CD30D9" w:rsidP="008F604A">
            <w:pPr>
              <w:spacing w:after="0"/>
              <w:jc w:val="center"/>
              <w:rPr>
                <w:sz w:val="18"/>
                <w:szCs w:val="18"/>
              </w:rPr>
            </w:pPr>
          </w:p>
        </w:tc>
        <w:tc>
          <w:tcPr>
            <w:tcW w:w="1959" w:type="dxa"/>
            <w:shd w:val="clear" w:color="auto" w:fill="auto"/>
            <w:noWrap/>
          </w:tcPr>
          <w:p w14:paraId="11C0ACDA" w14:textId="43A35023" w:rsidR="00CD30D9" w:rsidRPr="00EB7034" w:rsidRDefault="00CD30D9" w:rsidP="008F604A">
            <w:pPr>
              <w:spacing w:after="0"/>
              <w:jc w:val="center"/>
              <w:rPr>
                <w:sz w:val="18"/>
                <w:szCs w:val="18"/>
              </w:rPr>
            </w:pPr>
            <w:r w:rsidRPr="00EB7034">
              <w:rPr>
                <w:sz w:val="18"/>
                <w:szCs w:val="18"/>
              </w:rPr>
              <w:t>$ 420.297</w:t>
            </w:r>
          </w:p>
        </w:tc>
      </w:tr>
      <w:tr w:rsidR="00CD30D9" w:rsidRPr="00EB7034" w14:paraId="07B581BE" w14:textId="77777777" w:rsidTr="006D249C">
        <w:trPr>
          <w:trHeight w:val="220"/>
          <w:jc w:val="center"/>
        </w:trPr>
        <w:tc>
          <w:tcPr>
            <w:tcW w:w="2841" w:type="dxa"/>
            <w:tcBorders>
              <w:bottom w:val="single" w:sz="4" w:space="0" w:color="auto"/>
            </w:tcBorders>
            <w:shd w:val="clear" w:color="auto" w:fill="auto"/>
            <w:noWrap/>
            <w:hideMark/>
          </w:tcPr>
          <w:p w14:paraId="153D7259" w14:textId="70794027" w:rsidR="00CD30D9" w:rsidRPr="00EB7034" w:rsidRDefault="00CD30D9" w:rsidP="00CD30D9">
            <w:pPr>
              <w:spacing w:after="0"/>
              <w:rPr>
                <w:sz w:val="18"/>
                <w:szCs w:val="18"/>
              </w:rPr>
            </w:pPr>
            <w:r w:rsidRPr="00EB7034">
              <w:rPr>
                <w:sz w:val="18"/>
                <w:szCs w:val="18"/>
              </w:rPr>
              <w:t>Total</w:t>
            </w:r>
          </w:p>
        </w:tc>
        <w:tc>
          <w:tcPr>
            <w:tcW w:w="1341" w:type="dxa"/>
            <w:tcBorders>
              <w:bottom w:val="single" w:sz="4" w:space="0" w:color="auto"/>
            </w:tcBorders>
            <w:shd w:val="clear" w:color="auto" w:fill="auto"/>
            <w:noWrap/>
            <w:vAlign w:val="center"/>
            <w:hideMark/>
          </w:tcPr>
          <w:p w14:paraId="71587800" w14:textId="77777777" w:rsidR="00CD30D9" w:rsidRPr="00EB7034" w:rsidRDefault="00CD30D9" w:rsidP="008F604A">
            <w:pPr>
              <w:spacing w:after="0"/>
              <w:jc w:val="center"/>
              <w:rPr>
                <w:sz w:val="18"/>
                <w:szCs w:val="18"/>
              </w:rPr>
            </w:pPr>
          </w:p>
        </w:tc>
        <w:tc>
          <w:tcPr>
            <w:tcW w:w="1106" w:type="dxa"/>
            <w:tcBorders>
              <w:bottom w:val="single" w:sz="4" w:space="0" w:color="auto"/>
            </w:tcBorders>
            <w:shd w:val="clear" w:color="auto" w:fill="auto"/>
            <w:noWrap/>
            <w:vAlign w:val="center"/>
            <w:hideMark/>
          </w:tcPr>
          <w:p w14:paraId="6A0096A0" w14:textId="77777777" w:rsidR="00CD30D9" w:rsidRPr="00EB7034" w:rsidRDefault="00CD30D9" w:rsidP="008F604A">
            <w:pPr>
              <w:spacing w:after="0"/>
              <w:jc w:val="center"/>
              <w:rPr>
                <w:sz w:val="18"/>
                <w:szCs w:val="18"/>
              </w:rPr>
            </w:pPr>
          </w:p>
        </w:tc>
        <w:tc>
          <w:tcPr>
            <w:tcW w:w="1959" w:type="dxa"/>
            <w:tcBorders>
              <w:bottom w:val="single" w:sz="4" w:space="0" w:color="auto"/>
            </w:tcBorders>
            <w:shd w:val="clear" w:color="auto" w:fill="auto"/>
            <w:noWrap/>
            <w:hideMark/>
          </w:tcPr>
          <w:p w14:paraId="339F776E" w14:textId="019F535C" w:rsidR="00CD30D9" w:rsidRPr="00EB7034" w:rsidRDefault="00CD30D9" w:rsidP="008F604A">
            <w:pPr>
              <w:spacing w:after="0"/>
              <w:jc w:val="center"/>
              <w:rPr>
                <w:sz w:val="18"/>
                <w:szCs w:val="18"/>
              </w:rPr>
            </w:pPr>
            <w:r w:rsidRPr="00EB7034">
              <w:rPr>
                <w:sz w:val="18"/>
                <w:szCs w:val="18"/>
              </w:rPr>
              <w:t>$ 5.253.714</w:t>
            </w:r>
          </w:p>
        </w:tc>
      </w:tr>
    </w:tbl>
    <w:p w14:paraId="593F1423" w14:textId="77777777" w:rsidR="00AD7D94" w:rsidRPr="00EB7034" w:rsidRDefault="00AD7D94" w:rsidP="00AD7D94">
      <w:pPr>
        <w:rPr>
          <w:sz w:val="22"/>
          <w:szCs w:val="22"/>
        </w:rPr>
      </w:pPr>
    </w:p>
    <w:p w14:paraId="63F472CE" w14:textId="6DEAF70E" w:rsidR="00AD7D94" w:rsidRPr="00EB7034" w:rsidRDefault="00AD7D94" w:rsidP="00AD7D94">
      <w:pPr>
        <w:rPr>
          <w:b/>
          <w:i/>
          <w:iCs/>
          <w:szCs w:val="22"/>
        </w:rPr>
      </w:pPr>
      <w:r w:rsidRPr="00EB7034">
        <w:rPr>
          <w:b/>
          <w:i/>
          <w:iCs/>
          <w:szCs w:val="22"/>
        </w:rPr>
        <w:t xml:space="preserve">Resumen de indicadores </w:t>
      </w:r>
      <w:r w:rsidR="0053360F" w:rsidRPr="00EB7034">
        <w:rPr>
          <w:b/>
          <w:i/>
          <w:iCs/>
          <w:szCs w:val="22"/>
        </w:rPr>
        <w:t>económicos</w:t>
      </w:r>
    </w:p>
    <w:p w14:paraId="7CA8E7E4" w14:textId="735AE41F" w:rsidR="00AD7D94" w:rsidRPr="00EB7034" w:rsidRDefault="008F604A" w:rsidP="00AD7D94">
      <w:pPr>
        <w:rPr>
          <w:szCs w:val="22"/>
        </w:rPr>
      </w:pPr>
      <w:r w:rsidRPr="00EB7034">
        <w:rPr>
          <w:szCs w:val="22"/>
        </w:rPr>
        <w:t>En la siguiente tabla se resumen los resultados de la evaluación económica de la medida de eficiencia energética, así como los indicadores de ahorro energético y reducción de emisiones de gases de efecto invernadero (GEI)</w:t>
      </w:r>
      <w:r w:rsidR="00006B83" w:rsidRPr="00EB7034">
        <w:rPr>
          <w:szCs w:val="22"/>
        </w:rPr>
        <w:t>.</w:t>
      </w:r>
    </w:p>
    <w:p w14:paraId="588C3947" w14:textId="0B8979C6" w:rsidR="000F138C" w:rsidRPr="00EB7034" w:rsidRDefault="000F138C" w:rsidP="006D249C">
      <w:pPr>
        <w:pStyle w:val="Descripcin"/>
        <w:keepNext/>
        <w:spacing w:after="0"/>
        <w:jc w:val="center"/>
        <w:rPr>
          <w:b/>
          <w:bCs/>
          <w:i w:val="0"/>
          <w:iCs w:val="0"/>
          <w:color w:val="000000" w:themeColor="text1"/>
        </w:rPr>
      </w:pPr>
      <w:bookmarkStart w:id="128" w:name="_Ref147152312"/>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24</w:t>
      </w:r>
      <w:r w:rsidRPr="00EB7034">
        <w:rPr>
          <w:b/>
          <w:bCs/>
          <w:i w:val="0"/>
          <w:iCs w:val="0"/>
          <w:color w:val="000000" w:themeColor="text1"/>
        </w:rPr>
        <w:fldChar w:fldCharType="end"/>
      </w:r>
      <w:bookmarkEnd w:id="128"/>
      <w:r w:rsidRPr="00EB7034">
        <w:rPr>
          <w:b/>
          <w:bCs/>
          <w:i w:val="0"/>
          <w:iCs w:val="0"/>
          <w:color w:val="000000" w:themeColor="text1"/>
        </w:rPr>
        <w:t xml:space="preserve">. Indicadores </w:t>
      </w:r>
      <w:r w:rsidR="0053360F" w:rsidRPr="00EB7034">
        <w:rPr>
          <w:b/>
          <w:bCs/>
          <w:i w:val="0"/>
          <w:iCs w:val="0"/>
          <w:color w:val="000000" w:themeColor="text1"/>
        </w:rPr>
        <w:t>económicos</w:t>
      </w:r>
      <w:r w:rsidRPr="00EB7034">
        <w:rPr>
          <w:b/>
          <w:bCs/>
          <w:i w:val="0"/>
          <w:iCs w:val="0"/>
          <w:color w:val="000000" w:themeColor="text1"/>
        </w:rPr>
        <w:t xml:space="preserve"> para ECM-5</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AD7D94" w:rsidRPr="00EB7034" w14:paraId="4FB86BA0" w14:textId="77777777" w:rsidTr="006D249C">
        <w:trPr>
          <w:trHeight w:val="290"/>
          <w:jc w:val="center"/>
        </w:trPr>
        <w:tc>
          <w:tcPr>
            <w:tcW w:w="6397" w:type="dxa"/>
            <w:gridSpan w:val="3"/>
            <w:shd w:val="clear" w:color="auto" w:fill="00B050"/>
            <w:noWrap/>
            <w:vAlign w:val="center"/>
            <w:hideMark/>
          </w:tcPr>
          <w:p w14:paraId="656ADD4B" w14:textId="752F71AA" w:rsidR="00AD7D94" w:rsidRPr="00EB7034" w:rsidRDefault="00AD7D94" w:rsidP="008F604A">
            <w:pPr>
              <w:spacing w:after="0"/>
              <w:rPr>
                <w:bCs/>
                <w:sz w:val="18"/>
                <w:szCs w:val="18"/>
              </w:rPr>
            </w:pPr>
            <w:r w:rsidRPr="00EB7034">
              <w:rPr>
                <w:bCs/>
                <w:color w:val="FFFFFF" w:themeColor="background1"/>
                <w:sz w:val="18"/>
                <w:szCs w:val="18"/>
              </w:rPr>
              <w:t>Resultados de</w:t>
            </w:r>
            <w:r w:rsidR="0053360F" w:rsidRPr="00EB7034">
              <w:rPr>
                <w:bCs/>
                <w:color w:val="FFFFFF" w:themeColor="background1"/>
                <w:sz w:val="18"/>
                <w:szCs w:val="18"/>
              </w:rPr>
              <w:t xml:space="preserve"> la evaluación</w:t>
            </w:r>
          </w:p>
        </w:tc>
      </w:tr>
      <w:tr w:rsidR="00AD7D94" w:rsidRPr="00EB7034" w14:paraId="7F08095A" w14:textId="77777777" w:rsidTr="006D249C">
        <w:trPr>
          <w:trHeight w:val="290"/>
          <w:jc w:val="center"/>
        </w:trPr>
        <w:tc>
          <w:tcPr>
            <w:tcW w:w="2520" w:type="dxa"/>
            <w:tcBorders>
              <w:bottom w:val="single" w:sz="4" w:space="0" w:color="A6A6A6" w:themeColor="background1" w:themeShade="A6"/>
            </w:tcBorders>
            <w:shd w:val="clear" w:color="auto" w:fill="auto"/>
            <w:noWrap/>
            <w:vAlign w:val="center"/>
          </w:tcPr>
          <w:p w14:paraId="7105A9BF" w14:textId="77777777" w:rsidR="00AD7D94" w:rsidRPr="00EB7034" w:rsidRDefault="00AD7D94" w:rsidP="00006B83">
            <w:pPr>
              <w:spacing w:after="0"/>
              <w:rPr>
                <w:b/>
                <w:bCs/>
                <w:sz w:val="18"/>
                <w:szCs w:val="18"/>
              </w:rPr>
            </w:pPr>
            <w:r w:rsidRPr="00EB7034">
              <w:rPr>
                <w:b/>
                <w:bCs/>
                <w:sz w:val="18"/>
                <w:szCs w:val="18"/>
              </w:rPr>
              <w:t>Indicador</w:t>
            </w:r>
          </w:p>
        </w:tc>
        <w:tc>
          <w:tcPr>
            <w:tcW w:w="2016" w:type="dxa"/>
            <w:tcBorders>
              <w:bottom w:val="single" w:sz="4" w:space="0" w:color="A6A6A6" w:themeColor="background1" w:themeShade="A6"/>
            </w:tcBorders>
            <w:shd w:val="clear" w:color="auto" w:fill="auto"/>
            <w:noWrap/>
            <w:vAlign w:val="center"/>
          </w:tcPr>
          <w:p w14:paraId="014DEF50" w14:textId="77777777" w:rsidR="00AD7D94" w:rsidRPr="00EB7034" w:rsidRDefault="00AD7D94" w:rsidP="00006B83">
            <w:pPr>
              <w:spacing w:after="0"/>
              <w:rPr>
                <w:b/>
                <w:bCs/>
                <w:sz w:val="18"/>
                <w:szCs w:val="18"/>
              </w:rPr>
            </w:pPr>
            <w:r w:rsidRPr="00EB7034">
              <w:rPr>
                <w:b/>
                <w:bCs/>
                <w:sz w:val="18"/>
                <w:szCs w:val="18"/>
              </w:rPr>
              <w:t>Magnitud</w:t>
            </w:r>
          </w:p>
        </w:tc>
        <w:tc>
          <w:tcPr>
            <w:tcW w:w="1861" w:type="dxa"/>
            <w:tcBorders>
              <w:bottom w:val="single" w:sz="4" w:space="0" w:color="A6A6A6" w:themeColor="background1" w:themeShade="A6"/>
            </w:tcBorders>
            <w:shd w:val="clear" w:color="auto" w:fill="auto"/>
            <w:noWrap/>
            <w:vAlign w:val="center"/>
          </w:tcPr>
          <w:p w14:paraId="25E28B55" w14:textId="77777777" w:rsidR="00AD7D94" w:rsidRPr="00EB7034" w:rsidRDefault="00AD7D94" w:rsidP="00006B83">
            <w:pPr>
              <w:spacing w:after="0"/>
              <w:rPr>
                <w:b/>
                <w:bCs/>
                <w:sz w:val="18"/>
                <w:szCs w:val="18"/>
              </w:rPr>
            </w:pPr>
            <w:r w:rsidRPr="00EB7034">
              <w:rPr>
                <w:b/>
                <w:bCs/>
                <w:sz w:val="18"/>
                <w:szCs w:val="18"/>
              </w:rPr>
              <w:t>Unidades</w:t>
            </w:r>
          </w:p>
        </w:tc>
      </w:tr>
      <w:tr w:rsidR="00AD7D94" w:rsidRPr="00EB7034" w14:paraId="03AED7DE" w14:textId="77777777" w:rsidTr="006D249C">
        <w:trPr>
          <w:trHeight w:val="290"/>
          <w:jc w:val="center"/>
        </w:trPr>
        <w:tc>
          <w:tcPr>
            <w:tcW w:w="2520" w:type="dxa"/>
            <w:tcBorders>
              <w:top w:val="single" w:sz="4" w:space="0" w:color="A6A6A6" w:themeColor="background1" w:themeShade="A6"/>
            </w:tcBorders>
            <w:shd w:val="clear" w:color="auto" w:fill="auto"/>
            <w:noWrap/>
            <w:vAlign w:val="center"/>
          </w:tcPr>
          <w:p w14:paraId="725BC65A" w14:textId="67204D1F" w:rsidR="00AD7D94" w:rsidRPr="00EB7034" w:rsidRDefault="00AD7D94" w:rsidP="00006B83">
            <w:pPr>
              <w:spacing w:after="0"/>
              <w:rPr>
                <w:sz w:val="18"/>
                <w:szCs w:val="18"/>
              </w:rPr>
            </w:pPr>
            <w:r w:rsidRPr="00EB7034">
              <w:rPr>
                <w:sz w:val="18"/>
                <w:szCs w:val="18"/>
              </w:rPr>
              <w:t xml:space="preserve">Ahorro </w:t>
            </w:r>
            <w:r w:rsidR="00893101" w:rsidRPr="00EB7034">
              <w:rPr>
                <w:sz w:val="18"/>
                <w:szCs w:val="18"/>
              </w:rPr>
              <w:t>energético</w:t>
            </w:r>
          </w:p>
        </w:tc>
        <w:tc>
          <w:tcPr>
            <w:tcW w:w="2016" w:type="dxa"/>
            <w:tcBorders>
              <w:top w:val="single" w:sz="4" w:space="0" w:color="A6A6A6" w:themeColor="background1" w:themeShade="A6"/>
            </w:tcBorders>
            <w:shd w:val="clear" w:color="auto" w:fill="auto"/>
            <w:noWrap/>
            <w:vAlign w:val="center"/>
          </w:tcPr>
          <w:p w14:paraId="45D56EA5" w14:textId="03BCE48D" w:rsidR="00AD7D94" w:rsidRPr="00EB7034" w:rsidRDefault="00893101" w:rsidP="00006B83">
            <w:pPr>
              <w:spacing w:after="0"/>
              <w:rPr>
                <w:sz w:val="18"/>
                <w:szCs w:val="18"/>
              </w:rPr>
            </w:pPr>
            <w:r w:rsidRPr="00EB7034">
              <w:rPr>
                <w:sz w:val="18"/>
                <w:szCs w:val="18"/>
              </w:rPr>
              <w:t>4,98</w:t>
            </w:r>
          </w:p>
        </w:tc>
        <w:tc>
          <w:tcPr>
            <w:tcW w:w="1861" w:type="dxa"/>
            <w:tcBorders>
              <w:top w:val="single" w:sz="4" w:space="0" w:color="A6A6A6" w:themeColor="background1" w:themeShade="A6"/>
            </w:tcBorders>
            <w:shd w:val="clear" w:color="auto" w:fill="auto"/>
            <w:noWrap/>
            <w:vAlign w:val="center"/>
          </w:tcPr>
          <w:p w14:paraId="280284D6" w14:textId="47614133" w:rsidR="00AD7D94" w:rsidRPr="00EB7034" w:rsidRDefault="00AD7D94" w:rsidP="00006B83">
            <w:pPr>
              <w:spacing w:after="0"/>
              <w:rPr>
                <w:sz w:val="18"/>
                <w:szCs w:val="18"/>
              </w:rPr>
            </w:pPr>
            <w:r w:rsidRPr="00EB7034">
              <w:rPr>
                <w:sz w:val="18"/>
                <w:szCs w:val="18"/>
              </w:rPr>
              <w:t>[</w:t>
            </w:r>
            <w:r w:rsidR="00893101" w:rsidRPr="00EB7034">
              <w:rPr>
                <w:sz w:val="18"/>
                <w:szCs w:val="18"/>
              </w:rPr>
              <w:t>MWh</w:t>
            </w:r>
            <w:r w:rsidRPr="00EB7034">
              <w:rPr>
                <w:sz w:val="18"/>
                <w:szCs w:val="18"/>
              </w:rPr>
              <w:t>/año]</w:t>
            </w:r>
          </w:p>
        </w:tc>
      </w:tr>
      <w:tr w:rsidR="00893101" w:rsidRPr="00EB7034" w14:paraId="08772357" w14:textId="77777777" w:rsidTr="006D249C">
        <w:trPr>
          <w:trHeight w:val="290"/>
          <w:jc w:val="center"/>
        </w:trPr>
        <w:tc>
          <w:tcPr>
            <w:tcW w:w="2520" w:type="dxa"/>
            <w:shd w:val="clear" w:color="auto" w:fill="auto"/>
            <w:noWrap/>
            <w:vAlign w:val="center"/>
          </w:tcPr>
          <w:p w14:paraId="659C161F" w14:textId="72B1133D" w:rsidR="00893101" w:rsidRPr="00EB7034" w:rsidRDefault="00893101" w:rsidP="00893101">
            <w:pPr>
              <w:spacing w:after="0"/>
              <w:rPr>
                <w:sz w:val="18"/>
                <w:szCs w:val="18"/>
              </w:rPr>
            </w:pPr>
            <w:r w:rsidRPr="00EB7034">
              <w:rPr>
                <w:sz w:val="18"/>
                <w:szCs w:val="18"/>
              </w:rPr>
              <w:t>Ahorro anual de dinero</w:t>
            </w:r>
          </w:p>
        </w:tc>
        <w:tc>
          <w:tcPr>
            <w:tcW w:w="2016" w:type="dxa"/>
            <w:shd w:val="clear" w:color="auto" w:fill="auto"/>
            <w:noWrap/>
            <w:vAlign w:val="center"/>
          </w:tcPr>
          <w:p w14:paraId="30097F20" w14:textId="2D9022EF" w:rsidR="00893101" w:rsidRPr="00EB7034" w:rsidRDefault="00893101" w:rsidP="00893101">
            <w:pPr>
              <w:spacing w:after="0"/>
              <w:rPr>
                <w:sz w:val="18"/>
                <w:szCs w:val="18"/>
              </w:rPr>
            </w:pPr>
            <w:r w:rsidRPr="00EB7034">
              <w:rPr>
                <w:sz w:val="18"/>
                <w:szCs w:val="18"/>
              </w:rPr>
              <w:t>$ 3.820.577</w:t>
            </w:r>
          </w:p>
        </w:tc>
        <w:tc>
          <w:tcPr>
            <w:tcW w:w="1861" w:type="dxa"/>
            <w:shd w:val="clear" w:color="auto" w:fill="auto"/>
            <w:noWrap/>
            <w:vAlign w:val="center"/>
          </w:tcPr>
          <w:p w14:paraId="775EBC9F" w14:textId="40DC305F" w:rsidR="00893101" w:rsidRPr="00EB7034" w:rsidRDefault="00893101" w:rsidP="00893101">
            <w:pPr>
              <w:spacing w:after="0"/>
              <w:rPr>
                <w:sz w:val="18"/>
                <w:szCs w:val="18"/>
              </w:rPr>
            </w:pPr>
            <w:r w:rsidRPr="00EB7034">
              <w:rPr>
                <w:sz w:val="18"/>
                <w:szCs w:val="18"/>
              </w:rPr>
              <w:t>[$COP/año]</w:t>
            </w:r>
          </w:p>
        </w:tc>
      </w:tr>
      <w:tr w:rsidR="00893101" w:rsidRPr="00EB7034" w14:paraId="125BF3DE" w14:textId="77777777" w:rsidTr="006D249C">
        <w:trPr>
          <w:trHeight w:val="290"/>
          <w:jc w:val="center"/>
        </w:trPr>
        <w:tc>
          <w:tcPr>
            <w:tcW w:w="2520" w:type="dxa"/>
            <w:shd w:val="clear" w:color="auto" w:fill="auto"/>
            <w:noWrap/>
            <w:vAlign w:val="center"/>
          </w:tcPr>
          <w:p w14:paraId="40A4A08C" w14:textId="5A3888AC" w:rsidR="00893101" w:rsidRPr="00EB7034" w:rsidRDefault="00893101" w:rsidP="00893101">
            <w:pPr>
              <w:spacing w:after="0"/>
              <w:rPr>
                <w:sz w:val="18"/>
                <w:szCs w:val="18"/>
              </w:rPr>
            </w:pPr>
            <w:r w:rsidRPr="00EB7034">
              <w:rPr>
                <w:sz w:val="18"/>
                <w:szCs w:val="18"/>
              </w:rPr>
              <w:t>Ahorro porcentual</w:t>
            </w:r>
          </w:p>
        </w:tc>
        <w:tc>
          <w:tcPr>
            <w:tcW w:w="2016" w:type="dxa"/>
            <w:shd w:val="clear" w:color="auto" w:fill="auto"/>
            <w:noWrap/>
            <w:vAlign w:val="center"/>
          </w:tcPr>
          <w:p w14:paraId="06AFEB7C" w14:textId="45E0185C" w:rsidR="00893101" w:rsidRPr="00EB7034" w:rsidRDefault="00893101" w:rsidP="00893101">
            <w:pPr>
              <w:spacing w:after="0"/>
              <w:rPr>
                <w:sz w:val="18"/>
                <w:szCs w:val="18"/>
              </w:rPr>
            </w:pPr>
            <w:r w:rsidRPr="00EB7034">
              <w:rPr>
                <w:sz w:val="18"/>
                <w:szCs w:val="18"/>
              </w:rPr>
              <w:t>-</w:t>
            </w:r>
          </w:p>
        </w:tc>
        <w:tc>
          <w:tcPr>
            <w:tcW w:w="1861" w:type="dxa"/>
            <w:shd w:val="clear" w:color="auto" w:fill="auto"/>
            <w:noWrap/>
            <w:vAlign w:val="center"/>
          </w:tcPr>
          <w:p w14:paraId="25E9B89C" w14:textId="41134E26" w:rsidR="00893101" w:rsidRPr="00EB7034" w:rsidRDefault="00893101" w:rsidP="00893101">
            <w:pPr>
              <w:spacing w:after="0"/>
              <w:rPr>
                <w:sz w:val="18"/>
                <w:szCs w:val="18"/>
              </w:rPr>
            </w:pPr>
            <w:r w:rsidRPr="00EB7034">
              <w:rPr>
                <w:sz w:val="18"/>
                <w:szCs w:val="18"/>
              </w:rPr>
              <w:t>[%]</w:t>
            </w:r>
          </w:p>
        </w:tc>
      </w:tr>
      <w:tr w:rsidR="00AD7D94" w:rsidRPr="00EB7034" w14:paraId="4417A408" w14:textId="77777777" w:rsidTr="006D249C">
        <w:trPr>
          <w:trHeight w:val="315"/>
          <w:jc w:val="center"/>
        </w:trPr>
        <w:tc>
          <w:tcPr>
            <w:tcW w:w="2520" w:type="dxa"/>
            <w:shd w:val="clear" w:color="auto" w:fill="auto"/>
            <w:noWrap/>
            <w:vAlign w:val="center"/>
            <w:hideMark/>
          </w:tcPr>
          <w:p w14:paraId="5D937295" w14:textId="77777777" w:rsidR="00AD7D94" w:rsidRPr="00EB7034" w:rsidRDefault="00AD7D94" w:rsidP="00006B83">
            <w:pPr>
              <w:spacing w:after="0"/>
              <w:rPr>
                <w:sz w:val="18"/>
                <w:szCs w:val="18"/>
              </w:rPr>
            </w:pPr>
            <w:r w:rsidRPr="00EB7034">
              <w:rPr>
                <w:sz w:val="18"/>
                <w:szCs w:val="18"/>
              </w:rPr>
              <w:t>Payback</w:t>
            </w:r>
          </w:p>
        </w:tc>
        <w:tc>
          <w:tcPr>
            <w:tcW w:w="2016" w:type="dxa"/>
            <w:shd w:val="clear" w:color="auto" w:fill="auto"/>
            <w:noWrap/>
            <w:vAlign w:val="center"/>
            <w:hideMark/>
          </w:tcPr>
          <w:p w14:paraId="7C9F9DE2" w14:textId="74C3ED61" w:rsidR="00AD7D94" w:rsidRPr="00EB7034" w:rsidRDefault="00AE6873" w:rsidP="00006B83">
            <w:pPr>
              <w:spacing w:after="0"/>
              <w:rPr>
                <w:sz w:val="18"/>
                <w:szCs w:val="18"/>
              </w:rPr>
            </w:pPr>
            <w:r w:rsidRPr="00EB7034">
              <w:rPr>
                <w:sz w:val="18"/>
                <w:szCs w:val="18"/>
              </w:rPr>
              <w:t>2,2</w:t>
            </w:r>
          </w:p>
        </w:tc>
        <w:tc>
          <w:tcPr>
            <w:tcW w:w="1861" w:type="dxa"/>
            <w:shd w:val="clear" w:color="auto" w:fill="auto"/>
            <w:noWrap/>
            <w:vAlign w:val="center"/>
            <w:hideMark/>
          </w:tcPr>
          <w:p w14:paraId="1278EC8D" w14:textId="77777777" w:rsidR="00AD7D94" w:rsidRPr="00EB7034" w:rsidRDefault="00AD7D94" w:rsidP="00006B83">
            <w:pPr>
              <w:spacing w:after="0"/>
              <w:rPr>
                <w:sz w:val="18"/>
                <w:szCs w:val="18"/>
              </w:rPr>
            </w:pPr>
            <w:r w:rsidRPr="00EB7034">
              <w:rPr>
                <w:sz w:val="18"/>
                <w:szCs w:val="18"/>
              </w:rPr>
              <w:t>[años]</w:t>
            </w:r>
          </w:p>
        </w:tc>
      </w:tr>
      <w:tr w:rsidR="00AD7D94" w:rsidRPr="00EB7034" w14:paraId="2F27F313" w14:textId="77777777" w:rsidTr="006D249C">
        <w:trPr>
          <w:trHeight w:val="290"/>
          <w:jc w:val="center"/>
        </w:trPr>
        <w:tc>
          <w:tcPr>
            <w:tcW w:w="2520" w:type="dxa"/>
            <w:tcBorders>
              <w:bottom w:val="single" w:sz="4" w:space="0" w:color="auto"/>
            </w:tcBorders>
            <w:shd w:val="clear" w:color="auto" w:fill="auto"/>
            <w:noWrap/>
            <w:vAlign w:val="center"/>
            <w:hideMark/>
          </w:tcPr>
          <w:p w14:paraId="1645C0A1" w14:textId="77777777" w:rsidR="00AD7D94" w:rsidRPr="00EB7034" w:rsidRDefault="00AD7D94" w:rsidP="00006B83">
            <w:pPr>
              <w:spacing w:after="0"/>
              <w:rPr>
                <w:sz w:val="18"/>
                <w:szCs w:val="18"/>
              </w:rPr>
            </w:pPr>
            <w:r w:rsidRPr="00EB7034">
              <w:rPr>
                <w:sz w:val="18"/>
                <w:szCs w:val="18"/>
              </w:rPr>
              <w:t>Reducción de GEI</w:t>
            </w:r>
          </w:p>
        </w:tc>
        <w:tc>
          <w:tcPr>
            <w:tcW w:w="2016" w:type="dxa"/>
            <w:tcBorders>
              <w:bottom w:val="single" w:sz="4" w:space="0" w:color="auto"/>
            </w:tcBorders>
            <w:shd w:val="clear" w:color="auto" w:fill="auto"/>
            <w:noWrap/>
            <w:vAlign w:val="center"/>
            <w:hideMark/>
          </w:tcPr>
          <w:p w14:paraId="0CFB910C" w14:textId="027E41F2" w:rsidR="00AD7D94" w:rsidRPr="00EB7034" w:rsidRDefault="00AE6873" w:rsidP="00006B83">
            <w:pPr>
              <w:spacing w:after="0"/>
              <w:rPr>
                <w:sz w:val="18"/>
                <w:szCs w:val="18"/>
              </w:rPr>
            </w:pPr>
            <w:r w:rsidRPr="00EB7034">
              <w:rPr>
                <w:sz w:val="18"/>
                <w:szCs w:val="18"/>
              </w:rPr>
              <w:t>-</w:t>
            </w:r>
          </w:p>
        </w:tc>
        <w:tc>
          <w:tcPr>
            <w:tcW w:w="1861" w:type="dxa"/>
            <w:tcBorders>
              <w:bottom w:val="single" w:sz="4" w:space="0" w:color="auto"/>
            </w:tcBorders>
            <w:shd w:val="clear" w:color="auto" w:fill="auto"/>
            <w:noWrap/>
            <w:vAlign w:val="center"/>
            <w:hideMark/>
          </w:tcPr>
          <w:p w14:paraId="29F82173" w14:textId="77777777" w:rsidR="00AD7D94" w:rsidRPr="00EB7034" w:rsidRDefault="00AD7D94" w:rsidP="00006B83">
            <w:pPr>
              <w:spacing w:after="0"/>
              <w:rPr>
                <w:sz w:val="18"/>
                <w:szCs w:val="18"/>
              </w:rPr>
            </w:pPr>
            <w:r w:rsidRPr="00EB7034">
              <w:rPr>
                <w:sz w:val="18"/>
                <w:szCs w:val="18"/>
              </w:rPr>
              <w:t>[tCO2-eq/año]</w:t>
            </w:r>
          </w:p>
        </w:tc>
      </w:tr>
    </w:tbl>
    <w:p w14:paraId="2AA4DF85" w14:textId="77777777" w:rsidR="00AD7D94" w:rsidRPr="00EB7034" w:rsidRDefault="00AD7D94" w:rsidP="00AD7D94">
      <w:pPr>
        <w:rPr>
          <w:sz w:val="22"/>
          <w:szCs w:val="22"/>
        </w:rPr>
      </w:pPr>
    </w:p>
    <w:p w14:paraId="020FC1F9" w14:textId="2D70B56B" w:rsidR="00006B83" w:rsidRPr="00EB7034" w:rsidRDefault="005024F6" w:rsidP="00006B83">
      <w:pPr>
        <w:keepNext/>
        <w:keepLines/>
        <w:pBdr>
          <w:top w:val="nil"/>
          <w:left w:val="nil"/>
          <w:bottom w:val="nil"/>
          <w:right w:val="nil"/>
          <w:between w:val="nil"/>
        </w:pBdr>
        <w:spacing w:before="240" w:after="240" w:line="276" w:lineRule="auto"/>
        <w:outlineLvl w:val="1"/>
        <w:rPr>
          <w:b/>
          <w:sz w:val="22"/>
          <w:szCs w:val="22"/>
        </w:rPr>
      </w:pPr>
      <w:bookmarkStart w:id="129" w:name="_Toc150265046"/>
      <w:r w:rsidRPr="00EB7034">
        <w:rPr>
          <w:rFonts w:ascii="Barlow Condensed Medium" w:hAnsi="Barlow Condensed Medium"/>
          <w:sz w:val="36"/>
          <w:szCs w:val="36"/>
        </w:rPr>
        <w:t xml:space="preserve">(ECM-6) </w:t>
      </w:r>
      <w:r w:rsidR="00BD7808" w:rsidRPr="00EB7034">
        <w:rPr>
          <w:rFonts w:ascii="Barlow Condensed Medium" w:hAnsi="Barlow Condensed Medium"/>
          <w:sz w:val="36"/>
          <w:szCs w:val="36"/>
        </w:rPr>
        <w:t>Extender mecanismos de concientización que conduzcan a la eficiencia energética de la organización</w:t>
      </w:r>
      <w:bookmarkEnd w:id="129"/>
      <w:r w:rsidR="00BD7808" w:rsidRPr="00EB7034">
        <w:rPr>
          <w:rFonts w:ascii="Barlow Condensed Medium" w:hAnsi="Barlow Condensed Medium"/>
          <w:sz w:val="36"/>
          <w:szCs w:val="36"/>
        </w:rPr>
        <w:t xml:space="preserve"> </w:t>
      </w:r>
    </w:p>
    <w:p w14:paraId="643B2352" w14:textId="77777777" w:rsidR="00AD7D94" w:rsidRPr="00EB7034" w:rsidRDefault="00AD7D94" w:rsidP="00AD7D94">
      <w:pPr>
        <w:rPr>
          <w:b/>
          <w:i/>
          <w:iCs/>
        </w:rPr>
      </w:pPr>
      <w:r w:rsidRPr="00EB7034">
        <w:rPr>
          <w:b/>
          <w:i/>
          <w:iCs/>
        </w:rPr>
        <w:t>Estado actual</w:t>
      </w:r>
    </w:p>
    <w:p w14:paraId="19DD6194" w14:textId="3E6A7095" w:rsidR="00BD7808" w:rsidRPr="00EB7034" w:rsidRDefault="008F604A" w:rsidP="00AD7D94">
      <w:r w:rsidRPr="00EB7034">
        <w:t>Actualmente, el Jardín Botánico, a través del programa PIGA (Plan Institucional de Gestión Ambiental), busca crear conciencia tanto ambiental como energética. Para lograrlo, se utiliza publicidad virtual en el área administrativa para destacar la importancia y el impacto positivo que conlleva el uso eficiente de la energía dentro del Jardín</w:t>
      </w:r>
      <w:r w:rsidR="00BD7808" w:rsidRPr="00EB7034">
        <w:t>.</w:t>
      </w:r>
    </w:p>
    <w:p w14:paraId="00D338A7" w14:textId="45C7B7A7" w:rsidR="00AD7D94" w:rsidRPr="00EB7034" w:rsidRDefault="00AD7D94" w:rsidP="00AD7D94">
      <w:pPr>
        <w:rPr>
          <w:b/>
          <w:i/>
          <w:iCs/>
        </w:rPr>
      </w:pPr>
      <w:r w:rsidRPr="00EB7034">
        <w:rPr>
          <w:b/>
          <w:i/>
          <w:iCs/>
        </w:rPr>
        <w:t>Solución Propuesta</w:t>
      </w:r>
    </w:p>
    <w:p w14:paraId="5E146CB4" w14:textId="5E83B5DA" w:rsidR="00AD7D94" w:rsidRPr="00EB7034" w:rsidRDefault="008F604A" w:rsidP="00AD7D94">
      <w:r w:rsidRPr="00EB7034">
        <w:t>Se sugiere extender la cultura organizacional enfocada en el uso eficiente de la energía a todas las áreas del Jardín Botánico</w:t>
      </w:r>
      <w:r w:rsidR="00AD7D94" w:rsidRPr="00EB7034">
        <w:t>.</w:t>
      </w:r>
    </w:p>
    <w:p w14:paraId="509B1B71" w14:textId="77777777" w:rsidR="00AD7D94" w:rsidRPr="00EB7034" w:rsidRDefault="00AD7D94" w:rsidP="00AD7D94">
      <w:pPr>
        <w:rPr>
          <w:b/>
          <w:i/>
          <w:iCs/>
        </w:rPr>
      </w:pPr>
      <w:r w:rsidRPr="00EB7034">
        <w:rPr>
          <w:b/>
          <w:i/>
          <w:iCs/>
        </w:rPr>
        <w:t>CAPEX</w:t>
      </w:r>
    </w:p>
    <w:p w14:paraId="7852B0CD" w14:textId="0328FE1A" w:rsidR="00AD7D94" w:rsidRPr="00EB7034" w:rsidRDefault="008F604A" w:rsidP="004622A8">
      <w:r w:rsidRPr="00EB7034">
        <w:t>Para esta medida de eficiencia energética se tiene la siguiente descripción de la inversión estimada en la siguiente tabla</w:t>
      </w:r>
      <w:r w:rsidR="00006B83" w:rsidRPr="00EB7034">
        <w:t>.</w:t>
      </w:r>
    </w:p>
    <w:p w14:paraId="47DBF2FC" w14:textId="3946E677" w:rsidR="00616AD6" w:rsidRPr="00EB7034" w:rsidRDefault="00616AD6" w:rsidP="006D249C">
      <w:pPr>
        <w:pStyle w:val="Descripcin"/>
        <w:keepNext/>
        <w:spacing w:after="0"/>
        <w:jc w:val="center"/>
        <w:rPr>
          <w:b/>
          <w:bCs/>
          <w:i w:val="0"/>
          <w:iCs w:val="0"/>
          <w:color w:val="000000" w:themeColor="text1"/>
        </w:rPr>
      </w:pPr>
      <w:bookmarkStart w:id="130" w:name="_Ref147152739"/>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25</w:t>
      </w:r>
      <w:r w:rsidRPr="00EB7034">
        <w:rPr>
          <w:b/>
          <w:bCs/>
          <w:i w:val="0"/>
          <w:iCs w:val="0"/>
          <w:color w:val="000000" w:themeColor="text1"/>
        </w:rPr>
        <w:fldChar w:fldCharType="end"/>
      </w:r>
      <w:bookmarkEnd w:id="130"/>
      <w:r w:rsidRPr="00EB7034">
        <w:rPr>
          <w:b/>
          <w:bCs/>
          <w:i w:val="0"/>
          <w:iCs w:val="0"/>
          <w:color w:val="000000" w:themeColor="text1"/>
        </w:rPr>
        <w:t>. Descripción CAPEX para ECM-6</w:t>
      </w:r>
    </w:p>
    <w:tbl>
      <w:tblPr>
        <w:tblW w:w="6237" w:type="dxa"/>
        <w:jc w:val="center"/>
        <w:tblCellMar>
          <w:left w:w="70" w:type="dxa"/>
          <w:right w:w="70" w:type="dxa"/>
        </w:tblCellMar>
        <w:tblLook w:val="04A0" w:firstRow="1" w:lastRow="0" w:firstColumn="1" w:lastColumn="0" w:noHBand="0" w:noVBand="1"/>
      </w:tblPr>
      <w:tblGrid>
        <w:gridCol w:w="1570"/>
        <w:gridCol w:w="1974"/>
        <w:gridCol w:w="992"/>
        <w:gridCol w:w="1701"/>
      </w:tblGrid>
      <w:tr w:rsidR="00AD7D94" w:rsidRPr="00EB7034" w14:paraId="6EAB11FB" w14:textId="77777777" w:rsidTr="006D249C">
        <w:trPr>
          <w:trHeight w:val="295"/>
          <w:jc w:val="center"/>
        </w:trPr>
        <w:tc>
          <w:tcPr>
            <w:tcW w:w="1570" w:type="dxa"/>
            <w:shd w:val="clear" w:color="auto" w:fill="00B050"/>
            <w:noWrap/>
            <w:vAlign w:val="center"/>
            <w:hideMark/>
          </w:tcPr>
          <w:p w14:paraId="17559C04" w14:textId="77777777" w:rsidR="00AD7D94" w:rsidRPr="00EB7034" w:rsidRDefault="00AD7D94" w:rsidP="008F604A">
            <w:pPr>
              <w:spacing w:after="0"/>
              <w:rPr>
                <w:bCs/>
                <w:color w:val="FFFFFF"/>
                <w:sz w:val="18"/>
                <w:szCs w:val="18"/>
              </w:rPr>
            </w:pPr>
            <w:r w:rsidRPr="00EB7034">
              <w:rPr>
                <w:bCs/>
                <w:color w:val="FFFFFF"/>
                <w:sz w:val="18"/>
                <w:szCs w:val="18"/>
              </w:rPr>
              <w:t>CAPEX</w:t>
            </w:r>
          </w:p>
        </w:tc>
        <w:tc>
          <w:tcPr>
            <w:tcW w:w="1974" w:type="dxa"/>
            <w:shd w:val="clear" w:color="auto" w:fill="00B050"/>
            <w:noWrap/>
            <w:vAlign w:val="center"/>
            <w:hideMark/>
          </w:tcPr>
          <w:p w14:paraId="4A4EFC86" w14:textId="77777777" w:rsidR="00AD7D94" w:rsidRPr="00EB7034" w:rsidRDefault="00AD7D94" w:rsidP="008F604A">
            <w:pPr>
              <w:spacing w:after="0"/>
              <w:rPr>
                <w:bCs/>
                <w:color w:val="FFFFFF"/>
                <w:sz w:val="18"/>
                <w:szCs w:val="18"/>
              </w:rPr>
            </w:pPr>
          </w:p>
        </w:tc>
        <w:tc>
          <w:tcPr>
            <w:tcW w:w="992" w:type="dxa"/>
            <w:shd w:val="clear" w:color="auto" w:fill="00B050"/>
            <w:noWrap/>
            <w:vAlign w:val="center"/>
            <w:hideMark/>
          </w:tcPr>
          <w:p w14:paraId="533A8DED" w14:textId="77777777" w:rsidR="00AD7D94" w:rsidRPr="00EB7034" w:rsidRDefault="00AD7D94" w:rsidP="008F604A">
            <w:pPr>
              <w:spacing w:after="0"/>
              <w:rPr>
                <w:bCs/>
                <w:color w:val="FFFFFF"/>
                <w:sz w:val="18"/>
                <w:szCs w:val="18"/>
              </w:rPr>
            </w:pPr>
          </w:p>
        </w:tc>
        <w:tc>
          <w:tcPr>
            <w:tcW w:w="1701" w:type="dxa"/>
            <w:shd w:val="clear" w:color="auto" w:fill="00B050"/>
            <w:noWrap/>
            <w:vAlign w:val="center"/>
            <w:hideMark/>
          </w:tcPr>
          <w:p w14:paraId="0863907F" w14:textId="77777777" w:rsidR="00AD7D94" w:rsidRPr="00EB7034" w:rsidRDefault="00AD7D94" w:rsidP="008F604A">
            <w:pPr>
              <w:spacing w:after="0"/>
              <w:rPr>
                <w:bCs/>
                <w:color w:val="FFFFFF"/>
                <w:sz w:val="18"/>
                <w:szCs w:val="18"/>
              </w:rPr>
            </w:pPr>
          </w:p>
        </w:tc>
      </w:tr>
      <w:tr w:rsidR="00AD7D94" w:rsidRPr="00EB7034" w14:paraId="3D33889A" w14:textId="77777777" w:rsidTr="006D249C">
        <w:trPr>
          <w:trHeight w:val="264"/>
          <w:jc w:val="center"/>
        </w:trPr>
        <w:tc>
          <w:tcPr>
            <w:tcW w:w="1570" w:type="dxa"/>
            <w:tcBorders>
              <w:bottom w:val="single" w:sz="4" w:space="0" w:color="A6A6A6" w:themeColor="background1" w:themeShade="A6"/>
            </w:tcBorders>
            <w:shd w:val="clear" w:color="auto" w:fill="auto"/>
            <w:noWrap/>
            <w:vAlign w:val="center"/>
            <w:hideMark/>
          </w:tcPr>
          <w:p w14:paraId="33DDACB7" w14:textId="77777777" w:rsidR="00AD7D94" w:rsidRPr="00EB7034" w:rsidRDefault="00AD7D94" w:rsidP="00006B83">
            <w:pPr>
              <w:spacing w:after="0"/>
              <w:jc w:val="center"/>
              <w:rPr>
                <w:b/>
                <w:bCs/>
                <w:sz w:val="18"/>
                <w:szCs w:val="18"/>
              </w:rPr>
            </w:pPr>
            <w:r w:rsidRPr="00EB7034">
              <w:rPr>
                <w:b/>
                <w:bCs/>
                <w:sz w:val="18"/>
                <w:szCs w:val="18"/>
              </w:rPr>
              <w:t>Descripción</w:t>
            </w:r>
          </w:p>
        </w:tc>
        <w:tc>
          <w:tcPr>
            <w:tcW w:w="1974" w:type="dxa"/>
            <w:tcBorders>
              <w:bottom w:val="single" w:sz="4" w:space="0" w:color="A6A6A6" w:themeColor="background1" w:themeShade="A6"/>
            </w:tcBorders>
            <w:shd w:val="clear" w:color="auto" w:fill="auto"/>
            <w:noWrap/>
            <w:vAlign w:val="center"/>
            <w:hideMark/>
          </w:tcPr>
          <w:p w14:paraId="5A37BCEC" w14:textId="77777777" w:rsidR="00AD7D94" w:rsidRPr="00EB7034" w:rsidRDefault="00AD7D94" w:rsidP="00006B83">
            <w:pPr>
              <w:spacing w:after="0"/>
              <w:jc w:val="center"/>
              <w:rPr>
                <w:b/>
                <w:bCs/>
                <w:sz w:val="18"/>
                <w:szCs w:val="18"/>
              </w:rPr>
            </w:pPr>
            <w:r w:rsidRPr="00EB7034">
              <w:rPr>
                <w:b/>
                <w:bCs/>
                <w:sz w:val="18"/>
                <w:szCs w:val="18"/>
              </w:rPr>
              <w:t>Valor unitario [$COP]</w:t>
            </w:r>
          </w:p>
        </w:tc>
        <w:tc>
          <w:tcPr>
            <w:tcW w:w="992" w:type="dxa"/>
            <w:tcBorders>
              <w:bottom w:val="single" w:sz="4" w:space="0" w:color="A6A6A6" w:themeColor="background1" w:themeShade="A6"/>
            </w:tcBorders>
            <w:shd w:val="clear" w:color="auto" w:fill="auto"/>
            <w:noWrap/>
            <w:vAlign w:val="center"/>
            <w:hideMark/>
          </w:tcPr>
          <w:p w14:paraId="27579EC6" w14:textId="77777777" w:rsidR="00AD7D94" w:rsidRPr="00EB7034" w:rsidRDefault="00AD7D94" w:rsidP="00006B83">
            <w:pPr>
              <w:spacing w:after="0"/>
              <w:jc w:val="center"/>
              <w:rPr>
                <w:b/>
                <w:bCs/>
                <w:sz w:val="18"/>
                <w:szCs w:val="18"/>
              </w:rPr>
            </w:pPr>
            <w:r w:rsidRPr="00EB7034">
              <w:rPr>
                <w:b/>
                <w:bCs/>
                <w:sz w:val="18"/>
                <w:szCs w:val="18"/>
              </w:rPr>
              <w:t>Cantidad</w:t>
            </w:r>
          </w:p>
        </w:tc>
        <w:tc>
          <w:tcPr>
            <w:tcW w:w="1701" w:type="dxa"/>
            <w:tcBorders>
              <w:bottom w:val="single" w:sz="4" w:space="0" w:color="A6A6A6" w:themeColor="background1" w:themeShade="A6"/>
            </w:tcBorders>
            <w:shd w:val="clear" w:color="auto" w:fill="auto"/>
            <w:noWrap/>
            <w:vAlign w:val="center"/>
            <w:hideMark/>
          </w:tcPr>
          <w:p w14:paraId="6772E120" w14:textId="260B1B22" w:rsidR="00AD7D94" w:rsidRPr="00EB7034" w:rsidRDefault="00AD7D94" w:rsidP="00006B83">
            <w:pPr>
              <w:spacing w:after="0"/>
              <w:jc w:val="center"/>
              <w:rPr>
                <w:b/>
                <w:bCs/>
                <w:sz w:val="18"/>
                <w:szCs w:val="18"/>
              </w:rPr>
            </w:pPr>
            <w:r w:rsidRPr="00EB7034">
              <w:rPr>
                <w:b/>
                <w:bCs/>
                <w:sz w:val="18"/>
                <w:szCs w:val="18"/>
              </w:rPr>
              <w:t xml:space="preserve">Valor </w:t>
            </w:r>
            <w:r w:rsidR="008C57DE" w:rsidRPr="00EB7034">
              <w:rPr>
                <w:b/>
                <w:bCs/>
                <w:sz w:val="18"/>
                <w:szCs w:val="18"/>
              </w:rPr>
              <w:t>total de inversión</w:t>
            </w:r>
            <w:r w:rsidRPr="00EB7034">
              <w:rPr>
                <w:b/>
                <w:bCs/>
                <w:sz w:val="18"/>
                <w:szCs w:val="18"/>
              </w:rPr>
              <w:t xml:space="preserve"> [$COP]</w:t>
            </w:r>
          </w:p>
        </w:tc>
      </w:tr>
      <w:tr w:rsidR="006B7C8A" w:rsidRPr="00EB7034" w14:paraId="35FF5C7C" w14:textId="77777777" w:rsidTr="006D249C">
        <w:trPr>
          <w:trHeight w:val="264"/>
          <w:jc w:val="center"/>
        </w:trPr>
        <w:tc>
          <w:tcPr>
            <w:tcW w:w="1570" w:type="dxa"/>
            <w:tcBorders>
              <w:top w:val="single" w:sz="4" w:space="0" w:color="A6A6A6" w:themeColor="background1" w:themeShade="A6"/>
            </w:tcBorders>
            <w:shd w:val="clear" w:color="auto" w:fill="auto"/>
            <w:noWrap/>
            <w:hideMark/>
          </w:tcPr>
          <w:p w14:paraId="7D0C5F12" w14:textId="790E2AF0" w:rsidR="006B7C8A" w:rsidRPr="00EB7034" w:rsidRDefault="006B7C8A" w:rsidP="006B7C8A">
            <w:pPr>
              <w:spacing w:after="0"/>
              <w:rPr>
                <w:sz w:val="18"/>
                <w:szCs w:val="18"/>
              </w:rPr>
            </w:pPr>
            <w:r w:rsidRPr="00EB7034">
              <w:rPr>
                <w:sz w:val="18"/>
                <w:szCs w:val="18"/>
              </w:rPr>
              <w:t>Publicidades y capacitaciones</w:t>
            </w:r>
          </w:p>
        </w:tc>
        <w:tc>
          <w:tcPr>
            <w:tcW w:w="1974" w:type="dxa"/>
            <w:tcBorders>
              <w:top w:val="single" w:sz="4" w:space="0" w:color="A6A6A6" w:themeColor="background1" w:themeShade="A6"/>
            </w:tcBorders>
            <w:shd w:val="clear" w:color="auto" w:fill="auto"/>
            <w:noWrap/>
            <w:vAlign w:val="center"/>
          </w:tcPr>
          <w:p w14:paraId="5EA841A7" w14:textId="1F8A31C9" w:rsidR="006B7C8A" w:rsidRPr="00EB7034" w:rsidRDefault="006B7C8A" w:rsidP="006B7C8A">
            <w:pPr>
              <w:spacing w:after="0"/>
              <w:rPr>
                <w:sz w:val="18"/>
                <w:szCs w:val="18"/>
              </w:rPr>
            </w:pPr>
            <w:r w:rsidRPr="00EB7034">
              <w:rPr>
                <w:sz w:val="18"/>
                <w:szCs w:val="18"/>
              </w:rPr>
              <w:t>$ 500.000</w:t>
            </w:r>
          </w:p>
        </w:tc>
        <w:tc>
          <w:tcPr>
            <w:tcW w:w="992" w:type="dxa"/>
            <w:tcBorders>
              <w:top w:val="single" w:sz="4" w:space="0" w:color="A6A6A6" w:themeColor="background1" w:themeShade="A6"/>
            </w:tcBorders>
            <w:shd w:val="clear" w:color="auto" w:fill="auto"/>
            <w:noWrap/>
            <w:vAlign w:val="center"/>
            <w:hideMark/>
          </w:tcPr>
          <w:p w14:paraId="77EB9747" w14:textId="7269AA4C" w:rsidR="006B7C8A" w:rsidRPr="00EB7034" w:rsidRDefault="006B7C8A" w:rsidP="006B7C8A">
            <w:pPr>
              <w:spacing w:after="0"/>
              <w:rPr>
                <w:sz w:val="18"/>
                <w:szCs w:val="18"/>
              </w:rPr>
            </w:pPr>
            <w:r w:rsidRPr="00EB7034">
              <w:rPr>
                <w:sz w:val="18"/>
                <w:szCs w:val="18"/>
              </w:rPr>
              <w:t>12</w:t>
            </w:r>
          </w:p>
        </w:tc>
        <w:tc>
          <w:tcPr>
            <w:tcW w:w="1701" w:type="dxa"/>
            <w:tcBorders>
              <w:top w:val="single" w:sz="4" w:space="0" w:color="A6A6A6" w:themeColor="background1" w:themeShade="A6"/>
            </w:tcBorders>
            <w:shd w:val="clear" w:color="auto" w:fill="auto"/>
            <w:noWrap/>
            <w:vAlign w:val="center"/>
            <w:hideMark/>
          </w:tcPr>
          <w:p w14:paraId="2417896A" w14:textId="5C7B1BF0" w:rsidR="006B7C8A" w:rsidRPr="00EB7034" w:rsidRDefault="006B7C8A" w:rsidP="006B7C8A">
            <w:pPr>
              <w:spacing w:after="0"/>
              <w:rPr>
                <w:sz w:val="18"/>
                <w:szCs w:val="18"/>
              </w:rPr>
            </w:pPr>
            <w:r w:rsidRPr="00EB7034">
              <w:rPr>
                <w:sz w:val="18"/>
                <w:szCs w:val="18"/>
              </w:rPr>
              <w:t>$ 6.000.000</w:t>
            </w:r>
          </w:p>
        </w:tc>
      </w:tr>
      <w:tr w:rsidR="00AD7D94" w:rsidRPr="00EB7034" w14:paraId="6E66DE97" w14:textId="77777777" w:rsidTr="006D249C">
        <w:trPr>
          <w:trHeight w:val="264"/>
          <w:jc w:val="center"/>
        </w:trPr>
        <w:tc>
          <w:tcPr>
            <w:tcW w:w="1570" w:type="dxa"/>
            <w:tcBorders>
              <w:bottom w:val="single" w:sz="4" w:space="0" w:color="auto"/>
            </w:tcBorders>
            <w:shd w:val="clear" w:color="auto" w:fill="auto"/>
            <w:noWrap/>
            <w:vAlign w:val="bottom"/>
            <w:hideMark/>
          </w:tcPr>
          <w:p w14:paraId="1E3D8DE4" w14:textId="77777777" w:rsidR="00AD7D94" w:rsidRPr="00EB7034" w:rsidRDefault="00AD7D94" w:rsidP="00006B83">
            <w:pPr>
              <w:spacing w:after="0"/>
              <w:rPr>
                <w:sz w:val="18"/>
                <w:szCs w:val="18"/>
              </w:rPr>
            </w:pPr>
            <w:r w:rsidRPr="00EB7034">
              <w:rPr>
                <w:sz w:val="18"/>
                <w:szCs w:val="18"/>
              </w:rPr>
              <w:t>Total</w:t>
            </w:r>
          </w:p>
        </w:tc>
        <w:tc>
          <w:tcPr>
            <w:tcW w:w="1974" w:type="dxa"/>
            <w:tcBorders>
              <w:bottom w:val="single" w:sz="4" w:space="0" w:color="auto"/>
            </w:tcBorders>
            <w:shd w:val="clear" w:color="auto" w:fill="auto"/>
            <w:noWrap/>
            <w:vAlign w:val="bottom"/>
            <w:hideMark/>
          </w:tcPr>
          <w:p w14:paraId="3A79344D" w14:textId="77777777" w:rsidR="00AD7D94" w:rsidRPr="00EB7034" w:rsidRDefault="00AD7D94" w:rsidP="00006B83">
            <w:pPr>
              <w:spacing w:after="0"/>
              <w:rPr>
                <w:sz w:val="18"/>
                <w:szCs w:val="18"/>
              </w:rPr>
            </w:pPr>
            <w:r w:rsidRPr="00EB7034">
              <w:rPr>
                <w:sz w:val="18"/>
                <w:szCs w:val="18"/>
              </w:rPr>
              <w:t> </w:t>
            </w:r>
          </w:p>
        </w:tc>
        <w:tc>
          <w:tcPr>
            <w:tcW w:w="992" w:type="dxa"/>
            <w:tcBorders>
              <w:bottom w:val="single" w:sz="4" w:space="0" w:color="auto"/>
            </w:tcBorders>
            <w:shd w:val="clear" w:color="auto" w:fill="auto"/>
            <w:noWrap/>
            <w:vAlign w:val="bottom"/>
            <w:hideMark/>
          </w:tcPr>
          <w:p w14:paraId="56D84AF5" w14:textId="77777777" w:rsidR="00AD7D94" w:rsidRPr="00EB7034" w:rsidRDefault="00AD7D94" w:rsidP="00006B83">
            <w:pPr>
              <w:spacing w:after="0"/>
              <w:rPr>
                <w:sz w:val="18"/>
                <w:szCs w:val="18"/>
              </w:rPr>
            </w:pPr>
            <w:r w:rsidRPr="00EB7034">
              <w:rPr>
                <w:sz w:val="18"/>
                <w:szCs w:val="18"/>
              </w:rPr>
              <w:t> </w:t>
            </w:r>
          </w:p>
        </w:tc>
        <w:tc>
          <w:tcPr>
            <w:tcW w:w="1701" w:type="dxa"/>
            <w:tcBorders>
              <w:bottom w:val="single" w:sz="4" w:space="0" w:color="auto"/>
            </w:tcBorders>
            <w:shd w:val="clear" w:color="auto" w:fill="auto"/>
            <w:noWrap/>
            <w:vAlign w:val="bottom"/>
            <w:hideMark/>
          </w:tcPr>
          <w:p w14:paraId="42C082CE" w14:textId="5DBBE022" w:rsidR="00AD7D94" w:rsidRPr="00EB7034" w:rsidRDefault="00AD7D94" w:rsidP="00006B83">
            <w:pPr>
              <w:spacing w:after="0"/>
              <w:rPr>
                <w:sz w:val="18"/>
                <w:szCs w:val="18"/>
              </w:rPr>
            </w:pPr>
            <w:r w:rsidRPr="00EB7034">
              <w:rPr>
                <w:sz w:val="18"/>
                <w:szCs w:val="18"/>
              </w:rPr>
              <w:t xml:space="preserve">$ </w:t>
            </w:r>
            <w:r w:rsidR="006B7C8A" w:rsidRPr="00EB7034">
              <w:rPr>
                <w:sz w:val="18"/>
                <w:szCs w:val="18"/>
              </w:rPr>
              <w:t>6.000.000</w:t>
            </w:r>
          </w:p>
        </w:tc>
      </w:tr>
    </w:tbl>
    <w:p w14:paraId="7B764B2D" w14:textId="77777777" w:rsidR="00AD7D94" w:rsidRPr="00EB7034" w:rsidRDefault="00AD7D94" w:rsidP="00AD7D94">
      <w:pPr>
        <w:rPr>
          <w:sz w:val="22"/>
          <w:szCs w:val="22"/>
        </w:rPr>
      </w:pPr>
    </w:p>
    <w:p w14:paraId="042EF529" w14:textId="2FEE65F6" w:rsidR="00AD7D94" w:rsidRPr="00EB7034" w:rsidRDefault="00AD7D94" w:rsidP="00AD7D94">
      <w:pPr>
        <w:rPr>
          <w:b/>
          <w:i/>
          <w:iCs/>
        </w:rPr>
      </w:pPr>
      <w:r w:rsidRPr="00EB7034">
        <w:rPr>
          <w:b/>
          <w:i/>
          <w:iCs/>
        </w:rPr>
        <w:t xml:space="preserve">Resumen de indicadores </w:t>
      </w:r>
      <w:r w:rsidR="0053360F" w:rsidRPr="00EB7034">
        <w:rPr>
          <w:b/>
          <w:i/>
          <w:iCs/>
        </w:rPr>
        <w:t>económicos</w:t>
      </w:r>
    </w:p>
    <w:p w14:paraId="7E5245B2" w14:textId="1F088FAE" w:rsidR="00AD7D94" w:rsidRPr="00EB7034" w:rsidRDefault="008F604A" w:rsidP="00AD7D94">
      <w:r w:rsidRPr="00EB7034">
        <w:t>En la siguiente tabla se resumen los resultados de la evaluación económica de la medida de eficiencia energética, así como los indicadores de ahorro energético y reducción de emisiones de gases de efecto invernadero (GEI)</w:t>
      </w:r>
      <w:r w:rsidR="00006B83" w:rsidRPr="00EB7034">
        <w:t>.</w:t>
      </w:r>
    </w:p>
    <w:p w14:paraId="5A87CBBA" w14:textId="72E7FD64" w:rsidR="00095CA2" w:rsidRPr="00EB7034" w:rsidRDefault="00095CA2" w:rsidP="006D249C">
      <w:pPr>
        <w:pStyle w:val="Descripcin"/>
        <w:keepNext/>
        <w:spacing w:after="0"/>
        <w:jc w:val="center"/>
        <w:rPr>
          <w:b/>
          <w:bCs/>
          <w:i w:val="0"/>
          <w:iCs w:val="0"/>
          <w:color w:val="000000" w:themeColor="text1"/>
        </w:rPr>
      </w:pPr>
      <w:bookmarkStart w:id="131" w:name="_Ref147152792"/>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26</w:t>
      </w:r>
      <w:r w:rsidRPr="00EB7034">
        <w:rPr>
          <w:b/>
          <w:bCs/>
          <w:i w:val="0"/>
          <w:iCs w:val="0"/>
          <w:color w:val="000000" w:themeColor="text1"/>
        </w:rPr>
        <w:fldChar w:fldCharType="end"/>
      </w:r>
      <w:bookmarkEnd w:id="131"/>
      <w:r w:rsidRPr="00EB7034">
        <w:rPr>
          <w:b/>
          <w:bCs/>
          <w:i w:val="0"/>
          <w:iCs w:val="0"/>
          <w:color w:val="000000" w:themeColor="text1"/>
        </w:rPr>
        <w:t xml:space="preserve">. Indicadores </w:t>
      </w:r>
      <w:r w:rsidR="0053360F" w:rsidRPr="00EB7034">
        <w:rPr>
          <w:b/>
          <w:bCs/>
          <w:i w:val="0"/>
          <w:iCs w:val="0"/>
          <w:color w:val="000000" w:themeColor="text1"/>
        </w:rPr>
        <w:t>económicos</w:t>
      </w:r>
      <w:r w:rsidRPr="00EB7034">
        <w:rPr>
          <w:b/>
          <w:bCs/>
          <w:i w:val="0"/>
          <w:iCs w:val="0"/>
          <w:color w:val="000000" w:themeColor="text1"/>
        </w:rPr>
        <w:t xml:space="preserve"> para ECM-6</w:t>
      </w:r>
    </w:p>
    <w:tbl>
      <w:tblPr>
        <w:tblW w:w="6397" w:type="dxa"/>
        <w:jc w:val="center"/>
        <w:tblBorders>
          <w:bottom w:val="single" w:sz="4" w:space="0" w:color="auto"/>
        </w:tblBorders>
        <w:tblCellMar>
          <w:left w:w="70" w:type="dxa"/>
          <w:right w:w="70" w:type="dxa"/>
        </w:tblCellMar>
        <w:tblLook w:val="04A0" w:firstRow="1" w:lastRow="0" w:firstColumn="1" w:lastColumn="0" w:noHBand="0" w:noVBand="1"/>
      </w:tblPr>
      <w:tblGrid>
        <w:gridCol w:w="2520"/>
        <w:gridCol w:w="2016"/>
        <w:gridCol w:w="1861"/>
      </w:tblGrid>
      <w:tr w:rsidR="00AD7D94" w:rsidRPr="00EB7034" w14:paraId="3BCCAE42" w14:textId="77777777" w:rsidTr="006D249C">
        <w:trPr>
          <w:trHeight w:val="290"/>
          <w:jc w:val="center"/>
        </w:trPr>
        <w:tc>
          <w:tcPr>
            <w:tcW w:w="6397" w:type="dxa"/>
            <w:gridSpan w:val="3"/>
            <w:tcBorders>
              <w:bottom w:val="nil"/>
            </w:tcBorders>
            <w:shd w:val="clear" w:color="auto" w:fill="00B050"/>
            <w:noWrap/>
            <w:vAlign w:val="center"/>
            <w:hideMark/>
          </w:tcPr>
          <w:p w14:paraId="3FC320C3" w14:textId="4A4F10C8" w:rsidR="00AD7D94" w:rsidRPr="00EB7034" w:rsidRDefault="00AD7D94" w:rsidP="008F604A">
            <w:pPr>
              <w:spacing w:after="0"/>
              <w:rPr>
                <w:bCs/>
                <w:sz w:val="18"/>
                <w:szCs w:val="18"/>
              </w:rPr>
            </w:pPr>
            <w:r w:rsidRPr="00EB7034">
              <w:rPr>
                <w:bCs/>
                <w:color w:val="FFFFFF" w:themeColor="background1"/>
                <w:sz w:val="18"/>
                <w:szCs w:val="18"/>
              </w:rPr>
              <w:t>Resultados d</w:t>
            </w:r>
            <w:r w:rsidR="0053360F" w:rsidRPr="00EB7034">
              <w:rPr>
                <w:bCs/>
                <w:color w:val="FFFFFF" w:themeColor="background1"/>
                <w:sz w:val="18"/>
                <w:szCs w:val="18"/>
              </w:rPr>
              <w:t>e la evaluación</w:t>
            </w:r>
          </w:p>
        </w:tc>
      </w:tr>
      <w:tr w:rsidR="00AD7D94" w:rsidRPr="00EB7034" w14:paraId="44048DFB" w14:textId="77777777" w:rsidTr="006D249C">
        <w:trPr>
          <w:trHeight w:val="290"/>
          <w:jc w:val="center"/>
        </w:trPr>
        <w:tc>
          <w:tcPr>
            <w:tcW w:w="2520" w:type="dxa"/>
            <w:tcBorders>
              <w:bottom w:val="single" w:sz="4" w:space="0" w:color="A6A6A6" w:themeColor="background1" w:themeShade="A6"/>
            </w:tcBorders>
            <w:shd w:val="clear" w:color="auto" w:fill="auto"/>
            <w:noWrap/>
            <w:vAlign w:val="center"/>
          </w:tcPr>
          <w:p w14:paraId="3645F684" w14:textId="77777777" w:rsidR="00AD7D94" w:rsidRPr="00EB7034" w:rsidRDefault="00AD7D94" w:rsidP="00826948">
            <w:pPr>
              <w:spacing w:after="0"/>
              <w:rPr>
                <w:b/>
                <w:bCs/>
                <w:sz w:val="18"/>
                <w:szCs w:val="18"/>
              </w:rPr>
            </w:pPr>
            <w:r w:rsidRPr="00EB7034">
              <w:rPr>
                <w:b/>
                <w:bCs/>
                <w:sz w:val="18"/>
                <w:szCs w:val="18"/>
              </w:rPr>
              <w:t>Indicador</w:t>
            </w:r>
          </w:p>
        </w:tc>
        <w:tc>
          <w:tcPr>
            <w:tcW w:w="2016" w:type="dxa"/>
            <w:tcBorders>
              <w:bottom w:val="single" w:sz="4" w:space="0" w:color="A6A6A6" w:themeColor="background1" w:themeShade="A6"/>
            </w:tcBorders>
            <w:shd w:val="clear" w:color="auto" w:fill="auto"/>
            <w:noWrap/>
            <w:vAlign w:val="center"/>
          </w:tcPr>
          <w:p w14:paraId="350EE5F1" w14:textId="77777777" w:rsidR="00AD7D94" w:rsidRPr="00EB7034" w:rsidRDefault="00AD7D94" w:rsidP="00826948">
            <w:pPr>
              <w:spacing w:after="0"/>
              <w:rPr>
                <w:b/>
                <w:bCs/>
                <w:sz w:val="18"/>
                <w:szCs w:val="18"/>
              </w:rPr>
            </w:pPr>
            <w:r w:rsidRPr="00EB7034">
              <w:rPr>
                <w:b/>
                <w:bCs/>
                <w:sz w:val="18"/>
                <w:szCs w:val="18"/>
              </w:rPr>
              <w:t>Magnitud</w:t>
            </w:r>
          </w:p>
        </w:tc>
        <w:tc>
          <w:tcPr>
            <w:tcW w:w="1861" w:type="dxa"/>
            <w:tcBorders>
              <w:bottom w:val="single" w:sz="4" w:space="0" w:color="A6A6A6" w:themeColor="background1" w:themeShade="A6"/>
            </w:tcBorders>
            <w:shd w:val="clear" w:color="auto" w:fill="auto"/>
            <w:noWrap/>
            <w:vAlign w:val="center"/>
          </w:tcPr>
          <w:p w14:paraId="17982D0A" w14:textId="77777777" w:rsidR="00AD7D94" w:rsidRPr="00EB7034" w:rsidRDefault="00AD7D94" w:rsidP="00826948">
            <w:pPr>
              <w:spacing w:after="0"/>
              <w:rPr>
                <w:b/>
                <w:bCs/>
                <w:sz w:val="18"/>
                <w:szCs w:val="18"/>
              </w:rPr>
            </w:pPr>
            <w:r w:rsidRPr="00EB7034">
              <w:rPr>
                <w:b/>
                <w:bCs/>
                <w:sz w:val="18"/>
                <w:szCs w:val="18"/>
              </w:rPr>
              <w:t>Unidades</w:t>
            </w:r>
          </w:p>
        </w:tc>
      </w:tr>
      <w:tr w:rsidR="00AD7D94" w:rsidRPr="00EB7034" w14:paraId="53A4BD99" w14:textId="77777777" w:rsidTr="006D249C">
        <w:trPr>
          <w:trHeight w:val="290"/>
          <w:jc w:val="center"/>
        </w:trPr>
        <w:tc>
          <w:tcPr>
            <w:tcW w:w="2520" w:type="dxa"/>
            <w:tcBorders>
              <w:top w:val="single" w:sz="4" w:space="0" w:color="A6A6A6" w:themeColor="background1" w:themeShade="A6"/>
            </w:tcBorders>
            <w:shd w:val="clear" w:color="auto" w:fill="auto"/>
            <w:noWrap/>
            <w:vAlign w:val="center"/>
          </w:tcPr>
          <w:p w14:paraId="7DC7BC9B" w14:textId="0D8D3D01" w:rsidR="00AD7D94" w:rsidRPr="00EB7034" w:rsidRDefault="00AD7D94" w:rsidP="00826948">
            <w:pPr>
              <w:spacing w:after="0"/>
              <w:rPr>
                <w:sz w:val="18"/>
                <w:szCs w:val="18"/>
              </w:rPr>
            </w:pPr>
            <w:r w:rsidRPr="00EB7034">
              <w:rPr>
                <w:sz w:val="18"/>
                <w:szCs w:val="18"/>
              </w:rPr>
              <w:t xml:space="preserve">Ahorro </w:t>
            </w:r>
            <w:r w:rsidR="002F110F" w:rsidRPr="00EB7034">
              <w:rPr>
                <w:sz w:val="18"/>
                <w:szCs w:val="18"/>
              </w:rPr>
              <w:t>energético</w:t>
            </w:r>
          </w:p>
        </w:tc>
        <w:tc>
          <w:tcPr>
            <w:tcW w:w="2016" w:type="dxa"/>
            <w:tcBorders>
              <w:top w:val="single" w:sz="4" w:space="0" w:color="A6A6A6" w:themeColor="background1" w:themeShade="A6"/>
            </w:tcBorders>
            <w:shd w:val="clear" w:color="auto" w:fill="auto"/>
            <w:noWrap/>
            <w:vAlign w:val="center"/>
          </w:tcPr>
          <w:p w14:paraId="729B921F" w14:textId="5362F70B" w:rsidR="00AD7D94" w:rsidRPr="00EB7034" w:rsidRDefault="00A34E31" w:rsidP="00826948">
            <w:pPr>
              <w:spacing w:after="0"/>
              <w:rPr>
                <w:sz w:val="18"/>
                <w:szCs w:val="18"/>
              </w:rPr>
            </w:pPr>
            <w:r w:rsidRPr="00EB7034">
              <w:rPr>
                <w:sz w:val="18"/>
                <w:szCs w:val="18"/>
              </w:rPr>
              <w:t>10,72</w:t>
            </w:r>
          </w:p>
        </w:tc>
        <w:tc>
          <w:tcPr>
            <w:tcW w:w="1861" w:type="dxa"/>
            <w:tcBorders>
              <w:top w:val="single" w:sz="4" w:space="0" w:color="A6A6A6" w:themeColor="background1" w:themeShade="A6"/>
            </w:tcBorders>
            <w:shd w:val="clear" w:color="auto" w:fill="auto"/>
            <w:noWrap/>
            <w:vAlign w:val="center"/>
          </w:tcPr>
          <w:p w14:paraId="5541AD5D" w14:textId="250F1556" w:rsidR="00AD7D94" w:rsidRPr="00EB7034" w:rsidRDefault="00AD7D94" w:rsidP="00826948">
            <w:pPr>
              <w:spacing w:after="0"/>
              <w:rPr>
                <w:sz w:val="18"/>
                <w:szCs w:val="18"/>
              </w:rPr>
            </w:pPr>
            <w:r w:rsidRPr="00EB7034">
              <w:rPr>
                <w:sz w:val="18"/>
                <w:szCs w:val="18"/>
              </w:rPr>
              <w:t>[</w:t>
            </w:r>
            <w:r w:rsidR="00A34E31" w:rsidRPr="00EB7034">
              <w:rPr>
                <w:sz w:val="18"/>
                <w:szCs w:val="18"/>
              </w:rPr>
              <w:t>MWh</w:t>
            </w:r>
            <w:r w:rsidRPr="00EB7034">
              <w:rPr>
                <w:sz w:val="18"/>
                <w:szCs w:val="18"/>
              </w:rPr>
              <w:t>/año]</w:t>
            </w:r>
          </w:p>
        </w:tc>
      </w:tr>
      <w:tr w:rsidR="002F110F" w:rsidRPr="00EB7034" w14:paraId="1D5D3009" w14:textId="77777777" w:rsidTr="006D249C">
        <w:trPr>
          <w:trHeight w:val="290"/>
          <w:jc w:val="center"/>
        </w:trPr>
        <w:tc>
          <w:tcPr>
            <w:tcW w:w="2520" w:type="dxa"/>
            <w:shd w:val="clear" w:color="auto" w:fill="auto"/>
            <w:noWrap/>
            <w:vAlign w:val="center"/>
          </w:tcPr>
          <w:p w14:paraId="720A773D" w14:textId="322DECC4" w:rsidR="002F110F" w:rsidRPr="00EB7034" w:rsidRDefault="002F110F" w:rsidP="002F110F">
            <w:pPr>
              <w:spacing w:after="0"/>
              <w:rPr>
                <w:sz w:val="18"/>
                <w:szCs w:val="18"/>
              </w:rPr>
            </w:pPr>
            <w:r w:rsidRPr="00EB7034">
              <w:rPr>
                <w:sz w:val="18"/>
                <w:szCs w:val="18"/>
              </w:rPr>
              <w:t>Ahorro anual de dinero</w:t>
            </w:r>
          </w:p>
        </w:tc>
        <w:tc>
          <w:tcPr>
            <w:tcW w:w="2016" w:type="dxa"/>
            <w:shd w:val="clear" w:color="auto" w:fill="auto"/>
            <w:noWrap/>
            <w:vAlign w:val="center"/>
          </w:tcPr>
          <w:p w14:paraId="168D4524" w14:textId="1F115993" w:rsidR="002F110F" w:rsidRPr="00EB7034" w:rsidRDefault="002F110F" w:rsidP="002F110F">
            <w:pPr>
              <w:spacing w:after="0"/>
              <w:rPr>
                <w:sz w:val="18"/>
                <w:szCs w:val="18"/>
              </w:rPr>
            </w:pPr>
            <w:r w:rsidRPr="00EB7034">
              <w:rPr>
                <w:sz w:val="18"/>
                <w:szCs w:val="18"/>
              </w:rPr>
              <w:t>$ 8.221.119</w:t>
            </w:r>
          </w:p>
        </w:tc>
        <w:tc>
          <w:tcPr>
            <w:tcW w:w="1861" w:type="dxa"/>
            <w:shd w:val="clear" w:color="auto" w:fill="auto"/>
            <w:noWrap/>
            <w:vAlign w:val="center"/>
          </w:tcPr>
          <w:p w14:paraId="44A231CC" w14:textId="3CFD6B65" w:rsidR="002F110F" w:rsidRPr="00EB7034" w:rsidRDefault="002F110F" w:rsidP="002F110F">
            <w:pPr>
              <w:spacing w:after="0"/>
              <w:rPr>
                <w:sz w:val="18"/>
                <w:szCs w:val="18"/>
              </w:rPr>
            </w:pPr>
            <w:r w:rsidRPr="00EB7034">
              <w:rPr>
                <w:sz w:val="18"/>
                <w:szCs w:val="18"/>
              </w:rPr>
              <w:t>[$COP/año]</w:t>
            </w:r>
          </w:p>
        </w:tc>
      </w:tr>
      <w:tr w:rsidR="002F110F" w:rsidRPr="00EB7034" w14:paraId="384BA871" w14:textId="77777777" w:rsidTr="006D249C">
        <w:trPr>
          <w:trHeight w:val="290"/>
          <w:jc w:val="center"/>
        </w:trPr>
        <w:tc>
          <w:tcPr>
            <w:tcW w:w="2520" w:type="dxa"/>
            <w:shd w:val="clear" w:color="auto" w:fill="auto"/>
            <w:noWrap/>
            <w:vAlign w:val="center"/>
          </w:tcPr>
          <w:p w14:paraId="7E0DE106" w14:textId="610DE62B" w:rsidR="002F110F" w:rsidRPr="00EB7034" w:rsidRDefault="002F110F" w:rsidP="002F110F">
            <w:pPr>
              <w:spacing w:after="0"/>
              <w:rPr>
                <w:sz w:val="18"/>
                <w:szCs w:val="18"/>
              </w:rPr>
            </w:pPr>
            <w:r w:rsidRPr="00EB7034">
              <w:rPr>
                <w:sz w:val="18"/>
                <w:szCs w:val="18"/>
              </w:rPr>
              <w:t>Ahorro porcentual</w:t>
            </w:r>
          </w:p>
        </w:tc>
        <w:tc>
          <w:tcPr>
            <w:tcW w:w="2016" w:type="dxa"/>
            <w:shd w:val="clear" w:color="auto" w:fill="auto"/>
            <w:noWrap/>
            <w:vAlign w:val="center"/>
          </w:tcPr>
          <w:p w14:paraId="757E8C4D" w14:textId="6D43EFB6" w:rsidR="002F110F" w:rsidRPr="00EB7034" w:rsidRDefault="002F110F" w:rsidP="002F110F">
            <w:pPr>
              <w:spacing w:after="0"/>
              <w:rPr>
                <w:sz w:val="18"/>
                <w:szCs w:val="18"/>
              </w:rPr>
            </w:pPr>
            <w:r w:rsidRPr="00EB7034">
              <w:rPr>
                <w:sz w:val="18"/>
                <w:szCs w:val="18"/>
              </w:rPr>
              <w:t xml:space="preserve">2,0   </w:t>
            </w:r>
          </w:p>
        </w:tc>
        <w:tc>
          <w:tcPr>
            <w:tcW w:w="1861" w:type="dxa"/>
            <w:shd w:val="clear" w:color="auto" w:fill="auto"/>
            <w:noWrap/>
            <w:vAlign w:val="center"/>
          </w:tcPr>
          <w:p w14:paraId="12D9602F" w14:textId="62500F21" w:rsidR="002F110F" w:rsidRPr="00EB7034" w:rsidRDefault="002F110F" w:rsidP="002F110F">
            <w:pPr>
              <w:spacing w:after="0"/>
              <w:rPr>
                <w:sz w:val="18"/>
                <w:szCs w:val="18"/>
              </w:rPr>
            </w:pPr>
            <w:r w:rsidRPr="00EB7034">
              <w:rPr>
                <w:sz w:val="18"/>
                <w:szCs w:val="18"/>
              </w:rPr>
              <w:t>[%]</w:t>
            </w:r>
          </w:p>
        </w:tc>
      </w:tr>
      <w:tr w:rsidR="00AD7D94" w:rsidRPr="00EB7034" w14:paraId="6675752C" w14:textId="77777777" w:rsidTr="006D249C">
        <w:trPr>
          <w:trHeight w:val="315"/>
          <w:jc w:val="center"/>
        </w:trPr>
        <w:tc>
          <w:tcPr>
            <w:tcW w:w="2520" w:type="dxa"/>
            <w:shd w:val="clear" w:color="auto" w:fill="auto"/>
            <w:noWrap/>
            <w:vAlign w:val="center"/>
            <w:hideMark/>
          </w:tcPr>
          <w:p w14:paraId="1B088357" w14:textId="77777777" w:rsidR="00AD7D94" w:rsidRPr="00EB7034" w:rsidRDefault="00AD7D94" w:rsidP="00826948">
            <w:pPr>
              <w:spacing w:after="0"/>
              <w:rPr>
                <w:sz w:val="18"/>
                <w:szCs w:val="18"/>
              </w:rPr>
            </w:pPr>
            <w:r w:rsidRPr="00EB7034">
              <w:rPr>
                <w:sz w:val="18"/>
                <w:szCs w:val="18"/>
              </w:rPr>
              <w:t>Payback</w:t>
            </w:r>
          </w:p>
        </w:tc>
        <w:tc>
          <w:tcPr>
            <w:tcW w:w="2016" w:type="dxa"/>
            <w:shd w:val="clear" w:color="auto" w:fill="auto"/>
            <w:noWrap/>
            <w:vAlign w:val="center"/>
            <w:hideMark/>
          </w:tcPr>
          <w:p w14:paraId="30A371AE" w14:textId="5A91CB92" w:rsidR="00AD7D94" w:rsidRPr="00EB7034" w:rsidRDefault="00D0519F" w:rsidP="00826948">
            <w:pPr>
              <w:spacing w:after="0"/>
              <w:rPr>
                <w:sz w:val="18"/>
                <w:szCs w:val="18"/>
              </w:rPr>
            </w:pPr>
            <w:r w:rsidRPr="00EB7034">
              <w:rPr>
                <w:sz w:val="18"/>
                <w:szCs w:val="18"/>
              </w:rPr>
              <w:t>1,2</w:t>
            </w:r>
          </w:p>
        </w:tc>
        <w:tc>
          <w:tcPr>
            <w:tcW w:w="1861" w:type="dxa"/>
            <w:shd w:val="clear" w:color="auto" w:fill="auto"/>
            <w:noWrap/>
            <w:vAlign w:val="center"/>
            <w:hideMark/>
          </w:tcPr>
          <w:p w14:paraId="094CE838" w14:textId="77777777" w:rsidR="00AD7D94" w:rsidRPr="00EB7034" w:rsidRDefault="00AD7D94" w:rsidP="00826948">
            <w:pPr>
              <w:spacing w:after="0"/>
              <w:rPr>
                <w:sz w:val="18"/>
                <w:szCs w:val="18"/>
              </w:rPr>
            </w:pPr>
            <w:r w:rsidRPr="00EB7034">
              <w:rPr>
                <w:sz w:val="18"/>
                <w:szCs w:val="18"/>
              </w:rPr>
              <w:t>[años]</w:t>
            </w:r>
          </w:p>
        </w:tc>
      </w:tr>
      <w:tr w:rsidR="00AD7D94" w:rsidRPr="00EB7034" w14:paraId="3B80A9A0" w14:textId="77777777" w:rsidTr="006D249C">
        <w:trPr>
          <w:trHeight w:val="290"/>
          <w:jc w:val="center"/>
        </w:trPr>
        <w:tc>
          <w:tcPr>
            <w:tcW w:w="2520" w:type="dxa"/>
            <w:shd w:val="clear" w:color="auto" w:fill="auto"/>
            <w:noWrap/>
            <w:vAlign w:val="center"/>
            <w:hideMark/>
          </w:tcPr>
          <w:p w14:paraId="011E2BCE" w14:textId="77777777" w:rsidR="00AD7D94" w:rsidRPr="00EB7034" w:rsidRDefault="00AD7D94" w:rsidP="00826948">
            <w:pPr>
              <w:spacing w:after="0"/>
              <w:rPr>
                <w:sz w:val="18"/>
                <w:szCs w:val="18"/>
              </w:rPr>
            </w:pPr>
            <w:r w:rsidRPr="00EB7034">
              <w:rPr>
                <w:sz w:val="18"/>
                <w:szCs w:val="18"/>
              </w:rPr>
              <w:t>Reducción de GEI</w:t>
            </w:r>
          </w:p>
        </w:tc>
        <w:tc>
          <w:tcPr>
            <w:tcW w:w="2016" w:type="dxa"/>
            <w:shd w:val="clear" w:color="auto" w:fill="auto"/>
            <w:noWrap/>
            <w:vAlign w:val="center"/>
            <w:hideMark/>
          </w:tcPr>
          <w:p w14:paraId="7D832C4A" w14:textId="254263A1" w:rsidR="00AD7D94" w:rsidRPr="00EB7034" w:rsidRDefault="00DB0FAC" w:rsidP="00826948">
            <w:pPr>
              <w:spacing w:after="0"/>
              <w:rPr>
                <w:sz w:val="18"/>
                <w:szCs w:val="18"/>
              </w:rPr>
            </w:pPr>
            <w:r>
              <w:rPr>
                <w:sz w:val="18"/>
                <w:szCs w:val="18"/>
              </w:rPr>
              <w:t>4</w:t>
            </w:r>
            <w:r w:rsidR="00D0519F" w:rsidRPr="00EB7034">
              <w:rPr>
                <w:sz w:val="18"/>
                <w:szCs w:val="18"/>
              </w:rPr>
              <w:t>,</w:t>
            </w:r>
            <w:r>
              <w:rPr>
                <w:sz w:val="18"/>
                <w:szCs w:val="18"/>
              </w:rPr>
              <w:t>2</w:t>
            </w:r>
          </w:p>
        </w:tc>
        <w:tc>
          <w:tcPr>
            <w:tcW w:w="1861" w:type="dxa"/>
            <w:shd w:val="clear" w:color="auto" w:fill="auto"/>
            <w:noWrap/>
            <w:vAlign w:val="center"/>
            <w:hideMark/>
          </w:tcPr>
          <w:p w14:paraId="2C470467" w14:textId="77777777" w:rsidR="00AD7D94" w:rsidRPr="00EB7034" w:rsidRDefault="00AD7D94" w:rsidP="00826948">
            <w:pPr>
              <w:spacing w:after="0"/>
              <w:rPr>
                <w:sz w:val="18"/>
                <w:szCs w:val="18"/>
              </w:rPr>
            </w:pPr>
            <w:r w:rsidRPr="00EB7034">
              <w:rPr>
                <w:sz w:val="18"/>
                <w:szCs w:val="18"/>
              </w:rPr>
              <w:t>[tCO</w:t>
            </w:r>
            <w:r w:rsidRPr="00DB0FAC">
              <w:rPr>
                <w:sz w:val="18"/>
                <w:szCs w:val="18"/>
                <w:vertAlign w:val="subscript"/>
              </w:rPr>
              <w:t>2</w:t>
            </w:r>
            <w:r w:rsidRPr="00EB7034">
              <w:rPr>
                <w:sz w:val="18"/>
                <w:szCs w:val="18"/>
              </w:rPr>
              <w:t>-eq/año]</w:t>
            </w:r>
          </w:p>
        </w:tc>
      </w:tr>
    </w:tbl>
    <w:p w14:paraId="267CD63C" w14:textId="77777777" w:rsidR="008F604A" w:rsidRPr="00EB7034" w:rsidRDefault="008F604A" w:rsidP="00AD7D94">
      <w:pPr>
        <w:rPr>
          <w:sz w:val="22"/>
          <w:szCs w:val="22"/>
        </w:rPr>
      </w:pPr>
    </w:p>
    <w:p w14:paraId="3BF4E068" w14:textId="77777777" w:rsidR="008F604A" w:rsidRPr="00EB7034" w:rsidRDefault="008F604A" w:rsidP="00AD7D94">
      <w:pPr>
        <w:rPr>
          <w:sz w:val="22"/>
          <w:szCs w:val="22"/>
        </w:rPr>
      </w:pPr>
    </w:p>
    <w:p w14:paraId="6B8781A6" w14:textId="3DCD148C" w:rsidR="00826948" w:rsidRPr="00EB7034" w:rsidRDefault="008F604A" w:rsidP="00826948">
      <w:pPr>
        <w:keepNext/>
        <w:keepLines/>
        <w:pBdr>
          <w:top w:val="nil"/>
          <w:left w:val="nil"/>
          <w:bottom w:val="nil"/>
          <w:right w:val="nil"/>
          <w:between w:val="nil"/>
        </w:pBdr>
        <w:spacing w:before="240" w:after="240" w:line="276" w:lineRule="auto"/>
        <w:outlineLvl w:val="1"/>
        <w:rPr>
          <w:b/>
          <w:sz w:val="22"/>
          <w:szCs w:val="22"/>
        </w:rPr>
      </w:pPr>
      <w:bookmarkStart w:id="132" w:name="_Toc150265047"/>
      <w:r w:rsidRPr="00EB7034">
        <w:rPr>
          <w:rFonts w:ascii="Barlow Condensed Medium" w:hAnsi="Barlow Condensed Medium"/>
          <w:sz w:val="36"/>
          <w:szCs w:val="36"/>
        </w:rPr>
        <w:t xml:space="preserve">(ECM-7) </w:t>
      </w:r>
      <w:r w:rsidR="00F071F4" w:rsidRPr="00EB7034">
        <w:rPr>
          <w:rFonts w:ascii="Barlow Condensed Medium" w:hAnsi="Barlow Condensed Medium"/>
          <w:sz w:val="36"/>
          <w:szCs w:val="36"/>
        </w:rPr>
        <w:t>Implementación de regletas en ofimáticos utilizados en la edificación</w:t>
      </w:r>
      <w:bookmarkEnd w:id="132"/>
      <w:r w:rsidR="00F071F4" w:rsidRPr="00EB7034">
        <w:rPr>
          <w:rFonts w:ascii="Barlow Condensed Medium" w:hAnsi="Barlow Condensed Medium"/>
          <w:sz w:val="36"/>
          <w:szCs w:val="36"/>
        </w:rPr>
        <w:t xml:space="preserve"> </w:t>
      </w:r>
    </w:p>
    <w:p w14:paraId="48D868C4" w14:textId="77777777" w:rsidR="00AD7D94" w:rsidRPr="00EB7034" w:rsidRDefault="00AD7D94" w:rsidP="00AD7D94">
      <w:pPr>
        <w:rPr>
          <w:b/>
          <w:i/>
          <w:iCs/>
        </w:rPr>
      </w:pPr>
      <w:r w:rsidRPr="00EB7034">
        <w:rPr>
          <w:b/>
          <w:i/>
          <w:iCs/>
        </w:rPr>
        <w:t>Estado actual</w:t>
      </w:r>
    </w:p>
    <w:p w14:paraId="4ABB299E" w14:textId="028A3E3C" w:rsidR="00AD7D94" w:rsidRPr="00EB7034" w:rsidRDefault="008F604A" w:rsidP="00AD7D94">
      <w:r w:rsidRPr="00EB7034">
        <w:t>Actualmente, el Jardín Botánico cuenta con cerca de 99 equipos de oficina, que incluyen impresoras, computadoras, teléfonos, entre otros, y son de uso habitual.</w:t>
      </w:r>
    </w:p>
    <w:p w14:paraId="09387B3A" w14:textId="77777777" w:rsidR="00AD7D94" w:rsidRPr="00EB7034" w:rsidRDefault="00AD7D94" w:rsidP="00AD7D94">
      <w:pPr>
        <w:rPr>
          <w:b/>
          <w:i/>
          <w:iCs/>
        </w:rPr>
      </w:pPr>
      <w:r w:rsidRPr="00EB7034">
        <w:rPr>
          <w:b/>
          <w:i/>
          <w:iCs/>
        </w:rPr>
        <w:t>Solución Propuesta</w:t>
      </w:r>
    </w:p>
    <w:p w14:paraId="54904BE6" w14:textId="5776904A" w:rsidR="00AD7D94" w:rsidRPr="00EB7034" w:rsidRDefault="008F604A" w:rsidP="00AD7D94">
      <w:r w:rsidRPr="00EB7034">
        <w:t>Se sugiere el uso de regletas para hacer más efectivo el apagado de los equipos durante las horas no laborales. Se estima que las horas de oficina no laborales son un total de 520, con un ahorro promedio de 3 W por apagado total de los equipos de oficina.</w:t>
      </w:r>
    </w:p>
    <w:p w14:paraId="3EBCA958" w14:textId="77777777" w:rsidR="00AD7D94" w:rsidRPr="00EB7034" w:rsidRDefault="00AD7D94" w:rsidP="00AD7D94">
      <w:pPr>
        <w:rPr>
          <w:b/>
          <w:i/>
          <w:iCs/>
        </w:rPr>
      </w:pPr>
      <w:r w:rsidRPr="00EB7034">
        <w:rPr>
          <w:b/>
          <w:i/>
          <w:iCs/>
        </w:rPr>
        <w:t>CAPEX</w:t>
      </w:r>
    </w:p>
    <w:p w14:paraId="746F3AC3" w14:textId="491B302E" w:rsidR="00AD7D94" w:rsidRPr="00EB7034" w:rsidRDefault="008F604A" w:rsidP="00AD7D94">
      <w:r w:rsidRPr="00EB7034">
        <w:t>Para esta medida de eficiencia energética se tiene la siguiente descripción de la inversión estimada en la siguiente tabla:</w:t>
      </w:r>
    </w:p>
    <w:p w14:paraId="21DA8446" w14:textId="2B9BF651" w:rsidR="00002C7D" w:rsidRPr="00EB7034" w:rsidRDefault="00002C7D" w:rsidP="006D249C">
      <w:pPr>
        <w:pStyle w:val="Descripcin"/>
        <w:keepNext/>
        <w:spacing w:after="0"/>
        <w:jc w:val="center"/>
        <w:rPr>
          <w:b/>
          <w:bCs/>
          <w:i w:val="0"/>
          <w:iCs w:val="0"/>
          <w:color w:val="000000" w:themeColor="text1"/>
        </w:rPr>
      </w:pPr>
      <w:bookmarkStart w:id="133" w:name="_Ref147152883"/>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27</w:t>
      </w:r>
      <w:r w:rsidRPr="00EB7034">
        <w:rPr>
          <w:b/>
          <w:bCs/>
          <w:i w:val="0"/>
          <w:iCs w:val="0"/>
          <w:color w:val="000000" w:themeColor="text1"/>
        </w:rPr>
        <w:fldChar w:fldCharType="end"/>
      </w:r>
      <w:bookmarkEnd w:id="133"/>
      <w:r w:rsidRPr="00EB7034">
        <w:rPr>
          <w:b/>
          <w:bCs/>
          <w:i w:val="0"/>
          <w:iCs w:val="0"/>
          <w:color w:val="000000" w:themeColor="text1"/>
        </w:rPr>
        <w:t>. Descripción CAPEX para ECM-7</w:t>
      </w:r>
    </w:p>
    <w:tbl>
      <w:tblPr>
        <w:tblW w:w="6431" w:type="dxa"/>
        <w:jc w:val="center"/>
        <w:tblCellMar>
          <w:left w:w="70" w:type="dxa"/>
          <w:right w:w="70" w:type="dxa"/>
        </w:tblCellMar>
        <w:tblLook w:val="04A0" w:firstRow="1" w:lastRow="0" w:firstColumn="1" w:lastColumn="0" w:noHBand="0" w:noVBand="1"/>
      </w:tblPr>
      <w:tblGrid>
        <w:gridCol w:w="1843"/>
        <w:gridCol w:w="1418"/>
        <w:gridCol w:w="1002"/>
        <w:gridCol w:w="2168"/>
      </w:tblGrid>
      <w:tr w:rsidR="00AD7D94" w:rsidRPr="00EB7034" w14:paraId="220B8DFE" w14:textId="77777777" w:rsidTr="006D249C">
        <w:trPr>
          <w:trHeight w:val="295"/>
          <w:jc w:val="center"/>
        </w:trPr>
        <w:tc>
          <w:tcPr>
            <w:tcW w:w="1843" w:type="dxa"/>
            <w:shd w:val="clear" w:color="auto" w:fill="00B050"/>
            <w:noWrap/>
            <w:vAlign w:val="center"/>
            <w:hideMark/>
          </w:tcPr>
          <w:p w14:paraId="0CB6FA1C" w14:textId="77777777" w:rsidR="00AD7D94" w:rsidRPr="00EB7034" w:rsidRDefault="00AD7D94" w:rsidP="008F604A">
            <w:pPr>
              <w:spacing w:after="0"/>
              <w:rPr>
                <w:bCs/>
                <w:color w:val="FFFFFF"/>
                <w:sz w:val="18"/>
                <w:szCs w:val="18"/>
              </w:rPr>
            </w:pPr>
            <w:r w:rsidRPr="00EB7034">
              <w:rPr>
                <w:bCs/>
                <w:color w:val="FFFFFF"/>
                <w:sz w:val="18"/>
                <w:szCs w:val="18"/>
              </w:rPr>
              <w:t>CAPEX</w:t>
            </w:r>
          </w:p>
        </w:tc>
        <w:tc>
          <w:tcPr>
            <w:tcW w:w="1418" w:type="dxa"/>
            <w:shd w:val="clear" w:color="auto" w:fill="00B050"/>
            <w:noWrap/>
            <w:vAlign w:val="center"/>
            <w:hideMark/>
          </w:tcPr>
          <w:p w14:paraId="62A5B639" w14:textId="77777777" w:rsidR="00AD7D94" w:rsidRPr="00EB7034" w:rsidRDefault="00AD7D94" w:rsidP="008F604A">
            <w:pPr>
              <w:spacing w:after="0"/>
              <w:rPr>
                <w:bCs/>
                <w:color w:val="FFFFFF"/>
                <w:sz w:val="18"/>
                <w:szCs w:val="18"/>
              </w:rPr>
            </w:pPr>
          </w:p>
        </w:tc>
        <w:tc>
          <w:tcPr>
            <w:tcW w:w="1002" w:type="dxa"/>
            <w:shd w:val="clear" w:color="auto" w:fill="00B050"/>
            <w:noWrap/>
            <w:vAlign w:val="center"/>
            <w:hideMark/>
          </w:tcPr>
          <w:p w14:paraId="0A4C8F70" w14:textId="77777777" w:rsidR="00AD7D94" w:rsidRPr="00EB7034" w:rsidRDefault="00AD7D94" w:rsidP="008F604A">
            <w:pPr>
              <w:spacing w:after="0"/>
              <w:rPr>
                <w:bCs/>
                <w:color w:val="FFFFFF"/>
                <w:sz w:val="18"/>
                <w:szCs w:val="18"/>
              </w:rPr>
            </w:pPr>
          </w:p>
        </w:tc>
        <w:tc>
          <w:tcPr>
            <w:tcW w:w="2168" w:type="dxa"/>
            <w:shd w:val="clear" w:color="auto" w:fill="00B050"/>
            <w:noWrap/>
            <w:vAlign w:val="center"/>
            <w:hideMark/>
          </w:tcPr>
          <w:p w14:paraId="3627704A" w14:textId="77777777" w:rsidR="00AD7D94" w:rsidRPr="00EB7034" w:rsidRDefault="00AD7D94" w:rsidP="008F604A">
            <w:pPr>
              <w:spacing w:after="0"/>
              <w:rPr>
                <w:bCs/>
                <w:color w:val="FFFFFF"/>
                <w:sz w:val="18"/>
                <w:szCs w:val="18"/>
              </w:rPr>
            </w:pPr>
          </w:p>
        </w:tc>
      </w:tr>
      <w:tr w:rsidR="00AD7D94" w:rsidRPr="00EB7034" w14:paraId="6F0E0568" w14:textId="77777777" w:rsidTr="006D249C">
        <w:trPr>
          <w:trHeight w:val="264"/>
          <w:jc w:val="center"/>
        </w:trPr>
        <w:tc>
          <w:tcPr>
            <w:tcW w:w="1843" w:type="dxa"/>
            <w:tcBorders>
              <w:bottom w:val="single" w:sz="4" w:space="0" w:color="A6A6A6" w:themeColor="background1" w:themeShade="A6"/>
            </w:tcBorders>
            <w:shd w:val="clear" w:color="auto" w:fill="auto"/>
            <w:noWrap/>
            <w:vAlign w:val="center"/>
            <w:hideMark/>
          </w:tcPr>
          <w:p w14:paraId="30530B36" w14:textId="77777777" w:rsidR="00AD7D94" w:rsidRPr="00EB7034" w:rsidRDefault="00AD7D94" w:rsidP="008F43AB">
            <w:pPr>
              <w:spacing w:after="0"/>
              <w:rPr>
                <w:b/>
                <w:bCs/>
                <w:sz w:val="18"/>
                <w:szCs w:val="18"/>
              </w:rPr>
            </w:pPr>
            <w:r w:rsidRPr="00EB7034">
              <w:rPr>
                <w:b/>
                <w:bCs/>
                <w:sz w:val="18"/>
                <w:szCs w:val="18"/>
              </w:rPr>
              <w:t>Descripción</w:t>
            </w:r>
          </w:p>
        </w:tc>
        <w:tc>
          <w:tcPr>
            <w:tcW w:w="1418" w:type="dxa"/>
            <w:tcBorders>
              <w:bottom w:val="single" w:sz="4" w:space="0" w:color="A6A6A6" w:themeColor="background1" w:themeShade="A6"/>
            </w:tcBorders>
            <w:shd w:val="clear" w:color="auto" w:fill="auto"/>
            <w:noWrap/>
            <w:vAlign w:val="center"/>
            <w:hideMark/>
          </w:tcPr>
          <w:p w14:paraId="7CE1EA75" w14:textId="77777777" w:rsidR="00AD7D94" w:rsidRPr="00EB7034" w:rsidRDefault="00AD7D94" w:rsidP="008F43AB">
            <w:pPr>
              <w:spacing w:after="0"/>
              <w:rPr>
                <w:b/>
                <w:bCs/>
                <w:sz w:val="18"/>
                <w:szCs w:val="18"/>
              </w:rPr>
            </w:pPr>
            <w:r w:rsidRPr="00EB7034">
              <w:rPr>
                <w:b/>
                <w:bCs/>
                <w:sz w:val="18"/>
                <w:szCs w:val="18"/>
              </w:rPr>
              <w:t>Valor unitario [$COP]</w:t>
            </w:r>
          </w:p>
        </w:tc>
        <w:tc>
          <w:tcPr>
            <w:tcW w:w="1002" w:type="dxa"/>
            <w:tcBorders>
              <w:bottom w:val="single" w:sz="4" w:space="0" w:color="A6A6A6" w:themeColor="background1" w:themeShade="A6"/>
            </w:tcBorders>
            <w:shd w:val="clear" w:color="auto" w:fill="auto"/>
            <w:noWrap/>
            <w:vAlign w:val="center"/>
            <w:hideMark/>
          </w:tcPr>
          <w:p w14:paraId="01EC9487" w14:textId="77777777" w:rsidR="00AD7D94" w:rsidRPr="00EB7034" w:rsidRDefault="00AD7D94" w:rsidP="008F43AB">
            <w:pPr>
              <w:spacing w:after="0"/>
              <w:rPr>
                <w:b/>
                <w:bCs/>
                <w:sz w:val="18"/>
                <w:szCs w:val="18"/>
              </w:rPr>
            </w:pPr>
            <w:r w:rsidRPr="00EB7034">
              <w:rPr>
                <w:b/>
                <w:bCs/>
                <w:sz w:val="18"/>
                <w:szCs w:val="18"/>
              </w:rPr>
              <w:t>Cantidad</w:t>
            </w:r>
          </w:p>
        </w:tc>
        <w:tc>
          <w:tcPr>
            <w:tcW w:w="2168" w:type="dxa"/>
            <w:tcBorders>
              <w:bottom w:val="single" w:sz="4" w:space="0" w:color="A6A6A6" w:themeColor="background1" w:themeShade="A6"/>
            </w:tcBorders>
            <w:shd w:val="clear" w:color="auto" w:fill="auto"/>
            <w:noWrap/>
            <w:vAlign w:val="center"/>
            <w:hideMark/>
          </w:tcPr>
          <w:p w14:paraId="6C0AA2A2" w14:textId="2BFBA80D" w:rsidR="00AD7D94" w:rsidRPr="00EB7034" w:rsidRDefault="00AD7D94" w:rsidP="008F43AB">
            <w:pPr>
              <w:spacing w:after="0"/>
              <w:rPr>
                <w:b/>
                <w:bCs/>
                <w:sz w:val="18"/>
                <w:szCs w:val="18"/>
              </w:rPr>
            </w:pPr>
            <w:r w:rsidRPr="00EB7034">
              <w:rPr>
                <w:b/>
                <w:bCs/>
                <w:sz w:val="18"/>
                <w:szCs w:val="18"/>
              </w:rPr>
              <w:t xml:space="preserve">Valor </w:t>
            </w:r>
            <w:r w:rsidR="008C57DE" w:rsidRPr="00EB7034">
              <w:rPr>
                <w:b/>
                <w:bCs/>
                <w:sz w:val="18"/>
                <w:szCs w:val="18"/>
              </w:rPr>
              <w:t>total de inversión</w:t>
            </w:r>
            <w:r w:rsidRPr="00EB7034">
              <w:rPr>
                <w:b/>
                <w:bCs/>
                <w:sz w:val="18"/>
                <w:szCs w:val="18"/>
              </w:rPr>
              <w:t xml:space="preserve"> [$COP]</w:t>
            </w:r>
          </w:p>
        </w:tc>
      </w:tr>
      <w:tr w:rsidR="00F071F4" w:rsidRPr="00EB7034" w14:paraId="34A3D458" w14:textId="77777777" w:rsidTr="006D249C">
        <w:trPr>
          <w:trHeight w:val="264"/>
          <w:jc w:val="center"/>
        </w:trPr>
        <w:tc>
          <w:tcPr>
            <w:tcW w:w="1843" w:type="dxa"/>
            <w:tcBorders>
              <w:top w:val="single" w:sz="4" w:space="0" w:color="A6A6A6" w:themeColor="background1" w:themeShade="A6"/>
            </w:tcBorders>
            <w:shd w:val="clear" w:color="auto" w:fill="auto"/>
            <w:noWrap/>
            <w:hideMark/>
          </w:tcPr>
          <w:p w14:paraId="07F24E90" w14:textId="77308E4A" w:rsidR="00F071F4" w:rsidRPr="00EB7034" w:rsidRDefault="00F071F4" w:rsidP="00F071F4">
            <w:pPr>
              <w:spacing w:after="0"/>
              <w:jc w:val="left"/>
              <w:rPr>
                <w:sz w:val="18"/>
                <w:szCs w:val="18"/>
              </w:rPr>
            </w:pPr>
            <w:r w:rsidRPr="00EB7034">
              <w:rPr>
                <w:sz w:val="18"/>
                <w:szCs w:val="18"/>
              </w:rPr>
              <w:t>Regletas</w:t>
            </w:r>
          </w:p>
        </w:tc>
        <w:tc>
          <w:tcPr>
            <w:tcW w:w="1418" w:type="dxa"/>
            <w:tcBorders>
              <w:top w:val="single" w:sz="4" w:space="0" w:color="A6A6A6" w:themeColor="background1" w:themeShade="A6"/>
            </w:tcBorders>
            <w:shd w:val="clear" w:color="auto" w:fill="auto"/>
            <w:noWrap/>
          </w:tcPr>
          <w:p w14:paraId="75BC8D73" w14:textId="6480CA23" w:rsidR="00F071F4" w:rsidRPr="00EB7034" w:rsidRDefault="00F071F4" w:rsidP="00F071F4">
            <w:pPr>
              <w:spacing w:after="0"/>
              <w:rPr>
                <w:sz w:val="18"/>
                <w:szCs w:val="18"/>
              </w:rPr>
            </w:pPr>
            <w:r w:rsidRPr="00EB7034">
              <w:rPr>
                <w:sz w:val="18"/>
                <w:szCs w:val="18"/>
              </w:rPr>
              <w:t xml:space="preserve"> $ 45.500 </w:t>
            </w:r>
          </w:p>
        </w:tc>
        <w:tc>
          <w:tcPr>
            <w:tcW w:w="1002" w:type="dxa"/>
            <w:tcBorders>
              <w:top w:val="single" w:sz="4" w:space="0" w:color="A6A6A6" w:themeColor="background1" w:themeShade="A6"/>
            </w:tcBorders>
            <w:shd w:val="clear" w:color="auto" w:fill="auto"/>
            <w:noWrap/>
            <w:hideMark/>
          </w:tcPr>
          <w:p w14:paraId="5D8B7C3F" w14:textId="56263881" w:rsidR="00F071F4" w:rsidRPr="00EB7034" w:rsidRDefault="00F071F4" w:rsidP="00F071F4">
            <w:pPr>
              <w:spacing w:after="0"/>
              <w:rPr>
                <w:sz w:val="18"/>
                <w:szCs w:val="18"/>
              </w:rPr>
            </w:pPr>
            <w:r w:rsidRPr="00EB7034">
              <w:rPr>
                <w:sz w:val="18"/>
                <w:szCs w:val="18"/>
              </w:rPr>
              <w:t>215</w:t>
            </w:r>
          </w:p>
        </w:tc>
        <w:tc>
          <w:tcPr>
            <w:tcW w:w="2168" w:type="dxa"/>
            <w:tcBorders>
              <w:top w:val="single" w:sz="4" w:space="0" w:color="A6A6A6" w:themeColor="background1" w:themeShade="A6"/>
            </w:tcBorders>
            <w:shd w:val="clear" w:color="auto" w:fill="auto"/>
            <w:noWrap/>
            <w:hideMark/>
          </w:tcPr>
          <w:p w14:paraId="4B2A664F" w14:textId="6264FDC6" w:rsidR="00F071F4" w:rsidRPr="00EB7034" w:rsidRDefault="00F071F4" w:rsidP="00F071F4">
            <w:pPr>
              <w:spacing w:after="0"/>
              <w:rPr>
                <w:sz w:val="18"/>
                <w:szCs w:val="18"/>
              </w:rPr>
            </w:pPr>
            <w:r w:rsidRPr="00EB7034">
              <w:rPr>
                <w:sz w:val="18"/>
                <w:szCs w:val="18"/>
              </w:rPr>
              <w:t xml:space="preserve"> $ 9.782.500 </w:t>
            </w:r>
          </w:p>
        </w:tc>
      </w:tr>
      <w:tr w:rsidR="00F071F4" w:rsidRPr="00EB7034" w14:paraId="38F79C3A" w14:textId="77777777" w:rsidTr="006D249C">
        <w:trPr>
          <w:trHeight w:val="264"/>
          <w:jc w:val="center"/>
        </w:trPr>
        <w:tc>
          <w:tcPr>
            <w:tcW w:w="1843" w:type="dxa"/>
            <w:tcBorders>
              <w:bottom w:val="single" w:sz="4" w:space="0" w:color="auto"/>
            </w:tcBorders>
            <w:shd w:val="clear" w:color="auto" w:fill="auto"/>
            <w:noWrap/>
            <w:hideMark/>
          </w:tcPr>
          <w:p w14:paraId="38E930AB" w14:textId="615BEBAC" w:rsidR="00F071F4" w:rsidRPr="00EB7034" w:rsidRDefault="00F071F4" w:rsidP="00F071F4">
            <w:pPr>
              <w:spacing w:after="0"/>
              <w:jc w:val="left"/>
              <w:rPr>
                <w:sz w:val="18"/>
                <w:szCs w:val="18"/>
              </w:rPr>
            </w:pPr>
            <w:r w:rsidRPr="00EB7034">
              <w:rPr>
                <w:sz w:val="18"/>
                <w:szCs w:val="18"/>
              </w:rPr>
              <w:t>Total</w:t>
            </w:r>
          </w:p>
        </w:tc>
        <w:tc>
          <w:tcPr>
            <w:tcW w:w="1418" w:type="dxa"/>
            <w:tcBorders>
              <w:bottom w:val="single" w:sz="4" w:space="0" w:color="auto"/>
            </w:tcBorders>
            <w:shd w:val="clear" w:color="auto" w:fill="auto"/>
            <w:noWrap/>
            <w:hideMark/>
          </w:tcPr>
          <w:p w14:paraId="64FCF559" w14:textId="77777777" w:rsidR="00F071F4" w:rsidRPr="00EB7034" w:rsidRDefault="00F071F4" w:rsidP="00F071F4">
            <w:pPr>
              <w:spacing w:after="0"/>
              <w:rPr>
                <w:sz w:val="18"/>
                <w:szCs w:val="18"/>
              </w:rPr>
            </w:pPr>
          </w:p>
        </w:tc>
        <w:tc>
          <w:tcPr>
            <w:tcW w:w="1002" w:type="dxa"/>
            <w:tcBorders>
              <w:bottom w:val="single" w:sz="4" w:space="0" w:color="auto"/>
            </w:tcBorders>
            <w:shd w:val="clear" w:color="auto" w:fill="auto"/>
            <w:noWrap/>
            <w:hideMark/>
          </w:tcPr>
          <w:p w14:paraId="575D4061" w14:textId="77777777" w:rsidR="00F071F4" w:rsidRPr="00EB7034" w:rsidRDefault="00F071F4" w:rsidP="00F071F4">
            <w:pPr>
              <w:spacing w:after="0"/>
              <w:rPr>
                <w:sz w:val="18"/>
                <w:szCs w:val="18"/>
              </w:rPr>
            </w:pPr>
          </w:p>
        </w:tc>
        <w:tc>
          <w:tcPr>
            <w:tcW w:w="2168" w:type="dxa"/>
            <w:tcBorders>
              <w:bottom w:val="single" w:sz="4" w:space="0" w:color="auto"/>
            </w:tcBorders>
            <w:shd w:val="clear" w:color="auto" w:fill="auto"/>
            <w:noWrap/>
            <w:hideMark/>
          </w:tcPr>
          <w:p w14:paraId="2F7BBC68" w14:textId="57357D31" w:rsidR="00F071F4" w:rsidRPr="00EB7034" w:rsidRDefault="00F071F4" w:rsidP="00F071F4">
            <w:pPr>
              <w:spacing w:after="0"/>
              <w:rPr>
                <w:sz w:val="18"/>
                <w:szCs w:val="18"/>
              </w:rPr>
            </w:pPr>
            <w:r w:rsidRPr="00EB7034">
              <w:rPr>
                <w:sz w:val="18"/>
                <w:szCs w:val="18"/>
              </w:rPr>
              <w:t xml:space="preserve"> $ 9.782.500 </w:t>
            </w:r>
          </w:p>
        </w:tc>
      </w:tr>
    </w:tbl>
    <w:p w14:paraId="7F8272E5" w14:textId="77777777" w:rsidR="00F071F4" w:rsidRPr="00EB7034" w:rsidRDefault="00F071F4" w:rsidP="00AD7D94">
      <w:pPr>
        <w:rPr>
          <w:b/>
          <w:i/>
          <w:iCs/>
        </w:rPr>
      </w:pPr>
    </w:p>
    <w:p w14:paraId="0F3CEF87" w14:textId="0FB4D6D0" w:rsidR="00AD7D94" w:rsidRPr="00EB7034" w:rsidRDefault="00AD7D94" w:rsidP="00AD7D94">
      <w:pPr>
        <w:rPr>
          <w:b/>
          <w:i/>
          <w:iCs/>
        </w:rPr>
      </w:pPr>
      <w:r w:rsidRPr="00EB7034">
        <w:rPr>
          <w:b/>
          <w:i/>
          <w:iCs/>
        </w:rPr>
        <w:t xml:space="preserve">Resumen de indicadores </w:t>
      </w:r>
      <w:r w:rsidR="0053360F" w:rsidRPr="00EB7034">
        <w:rPr>
          <w:b/>
          <w:i/>
          <w:iCs/>
        </w:rPr>
        <w:t>económicos</w:t>
      </w:r>
    </w:p>
    <w:p w14:paraId="2130F4E6" w14:textId="731FECDD" w:rsidR="00AD7D94" w:rsidRPr="00EB7034" w:rsidRDefault="008F604A" w:rsidP="00AD7D94">
      <w:r w:rsidRPr="00EB7034">
        <w:t>En la siguiente tabla se resumen los resultados de la evaluación económica de la medida de eficiencia energética, así como los indicadores de ahorro energético y reducción de emisiones de gases de efecto invernadero (GEI)</w:t>
      </w:r>
      <w:r w:rsidR="008F43AB" w:rsidRPr="00EB7034">
        <w:t>.</w:t>
      </w:r>
    </w:p>
    <w:p w14:paraId="20D1270B" w14:textId="15A5E087" w:rsidR="00DB3041" w:rsidRPr="00EB7034" w:rsidRDefault="00DB3041" w:rsidP="006D249C">
      <w:pPr>
        <w:pStyle w:val="Descripcin"/>
        <w:keepNext/>
        <w:spacing w:after="0"/>
        <w:jc w:val="center"/>
        <w:rPr>
          <w:b/>
          <w:bCs/>
          <w:i w:val="0"/>
          <w:iCs w:val="0"/>
          <w:color w:val="000000" w:themeColor="text1"/>
        </w:rPr>
      </w:pPr>
      <w:bookmarkStart w:id="134" w:name="_Ref147152931"/>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28</w:t>
      </w:r>
      <w:r w:rsidRPr="00EB7034">
        <w:rPr>
          <w:b/>
          <w:bCs/>
          <w:i w:val="0"/>
          <w:iCs w:val="0"/>
          <w:color w:val="000000" w:themeColor="text1"/>
        </w:rPr>
        <w:fldChar w:fldCharType="end"/>
      </w:r>
      <w:bookmarkEnd w:id="134"/>
      <w:r w:rsidRPr="00EB7034">
        <w:rPr>
          <w:b/>
          <w:bCs/>
          <w:i w:val="0"/>
          <w:iCs w:val="0"/>
          <w:color w:val="000000" w:themeColor="text1"/>
        </w:rPr>
        <w:t>. Indicadores</w:t>
      </w:r>
      <w:r w:rsidR="0053360F" w:rsidRPr="00EB7034">
        <w:rPr>
          <w:b/>
          <w:bCs/>
          <w:i w:val="0"/>
          <w:iCs w:val="0"/>
          <w:color w:val="000000" w:themeColor="text1"/>
        </w:rPr>
        <w:t xml:space="preserve"> económicos</w:t>
      </w:r>
      <w:r w:rsidRPr="00EB7034">
        <w:rPr>
          <w:b/>
          <w:bCs/>
          <w:i w:val="0"/>
          <w:iCs w:val="0"/>
          <w:color w:val="000000" w:themeColor="text1"/>
        </w:rPr>
        <w:t xml:space="preserve"> para ECM-7</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8F604A" w:rsidRPr="00EB7034" w14:paraId="52A7B228" w14:textId="77777777" w:rsidTr="006D249C">
        <w:trPr>
          <w:trHeight w:val="290"/>
          <w:jc w:val="center"/>
        </w:trPr>
        <w:tc>
          <w:tcPr>
            <w:tcW w:w="6397" w:type="dxa"/>
            <w:gridSpan w:val="3"/>
            <w:tcBorders>
              <w:top w:val="nil"/>
              <w:left w:val="nil"/>
              <w:right w:val="nil"/>
            </w:tcBorders>
            <w:shd w:val="clear" w:color="auto" w:fill="00B050"/>
            <w:noWrap/>
            <w:vAlign w:val="center"/>
            <w:hideMark/>
          </w:tcPr>
          <w:p w14:paraId="7E425AF0" w14:textId="77777777" w:rsidR="008F604A" w:rsidRPr="00EB7034" w:rsidRDefault="008F604A" w:rsidP="00A41F70">
            <w:pPr>
              <w:spacing w:after="0"/>
              <w:rPr>
                <w:bCs/>
                <w:sz w:val="18"/>
                <w:szCs w:val="18"/>
              </w:rPr>
            </w:pPr>
            <w:r w:rsidRPr="00EB7034">
              <w:rPr>
                <w:bCs/>
                <w:color w:val="FFFFFF" w:themeColor="background1"/>
                <w:sz w:val="18"/>
                <w:szCs w:val="18"/>
              </w:rPr>
              <w:t>Resultados de la evaluación</w:t>
            </w:r>
          </w:p>
        </w:tc>
      </w:tr>
      <w:tr w:rsidR="008F604A" w:rsidRPr="00EB7034" w14:paraId="565F4383" w14:textId="77777777" w:rsidTr="006D249C">
        <w:trPr>
          <w:trHeight w:val="290"/>
          <w:jc w:val="center"/>
        </w:trPr>
        <w:tc>
          <w:tcPr>
            <w:tcW w:w="2520" w:type="dxa"/>
            <w:tcBorders>
              <w:top w:val="nil"/>
              <w:left w:val="nil"/>
              <w:bottom w:val="single" w:sz="4" w:space="0" w:color="808080" w:themeColor="background1" w:themeShade="80"/>
              <w:right w:val="nil"/>
            </w:tcBorders>
            <w:shd w:val="clear" w:color="auto" w:fill="auto"/>
            <w:noWrap/>
            <w:vAlign w:val="center"/>
          </w:tcPr>
          <w:p w14:paraId="066A83DF" w14:textId="77777777" w:rsidR="008F604A" w:rsidRPr="00EB7034" w:rsidRDefault="008F604A" w:rsidP="00A41F70">
            <w:pPr>
              <w:spacing w:after="0"/>
              <w:rPr>
                <w:b/>
                <w:bCs/>
                <w:sz w:val="18"/>
                <w:szCs w:val="18"/>
              </w:rPr>
            </w:pPr>
            <w:r w:rsidRPr="00EB7034">
              <w:rPr>
                <w:b/>
                <w:bCs/>
                <w:sz w:val="18"/>
                <w:szCs w:val="18"/>
              </w:rPr>
              <w:t>Indicador</w:t>
            </w:r>
          </w:p>
        </w:tc>
        <w:tc>
          <w:tcPr>
            <w:tcW w:w="2016" w:type="dxa"/>
            <w:tcBorders>
              <w:top w:val="nil"/>
              <w:left w:val="nil"/>
              <w:bottom w:val="single" w:sz="4" w:space="0" w:color="808080" w:themeColor="background1" w:themeShade="80"/>
              <w:right w:val="nil"/>
            </w:tcBorders>
            <w:shd w:val="clear" w:color="auto" w:fill="auto"/>
            <w:noWrap/>
            <w:vAlign w:val="center"/>
          </w:tcPr>
          <w:p w14:paraId="3F51C599" w14:textId="77777777" w:rsidR="008F604A" w:rsidRPr="00EB7034" w:rsidRDefault="008F604A" w:rsidP="00A41F70">
            <w:pPr>
              <w:spacing w:after="0"/>
              <w:rPr>
                <w:b/>
                <w:bCs/>
                <w:sz w:val="18"/>
                <w:szCs w:val="18"/>
              </w:rPr>
            </w:pPr>
            <w:r w:rsidRPr="00EB7034">
              <w:rPr>
                <w:b/>
                <w:bCs/>
                <w:sz w:val="18"/>
                <w:szCs w:val="18"/>
              </w:rPr>
              <w:t>Magnitud</w:t>
            </w:r>
          </w:p>
        </w:tc>
        <w:tc>
          <w:tcPr>
            <w:tcW w:w="1861" w:type="dxa"/>
            <w:tcBorders>
              <w:top w:val="nil"/>
              <w:left w:val="nil"/>
              <w:bottom w:val="single" w:sz="4" w:space="0" w:color="808080" w:themeColor="background1" w:themeShade="80"/>
              <w:right w:val="nil"/>
            </w:tcBorders>
            <w:shd w:val="clear" w:color="auto" w:fill="auto"/>
            <w:noWrap/>
            <w:vAlign w:val="center"/>
          </w:tcPr>
          <w:p w14:paraId="3F165247" w14:textId="77777777" w:rsidR="008F604A" w:rsidRPr="00EB7034" w:rsidRDefault="008F604A" w:rsidP="00A41F70">
            <w:pPr>
              <w:spacing w:after="0"/>
              <w:rPr>
                <w:b/>
                <w:bCs/>
                <w:sz w:val="18"/>
                <w:szCs w:val="18"/>
              </w:rPr>
            </w:pPr>
            <w:r w:rsidRPr="00EB7034">
              <w:rPr>
                <w:b/>
                <w:bCs/>
                <w:sz w:val="18"/>
                <w:szCs w:val="18"/>
              </w:rPr>
              <w:t>Unidades</w:t>
            </w:r>
          </w:p>
        </w:tc>
      </w:tr>
      <w:tr w:rsidR="008F604A" w:rsidRPr="00EB7034" w14:paraId="02A1B2AA" w14:textId="77777777" w:rsidTr="006D249C">
        <w:trPr>
          <w:trHeight w:val="290"/>
          <w:jc w:val="center"/>
        </w:trPr>
        <w:tc>
          <w:tcPr>
            <w:tcW w:w="2520" w:type="dxa"/>
            <w:tcBorders>
              <w:top w:val="single" w:sz="4" w:space="0" w:color="808080" w:themeColor="background1" w:themeShade="80"/>
              <w:left w:val="nil"/>
              <w:bottom w:val="single" w:sz="8" w:space="0" w:color="FFFFFF"/>
              <w:right w:val="nil"/>
            </w:tcBorders>
            <w:shd w:val="clear" w:color="auto" w:fill="auto"/>
            <w:noWrap/>
            <w:vAlign w:val="center"/>
          </w:tcPr>
          <w:p w14:paraId="1FADCAA3" w14:textId="77777777" w:rsidR="008F604A" w:rsidRPr="00EB7034" w:rsidRDefault="008F604A" w:rsidP="00A41F70">
            <w:pPr>
              <w:spacing w:after="0"/>
              <w:rPr>
                <w:sz w:val="18"/>
                <w:szCs w:val="18"/>
              </w:rPr>
            </w:pPr>
            <w:r w:rsidRPr="00EB7034">
              <w:rPr>
                <w:sz w:val="18"/>
                <w:szCs w:val="18"/>
              </w:rPr>
              <w:t>Ahorro energético</w:t>
            </w:r>
          </w:p>
        </w:tc>
        <w:tc>
          <w:tcPr>
            <w:tcW w:w="2016" w:type="dxa"/>
            <w:tcBorders>
              <w:top w:val="single" w:sz="4" w:space="0" w:color="808080" w:themeColor="background1" w:themeShade="80"/>
              <w:left w:val="nil"/>
              <w:bottom w:val="single" w:sz="8" w:space="0" w:color="FFFFFF"/>
              <w:right w:val="nil"/>
            </w:tcBorders>
            <w:shd w:val="clear" w:color="auto" w:fill="auto"/>
            <w:noWrap/>
            <w:vAlign w:val="center"/>
          </w:tcPr>
          <w:p w14:paraId="6943A515" w14:textId="77777777" w:rsidR="008F604A" w:rsidRPr="00EB7034" w:rsidRDefault="008F604A" w:rsidP="00A41F70">
            <w:pPr>
              <w:spacing w:after="0"/>
              <w:rPr>
                <w:sz w:val="18"/>
                <w:szCs w:val="18"/>
              </w:rPr>
            </w:pPr>
            <w:r w:rsidRPr="00EB7034">
              <w:rPr>
                <w:sz w:val="18"/>
                <w:szCs w:val="18"/>
              </w:rPr>
              <w:t>8,05</w:t>
            </w:r>
          </w:p>
        </w:tc>
        <w:tc>
          <w:tcPr>
            <w:tcW w:w="1861" w:type="dxa"/>
            <w:tcBorders>
              <w:top w:val="single" w:sz="4" w:space="0" w:color="808080" w:themeColor="background1" w:themeShade="80"/>
              <w:left w:val="nil"/>
              <w:bottom w:val="single" w:sz="8" w:space="0" w:color="FFFFFF"/>
              <w:right w:val="nil"/>
            </w:tcBorders>
            <w:shd w:val="clear" w:color="auto" w:fill="auto"/>
            <w:noWrap/>
            <w:vAlign w:val="center"/>
          </w:tcPr>
          <w:p w14:paraId="6320F69C" w14:textId="77777777" w:rsidR="008F604A" w:rsidRPr="00EB7034" w:rsidRDefault="008F604A" w:rsidP="00A41F70">
            <w:pPr>
              <w:spacing w:after="0"/>
              <w:rPr>
                <w:sz w:val="18"/>
                <w:szCs w:val="18"/>
              </w:rPr>
            </w:pPr>
            <w:r w:rsidRPr="00EB7034">
              <w:rPr>
                <w:sz w:val="18"/>
                <w:szCs w:val="18"/>
              </w:rPr>
              <w:t>[MWh/año]</w:t>
            </w:r>
          </w:p>
        </w:tc>
      </w:tr>
      <w:tr w:rsidR="008F604A" w:rsidRPr="00EB7034" w14:paraId="71369AB9" w14:textId="77777777" w:rsidTr="006D249C">
        <w:trPr>
          <w:trHeight w:val="290"/>
          <w:jc w:val="center"/>
        </w:trPr>
        <w:tc>
          <w:tcPr>
            <w:tcW w:w="2520" w:type="dxa"/>
            <w:tcBorders>
              <w:top w:val="single" w:sz="8" w:space="0" w:color="FFFFFF"/>
              <w:left w:val="nil"/>
              <w:bottom w:val="single" w:sz="8" w:space="0" w:color="FFFFFF"/>
              <w:right w:val="nil"/>
            </w:tcBorders>
            <w:shd w:val="clear" w:color="auto" w:fill="auto"/>
            <w:noWrap/>
            <w:vAlign w:val="center"/>
          </w:tcPr>
          <w:p w14:paraId="104FDE21" w14:textId="77777777" w:rsidR="008F604A" w:rsidRPr="00EB7034" w:rsidRDefault="008F604A" w:rsidP="00A41F70">
            <w:pPr>
              <w:spacing w:after="0"/>
              <w:rPr>
                <w:sz w:val="18"/>
                <w:szCs w:val="18"/>
              </w:rPr>
            </w:pPr>
            <w:r w:rsidRPr="00EB7034">
              <w:rPr>
                <w:sz w:val="18"/>
                <w:szCs w:val="18"/>
              </w:rPr>
              <w:t>Ahorro anual de dinero</w:t>
            </w:r>
          </w:p>
        </w:tc>
        <w:tc>
          <w:tcPr>
            <w:tcW w:w="2016" w:type="dxa"/>
            <w:tcBorders>
              <w:top w:val="single" w:sz="8" w:space="0" w:color="FFFFFF"/>
              <w:left w:val="nil"/>
              <w:bottom w:val="single" w:sz="8" w:space="0" w:color="FFFFFF"/>
              <w:right w:val="nil"/>
            </w:tcBorders>
            <w:shd w:val="clear" w:color="auto" w:fill="auto"/>
            <w:noWrap/>
            <w:vAlign w:val="center"/>
          </w:tcPr>
          <w:p w14:paraId="63095E92" w14:textId="77777777" w:rsidR="008F604A" w:rsidRPr="00EB7034" w:rsidRDefault="008F604A" w:rsidP="00A41F70">
            <w:pPr>
              <w:spacing w:after="0"/>
              <w:rPr>
                <w:sz w:val="18"/>
                <w:szCs w:val="18"/>
              </w:rPr>
            </w:pPr>
            <w:r w:rsidRPr="00EB7034">
              <w:rPr>
                <w:sz w:val="18"/>
                <w:szCs w:val="18"/>
              </w:rPr>
              <w:t>$ 6.173.455</w:t>
            </w:r>
          </w:p>
        </w:tc>
        <w:tc>
          <w:tcPr>
            <w:tcW w:w="1861" w:type="dxa"/>
            <w:tcBorders>
              <w:top w:val="single" w:sz="8" w:space="0" w:color="FFFFFF"/>
              <w:left w:val="nil"/>
              <w:bottom w:val="single" w:sz="8" w:space="0" w:color="FFFFFF"/>
              <w:right w:val="nil"/>
            </w:tcBorders>
            <w:shd w:val="clear" w:color="auto" w:fill="auto"/>
            <w:noWrap/>
            <w:vAlign w:val="center"/>
          </w:tcPr>
          <w:p w14:paraId="797DFBED" w14:textId="77777777" w:rsidR="008F604A" w:rsidRPr="00EB7034" w:rsidRDefault="008F604A" w:rsidP="00A41F70">
            <w:pPr>
              <w:spacing w:after="0"/>
              <w:rPr>
                <w:sz w:val="18"/>
                <w:szCs w:val="18"/>
              </w:rPr>
            </w:pPr>
            <w:r w:rsidRPr="00EB7034">
              <w:rPr>
                <w:sz w:val="18"/>
                <w:szCs w:val="18"/>
              </w:rPr>
              <w:t>[$COP/año]</w:t>
            </w:r>
          </w:p>
        </w:tc>
      </w:tr>
      <w:tr w:rsidR="008F604A" w:rsidRPr="00EB7034" w14:paraId="4BBF74A0" w14:textId="77777777" w:rsidTr="006D249C">
        <w:trPr>
          <w:trHeight w:val="290"/>
          <w:jc w:val="center"/>
        </w:trPr>
        <w:tc>
          <w:tcPr>
            <w:tcW w:w="2520" w:type="dxa"/>
            <w:tcBorders>
              <w:top w:val="single" w:sz="8" w:space="0" w:color="FFFFFF"/>
              <w:left w:val="nil"/>
              <w:bottom w:val="single" w:sz="8" w:space="0" w:color="FFFFFF"/>
              <w:right w:val="nil"/>
            </w:tcBorders>
            <w:shd w:val="clear" w:color="auto" w:fill="auto"/>
            <w:noWrap/>
            <w:vAlign w:val="center"/>
          </w:tcPr>
          <w:p w14:paraId="56DA8D23" w14:textId="77777777" w:rsidR="008F604A" w:rsidRPr="00EB7034" w:rsidRDefault="008F604A" w:rsidP="00A41F70">
            <w:pPr>
              <w:spacing w:after="0"/>
              <w:rPr>
                <w:sz w:val="18"/>
                <w:szCs w:val="18"/>
              </w:rPr>
            </w:pPr>
            <w:r w:rsidRPr="00EB7034">
              <w:rPr>
                <w:sz w:val="18"/>
                <w:szCs w:val="18"/>
              </w:rPr>
              <w:t>Ahorro porcentual</w:t>
            </w:r>
          </w:p>
        </w:tc>
        <w:tc>
          <w:tcPr>
            <w:tcW w:w="2016" w:type="dxa"/>
            <w:tcBorders>
              <w:top w:val="single" w:sz="8" w:space="0" w:color="FFFFFF"/>
              <w:left w:val="nil"/>
              <w:bottom w:val="single" w:sz="8" w:space="0" w:color="FFFFFF"/>
              <w:right w:val="nil"/>
            </w:tcBorders>
            <w:shd w:val="clear" w:color="auto" w:fill="auto"/>
            <w:noWrap/>
            <w:vAlign w:val="center"/>
          </w:tcPr>
          <w:p w14:paraId="19656124" w14:textId="77777777" w:rsidR="008F604A" w:rsidRPr="00EB7034" w:rsidRDefault="008F604A" w:rsidP="00A41F70">
            <w:pPr>
              <w:spacing w:after="0"/>
              <w:rPr>
                <w:sz w:val="18"/>
                <w:szCs w:val="18"/>
              </w:rPr>
            </w:pPr>
            <w:r w:rsidRPr="00EB7034">
              <w:rPr>
                <w:sz w:val="18"/>
                <w:szCs w:val="18"/>
              </w:rPr>
              <w:t xml:space="preserve">1,5   </w:t>
            </w:r>
          </w:p>
        </w:tc>
        <w:tc>
          <w:tcPr>
            <w:tcW w:w="1861" w:type="dxa"/>
            <w:tcBorders>
              <w:top w:val="single" w:sz="8" w:space="0" w:color="FFFFFF"/>
              <w:left w:val="nil"/>
              <w:bottom w:val="single" w:sz="8" w:space="0" w:color="FFFFFF"/>
              <w:right w:val="nil"/>
            </w:tcBorders>
            <w:shd w:val="clear" w:color="auto" w:fill="auto"/>
            <w:noWrap/>
            <w:vAlign w:val="center"/>
          </w:tcPr>
          <w:p w14:paraId="614C6B5B" w14:textId="77777777" w:rsidR="008F604A" w:rsidRPr="00EB7034" w:rsidRDefault="008F604A" w:rsidP="00A41F70">
            <w:pPr>
              <w:spacing w:after="0"/>
              <w:rPr>
                <w:sz w:val="18"/>
                <w:szCs w:val="18"/>
              </w:rPr>
            </w:pPr>
            <w:r w:rsidRPr="00EB7034">
              <w:rPr>
                <w:sz w:val="18"/>
                <w:szCs w:val="18"/>
              </w:rPr>
              <w:t>[%]</w:t>
            </w:r>
          </w:p>
        </w:tc>
      </w:tr>
      <w:tr w:rsidR="008F604A" w:rsidRPr="00EB7034" w14:paraId="009D7F3E" w14:textId="77777777" w:rsidTr="006D249C">
        <w:trPr>
          <w:trHeight w:val="315"/>
          <w:jc w:val="center"/>
        </w:trPr>
        <w:tc>
          <w:tcPr>
            <w:tcW w:w="2520" w:type="dxa"/>
            <w:tcBorders>
              <w:top w:val="single" w:sz="8" w:space="0" w:color="FFFFFF"/>
              <w:left w:val="nil"/>
              <w:bottom w:val="single" w:sz="8" w:space="0" w:color="FFFFFF"/>
              <w:right w:val="nil"/>
            </w:tcBorders>
            <w:shd w:val="clear" w:color="auto" w:fill="auto"/>
            <w:noWrap/>
            <w:vAlign w:val="center"/>
            <w:hideMark/>
          </w:tcPr>
          <w:p w14:paraId="0AE9ED8D" w14:textId="77777777" w:rsidR="008F604A" w:rsidRPr="00EB7034" w:rsidRDefault="008F604A" w:rsidP="00A41F70">
            <w:pPr>
              <w:spacing w:after="0"/>
              <w:rPr>
                <w:sz w:val="18"/>
                <w:szCs w:val="18"/>
              </w:rPr>
            </w:pPr>
            <w:r w:rsidRPr="00EB7034">
              <w:rPr>
                <w:sz w:val="18"/>
                <w:szCs w:val="18"/>
              </w:rPr>
              <w:t>Payback</w:t>
            </w:r>
          </w:p>
        </w:tc>
        <w:tc>
          <w:tcPr>
            <w:tcW w:w="2016" w:type="dxa"/>
            <w:tcBorders>
              <w:top w:val="single" w:sz="8" w:space="0" w:color="FFFFFF"/>
              <w:left w:val="nil"/>
              <w:bottom w:val="single" w:sz="8" w:space="0" w:color="FFFFFF"/>
              <w:right w:val="nil"/>
            </w:tcBorders>
            <w:shd w:val="clear" w:color="auto" w:fill="auto"/>
            <w:noWrap/>
            <w:vAlign w:val="center"/>
            <w:hideMark/>
          </w:tcPr>
          <w:p w14:paraId="4B4B0261" w14:textId="77777777" w:rsidR="008F604A" w:rsidRPr="00EB7034" w:rsidRDefault="008F604A" w:rsidP="00A41F70">
            <w:pPr>
              <w:spacing w:after="0"/>
              <w:rPr>
                <w:sz w:val="18"/>
                <w:szCs w:val="18"/>
              </w:rPr>
            </w:pPr>
            <w:r w:rsidRPr="00EB7034">
              <w:rPr>
                <w:sz w:val="18"/>
                <w:szCs w:val="18"/>
              </w:rPr>
              <w:t>2,5</w:t>
            </w:r>
          </w:p>
        </w:tc>
        <w:tc>
          <w:tcPr>
            <w:tcW w:w="1861" w:type="dxa"/>
            <w:tcBorders>
              <w:top w:val="single" w:sz="8" w:space="0" w:color="FFFFFF"/>
              <w:left w:val="nil"/>
              <w:bottom w:val="single" w:sz="8" w:space="0" w:color="FFFFFF"/>
              <w:right w:val="nil"/>
            </w:tcBorders>
            <w:shd w:val="clear" w:color="auto" w:fill="auto"/>
            <w:noWrap/>
            <w:vAlign w:val="center"/>
            <w:hideMark/>
          </w:tcPr>
          <w:p w14:paraId="17A71A02" w14:textId="77777777" w:rsidR="008F604A" w:rsidRPr="00EB7034" w:rsidRDefault="008F604A" w:rsidP="00A41F70">
            <w:pPr>
              <w:spacing w:after="0"/>
              <w:rPr>
                <w:sz w:val="18"/>
                <w:szCs w:val="18"/>
              </w:rPr>
            </w:pPr>
            <w:r w:rsidRPr="00EB7034">
              <w:rPr>
                <w:sz w:val="18"/>
                <w:szCs w:val="18"/>
              </w:rPr>
              <w:t>[años]</w:t>
            </w:r>
          </w:p>
        </w:tc>
      </w:tr>
      <w:tr w:rsidR="008F604A" w:rsidRPr="00EB7034" w14:paraId="3D5D1578" w14:textId="77777777" w:rsidTr="006D249C">
        <w:trPr>
          <w:trHeight w:val="290"/>
          <w:jc w:val="center"/>
        </w:trPr>
        <w:tc>
          <w:tcPr>
            <w:tcW w:w="2520" w:type="dxa"/>
            <w:tcBorders>
              <w:top w:val="single" w:sz="8" w:space="0" w:color="FFFFFF"/>
              <w:left w:val="nil"/>
              <w:bottom w:val="single" w:sz="4" w:space="0" w:color="auto"/>
              <w:right w:val="nil"/>
            </w:tcBorders>
            <w:shd w:val="clear" w:color="auto" w:fill="auto"/>
            <w:noWrap/>
            <w:vAlign w:val="center"/>
            <w:hideMark/>
          </w:tcPr>
          <w:p w14:paraId="35273010" w14:textId="77777777" w:rsidR="008F604A" w:rsidRPr="00EB7034" w:rsidRDefault="008F604A" w:rsidP="00A41F70">
            <w:pPr>
              <w:spacing w:after="0"/>
              <w:rPr>
                <w:sz w:val="18"/>
                <w:szCs w:val="18"/>
              </w:rPr>
            </w:pPr>
            <w:r w:rsidRPr="00EB7034">
              <w:rPr>
                <w:sz w:val="18"/>
                <w:szCs w:val="18"/>
              </w:rPr>
              <w:t>Reducción de GEI</w:t>
            </w:r>
          </w:p>
        </w:tc>
        <w:tc>
          <w:tcPr>
            <w:tcW w:w="2016" w:type="dxa"/>
            <w:tcBorders>
              <w:top w:val="single" w:sz="8" w:space="0" w:color="FFFFFF"/>
              <w:left w:val="nil"/>
              <w:bottom w:val="single" w:sz="4" w:space="0" w:color="auto"/>
              <w:right w:val="nil"/>
            </w:tcBorders>
            <w:shd w:val="clear" w:color="auto" w:fill="auto"/>
            <w:noWrap/>
            <w:vAlign w:val="center"/>
            <w:hideMark/>
          </w:tcPr>
          <w:p w14:paraId="3B6B94AE" w14:textId="3F4A1001" w:rsidR="008F604A" w:rsidRPr="00EB7034" w:rsidRDefault="00DB0FAC" w:rsidP="00A41F70">
            <w:pPr>
              <w:spacing w:after="0"/>
              <w:rPr>
                <w:sz w:val="18"/>
                <w:szCs w:val="18"/>
              </w:rPr>
            </w:pPr>
            <w:r>
              <w:rPr>
                <w:sz w:val="18"/>
                <w:szCs w:val="18"/>
              </w:rPr>
              <w:t>3</w:t>
            </w:r>
            <w:r w:rsidR="008F604A" w:rsidRPr="00EB7034">
              <w:rPr>
                <w:sz w:val="18"/>
                <w:szCs w:val="18"/>
              </w:rPr>
              <w:t>,</w:t>
            </w:r>
            <w:r>
              <w:rPr>
                <w:sz w:val="18"/>
                <w:szCs w:val="18"/>
              </w:rPr>
              <w:t>1</w:t>
            </w:r>
          </w:p>
        </w:tc>
        <w:tc>
          <w:tcPr>
            <w:tcW w:w="1861" w:type="dxa"/>
            <w:tcBorders>
              <w:top w:val="single" w:sz="8" w:space="0" w:color="FFFFFF"/>
              <w:left w:val="nil"/>
              <w:bottom w:val="single" w:sz="4" w:space="0" w:color="auto"/>
              <w:right w:val="nil"/>
            </w:tcBorders>
            <w:shd w:val="clear" w:color="auto" w:fill="auto"/>
            <w:noWrap/>
            <w:vAlign w:val="center"/>
            <w:hideMark/>
          </w:tcPr>
          <w:p w14:paraId="2933A566" w14:textId="77777777" w:rsidR="008F604A" w:rsidRPr="00EB7034" w:rsidRDefault="008F604A" w:rsidP="00A41F70">
            <w:pPr>
              <w:spacing w:after="0"/>
              <w:rPr>
                <w:sz w:val="18"/>
                <w:szCs w:val="18"/>
              </w:rPr>
            </w:pPr>
            <w:r w:rsidRPr="00EB7034">
              <w:rPr>
                <w:sz w:val="18"/>
                <w:szCs w:val="18"/>
              </w:rPr>
              <w:t>[tCO</w:t>
            </w:r>
            <w:r w:rsidRPr="00DB0FAC">
              <w:rPr>
                <w:sz w:val="18"/>
                <w:szCs w:val="18"/>
                <w:vertAlign w:val="subscript"/>
              </w:rPr>
              <w:t>2</w:t>
            </w:r>
            <w:r w:rsidRPr="00EB7034">
              <w:rPr>
                <w:sz w:val="18"/>
                <w:szCs w:val="18"/>
              </w:rPr>
              <w:t>-eq/año]</w:t>
            </w:r>
          </w:p>
        </w:tc>
      </w:tr>
    </w:tbl>
    <w:p w14:paraId="1388B2DC" w14:textId="77777777" w:rsidR="008F604A" w:rsidRPr="00EB7034" w:rsidRDefault="008F604A" w:rsidP="008F604A"/>
    <w:p w14:paraId="370D6726" w14:textId="77777777" w:rsidR="008F604A" w:rsidRPr="00EB7034" w:rsidRDefault="008F604A" w:rsidP="008F604A"/>
    <w:p w14:paraId="1EA45A68" w14:textId="77777777" w:rsidR="008F604A" w:rsidRPr="00EB7034" w:rsidRDefault="008F604A" w:rsidP="008F604A"/>
    <w:p w14:paraId="2F6E71AC" w14:textId="77777777" w:rsidR="008F604A" w:rsidRPr="00EB7034" w:rsidRDefault="008F604A" w:rsidP="008F604A"/>
    <w:p w14:paraId="222D090C" w14:textId="77777777" w:rsidR="008F604A" w:rsidRPr="00EB7034" w:rsidRDefault="008F604A" w:rsidP="008F604A"/>
    <w:p w14:paraId="50BF68F6" w14:textId="26914E1D" w:rsidR="008F43AB" w:rsidRPr="00EB7034" w:rsidRDefault="008F604A" w:rsidP="363B7470">
      <w:pPr>
        <w:keepNext/>
        <w:keepLines/>
        <w:pBdr>
          <w:top w:val="nil"/>
          <w:left w:val="nil"/>
          <w:bottom w:val="nil"/>
          <w:right w:val="nil"/>
          <w:between w:val="nil"/>
        </w:pBdr>
        <w:spacing w:before="240" w:after="240" w:line="276" w:lineRule="auto"/>
        <w:outlineLvl w:val="1"/>
        <w:rPr>
          <w:b/>
          <w:bCs/>
          <w:sz w:val="22"/>
          <w:szCs w:val="22"/>
        </w:rPr>
      </w:pPr>
      <w:bookmarkStart w:id="135" w:name="_Toc150265048"/>
      <w:r w:rsidRPr="00EB7034">
        <w:rPr>
          <w:rFonts w:ascii="Barlow Condensed Medium" w:hAnsi="Barlow Condensed Medium"/>
          <w:sz w:val="36"/>
          <w:szCs w:val="36"/>
        </w:rPr>
        <w:t xml:space="preserve">(ECM-8) </w:t>
      </w:r>
      <w:r w:rsidR="363B7470" w:rsidRPr="00EB7034">
        <w:rPr>
          <w:rFonts w:ascii="Barlow Condensed Medium" w:hAnsi="Barlow Condensed Medium"/>
          <w:sz w:val="36"/>
          <w:szCs w:val="36"/>
        </w:rPr>
        <w:t xml:space="preserve">Implementación de política </w:t>
      </w:r>
      <w:bookmarkStart w:id="136" w:name="_Int_IxQo5Tet"/>
      <w:r w:rsidR="363B7470" w:rsidRPr="00EB7034">
        <w:rPr>
          <w:rFonts w:ascii="Barlow Condensed Medium" w:hAnsi="Barlow Condensed Medium"/>
          <w:sz w:val="36"/>
          <w:szCs w:val="36"/>
        </w:rPr>
        <w:t>cero papel</w:t>
      </w:r>
      <w:bookmarkEnd w:id="136"/>
      <w:r w:rsidR="363B7470" w:rsidRPr="00EB7034">
        <w:rPr>
          <w:rFonts w:ascii="Barlow Condensed Medium" w:hAnsi="Barlow Condensed Medium"/>
          <w:sz w:val="36"/>
          <w:szCs w:val="36"/>
        </w:rPr>
        <w:t xml:space="preserve"> en las oficinas de la edificación</w:t>
      </w:r>
      <w:bookmarkEnd w:id="135"/>
      <w:r w:rsidR="363B7470" w:rsidRPr="00EB7034">
        <w:rPr>
          <w:rFonts w:ascii="Barlow Condensed Medium" w:hAnsi="Barlow Condensed Medium"/>
          <w:sz w:val="36"/>
          <w:szCs w:val="36"/>
        </w:rPr>
        <w:t xml:space="preserve"> </w:t>
      </w:r>
    </w:p>
    <w:p w14:paraId="23138CEC" w14:textId="77777777" w:rsidR="00AD7D94" w:rsidRPr="00EB7034" w:rsidRDefault="00AD7D94" w:rsidP="00AD7D94">
      <w:pPr>
        <w:rPr>
          <w:b/>
          <w:i/>
          <w:iCs/>
        </w:rPr>
      </w:pPr>
      <w:r w:rsidRPr="00EB7034">
        <w:rPr>
          <w:b/>
          <w:i/>
          <w:iCs/>
        </w:rPr>
        <w:t>Estado actual</w:t>
      </w:r>
    </w:p>
    <w:p w14:paraId="3B579832" w14:textId="26056ACE" w:rsidR="00364694" w:rsidRPr="00EB7034" w:rsidRDefault="00437407" w:rsidP="00AD7D94">
      <w:r w:rsidRPr="00EB7034">
        <w:t>Actualmente, el Jardín Botánico cuenta con 39 equipos, entre impresoras y fotocopiadoras, que se utilizan de manera habitual.</w:t>
      </w:r>
    </w:p>
    <w:p w14:paraId="6FA96F46" w14:textId="2922E929" w:rsidR="00AD7D94" w:rsidRPr="00EB7034" w:rsidRDefault="00AD7D94" w:rsidP="00AD7D94">
      <w:pPr>
        <w:rPr>
          <w:b/>
          <w:i/>
          <w:iCs/>
        </w:rPr>
      </w:pPr>
      <w:r w:rsidRPr="00EB7034">
        <w:rPr>
          <w:b/>
          <w:i/>
          <w:iCs/>
        </w:rPr>
        <w:t>Solución Propuesta</w:t>
      </w:r>
    </w:p>
    <w:p w14:paraId="2C82A666" w14:textId="255BC7C1" w:rsidR="00AD7D94" w:rsidRPr="00EB7034" w:rsidRDefault="00437407" w:rsidP="00AD7D94">
      <w:r w:rsidRPr="00EB7034">
        <w:t>Se recomienda la implementación de una política de reducción de papel con el objetivo de disminuir el uso de estos equipos y el consumo de energía en el edificio en general. Se estima un ahorro del 22% en el consumo de papel al implementar esta medida.</w:t>
      </w:r>
    </w:p>
    <w:p w14:paraId="2B366D60" w14:textId="77777777" w:rsidR="00AD7D94" w:rsidRPr="00EB7034" w:rsidRDefault="00AD7D94" w:rsidP="00AD7D94">
      <w:pPr>
        <w:rPr>
          <w:b/>
          <w:i/>
          <w:iCs/>
        </w:rPr>
      </w:pPr>
      <w:r w:rsidRPr="00EB7034">
        <w:rPr>
          <w:b/>
          <w:i/>
          <w:iCs/>
        </w:rPr>
        <w:t>CAPEX</w:t>
      </w:r>
    </w:p>
    <w:p w14:paraId="69D9D0D0" w14:textId="1BE55A47" w:rsidR="00AD7D94" w:rsidRPr="00EB7034" w:rsidRDefault="00437407" w:rsidP="00AD7D94">
      <w:r w:rsidRPr="00EB7034">
        <w:t>Para esta medida de eficiencia energética se tiene la siguiente descripción de la inversión estimada en la siguiente tabla:</w:t>
      </w:r>
    </w:p>
    <w:p w14:paraId="189DFF01" w14:textId="5EAFF45C" w:rsidR="00862F1F" w:rsidRPr="00EB7034" w:rsidRDefault="00862F1F" w:rsidP="006D249C">
      <w:pPr>
        <w:pStyle w:val="Descripcin"/>
        <w:keepNext/>
        <w:spacing w:after="0"/>
        <w:jc w:val="center"/>
        <w:rPr>
          <w:b/>
          <w:bCs/>
          <w:i w:val="0"/>
          <w:iCs w:val="0"/>
          <w:color w:val="000000" w:themeColor="text1"/>
        </w:rPr>
      </w:pPr>
      <w:bookmarkStart w:id="137" w:name="_Ref147152983"/>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29</w:t>
      </w:r>
      <w:r w:rsidRPr="00EB7034">
        <w:rPr>
          <w:b/>
          <w:bCs/>
          <w:i w:val="0"/>
          <w:iCs w:val="0"/>
          <w:color w:val="000000" w:themeColor="text1"/>
        </w:rPr>
        <w:fldChar w:fldCharType="end"/>
      </w:r>
      <w:bookmarkEnd w:id="137"/>
      <w:r w:rsidRPr="00EB7034">
        <w:rPr>
          <w:b/>
          <w:bCs/>
          <w:i w:val="0"/>
          <w:iCs w:val="0"/>
          <w:color w:val="000000" w:themeColor="text1"/>
        </w:rPr>
        <w:t>. Descripción CAPEX para ECM-8</w:t>
      </w:r>
    </w:p>
    <w:tbl>
      <w:tblPr>
        <w:tblW w:w="6431" w:type="dxa"/>
        <w:jc w:val="center"/>
        <w:tblBorders>
          <w:bottom w:val="single" w:sz="4" w:space="0" w:color="auto"/>
        </w:tblBorders>
        <w:tblCellMar>
          <w:left w:w="70" w:type="dxa"/>
          <w:right w:w="70" w:type="dxa"/>
        </w:tblCellMar>
        <w:tblLook w:val="04A0" w:firstRow="1" w:lastRow="0" w:firstColumn="1" w:lastColumn="0" w:noHBand="0" w:noVBand="1"/>
      </w:tblPr>
      <w:tblGrid>
        <w:gridCol w:w="1711"/>
        <w:gridCol w:w="416"/>
        <w:gridCol w:w="1417"/>
        <w:gridCol w:w="936"/>
        <w:gridCol w:w="1951"/>
      </w:tblGrid>
      <w:tr w:rsidR="00AD7D94" w:rsidRPr="00EB7034" w14:paraId="0C1D8BB1" w14:textId="77777777" w:rsidTr="006D249C">
        <w:trPr>
          <w:trHeight w:val="295"/>
          <w:jc w:val="center"/>
        </w:trPr>
        <w:tc>
          <w:tcPr>
            <w:tcW w:w="2127" w:type="dxa"/>
            <w:gridSpan w:val="2"/>
            <w:tcBorders>
              <w:bottom w:val="nil"/>
            </w:tcBorders>
            <w:shd w:val="clear" w:color="auto" w:fill="00B050"/>
            <w:noWrap/>
            <w:vAlign w:val="center"/>
            <w:hideMark/>
          </w:tcPr>
          <w:p w14:paraId="1ECB1250" w14:textId="77777777" w:rsidR="00AD7D94" w:rsidRPr="00EB7034" w:rsidRDefault="00AD7D94" w:rsidP="00437407">
            <w:pPr>
              <w:spacing w:after="0"/>
              <w:rPr>
                <w:bCs/>
                <w:color w:val="FFFFFF"/>
                <w:sz w:val="18"/>
                <w:szCs w:val="18"/>
              </w:rPr>
            </w:pPr>
            <w:r w:rsidRPr="00EB7034">
              <w:rPr>
                <w:bCs/>
                <w:color w:val="FFFFFF"/>
                <w:sz w:val="18"/>
                <w:szCs w:val="18"/>
              </w:rPr>
              <w:t>CAPEX</w:t>
            </w:r>
          </w:p>
        </w:tc>
        <w:tc>
          <w:tcPr>
            <w:tcW w:w="1417" w:type="dxa"/>
            <w:tcBorders>
              <w:bottom w:val="nil"/>
            </w:tcBorders>
            <w:shd w:val="clear" w:color="auto" w:fill="00B050"/>
            <w:noWrap/>
            <w:vAlign w:val="center"/>
            <w:hideMark/>
          </w:tcPr>
          <w:p w14:paraId="6F8A5C67" w14:textId="77777777" w:rsidR="00AD7D94" w:rsidRPr="00EB7034" w:rsidRDefault="00AD7D94" w:rsidP="00437407">
            <w:pPr>
              <w:spacing w:after="0"/>
              <w:rPr>
                <w:bCs/>
                <w:color w:val="FFFFFF"/>
                <w:sz w:val="18"/>
                <w:szCs w:val="18"/>
              </w:rPr>
            </w:pPr>
          </w:p>
        </w:tc>
        <w:tc>
          <w:tcPr>
            <w:tcW w:w="936" w:type="dxa"/>
            <w:tcBorders>
              <w:bottom w:val="nil"/>
            </w:tcBorders>
            <w:shd w:val="clear" w:color="auto" w:fill="00B050"/>
            <w:noWrap/>
            <w:vAlign w:val="center"/>
            <w:hideMark/>
          </w:tcPr>
          <w:p w14:paraId="2A07D75A" w14:textId="77777777" w:rsidR="00AD7D94" w:rsidRPr="00EB7034" w:rsidRDefault="00AD7D94" w:rsidP="00437407">
            <w:pPr>
              <w:spacing w:after="0"/>
              <w:rPr>
                <w:bCs/>
                <w:color w:val="FFFFFF"/>
                <w:sz w:val="18"/>
                <w:szCs w:val="18"/>
              </w:rPr>
            </w:pPr>
          </w:p>
        </w:tc>
        <w:tc>
          <w:tcPr>
            <w:tcW w:w="1951" w:type="dxa"/>
            <w:tcBorders>
              <w:bottom w:val="nil"/>
            </w:tcBorders>
            <w:shd w:val="clear" w:color="auto" w:fill="00B050"/>
            <w:noWrap/>
            <w:vAlign w:val="center"/>
            <w:hideMark/>
          </w:tcPr>
          <w:p w14:paraId="09DD5BF5" w14:textId="77777777" w:rsidR="00AD7D94" w:rsidRPr="00EB7034" w:rsidRDefault="00AD7D94" w:rsidP="00437407">
            <w:pPr>
              <w:spacing w:after="0"/>
              <w:rPr>
                <w:bCs/>
                <w:color w:val="FFFFFF"/>
                <w:sz w:val="18"/>
                <w:szCs w:val="18"/>
              </w:rPr>
            </w:pPr>
          </w:p>
        </w:tc>
      </w:tr>
      <w:tr w:rsidR="00AD7D94" w:rsidRPr="00EB7034" w14:paraId="3F874224" w14:textId="77777777" w:rsidTr="006D249C">
        <w:trPr>
          <w:trHeight w:val="264"/>
          <w:jc w:val="center"/>
        </w:trPr>
        <w:tc>
          <w:tcPr>
            <w:tcW w:w="1711" w:type="dxa"/>
            <w:tcBorders>
              <w:bottom w:val="single" w:sz="4" w:space="0" w:color="808080" w:themeColor="background1" w:themeShade="80"/>
            </w:tcBorders>
            <w:shd w:val="clear" w:color="auto" w:fill="auto"/>
            <w:noWrap/>
            <w:vAlign w:val="center"/>
            <w:hideMark/>
          </w:tcPr>
          <w:p w14:paraId="6484B5ED" w14:textId="77777777" w:rsidR="00AD7D94" w:rsidRPr="00EB7034" w:rsidRDefault="00AD7D94" w:rsidP="00437407">
            <w:pPr>
              <w:spacing w:after="0"/>
              <w:jc w:val="center"/>
              <w:rPr>
                <w:b/>
                <w:bCs/>
                <w:sz w:val="18"/>
                <w:szCs w:val="18"/>
              </w:rPr>
            </w:pPr>
            <w:r w:rsidRPr="00EB7034">
              <w:rPr>
                <w:b/>
                <w:bCs/>
                <w:sz w:val="18"/>
                <w:szCs w:val="18"/>
              </w:rPr>
              <w:t>Descripción</w:t>
            </w:r>
          </w:p>
        </w:tc>
        <w:tc>
          <w:tcPr>
            <w:tcW w:w="1833" w:type="dxa"/>
            <w:gridSpan w:val="2"/>
            <w:tcBorders>
              <w:bottom w:val="single" w:sz="4" w:space="0" w:color="808080" w:themeColor="background1" w:themeShade="80"/>
            </w:tcBorders>
            <w:shd w:val="clear" w:color="auto" w:fill="auto"/>
            <w:noWrap/>
            <w:vAlign w:val="center"/>
            <w:hideMark/>
          </w:tcPr>
          <w:p w14:paraId="524440E1" w14:textId="77777777" w:rsidR="00AD7D94" w:rsidRPr="00EB7034" w:rsidRDefault="00AD7D94" w:rsidP="00437407">
            <w:pPr>
              <w:spacing w:after="0"/>
              <w:jc w:val="center"/>
              <w:rPr>
                <w:b/>
                <w:bCs/>
                <w:sz w:val="18"/>
                <w:szCs w:val="18"/>
              </w:rPr>
            </w:pPr>
            <w:r w:rsidRPr="00EB7034">
              <w:rPr>
                <w:b/>
                <w:bCs/>
                <w:sz w:val="18"/>
                <w:szCs w:val="18"/>
              </w:rPr>
              <w:t>Valor unitario [$COP]</w:t>
            </w:r>
          </w:p>
        </w:tc>
        <w:tc>
          <w:tcPr>
            <w:tcW w:w="936" w:type="dxa"/>
            <w:tcBorders>
              <w:bottom w:val="single" w:sz="4" w:space="0" w:color="808080" w:themeColor="background1" w:themeShade="80"/>
            </w:tcBorders>
            <w:shd w:val="clear" w:color="auto" w:fill="auto"/>
            <w:noWrap/>
            <w:vAlign w:val="center"/>
            <w:hideMark/>
          </w:tcPr>
          <w:p w14:paraId="1F79D447" w14:textId="77777777" w:rsidR="00AD7D94" w:rsidRPr="00EB7034" w:rsidRDefault="00AD7D94" w:rsidP="00437407">
            <w:pPr>
              <w:spacing w:after="0"/>
              <w:jc w:val="center"/>
              <w:rPr>
                <w:b/>
                <w:bCs/>
                <w:sz w:val="18"/>
                <w:szCs w:val="18"/>
              </w:rPr>
            </w:pPr>
            <w:r w:rsidRPr="00EB7034">
              <w:rPr>
                <w:b/>
                <w:bCs/>
                <w:sz w:val="18"/>
                <w:szCs w:val="18"/>
              </w:rPr>
              <w:t>Cantidad</w:t>
            </w:r>
          </w:p>
        </w:tc>
        <w:tc>
          <w:tcPr>
            <w:tcW w:w="1951" w:type="dxa"/>
            <w:tcBorders>
              <w:bottom w:val="single" w:sz="4" w:space="0" w:color="808080" w:themeColor="background1" w:themeShade="80"/>
            </w:tcBorders>
            <w:shd w:val="clear" w:color="auto" w:fill="auto"/>
            <w:noWrap/>
            <w:vAlign w:val="center"/>
            <w:hideMark/>
          </w:tcPr>
          <w:p w14:paraId="1FD167C9" w14:textId="2C992FE3" w:rsidR="00AD7D94" w:rsidRPr="00EB7034" w:rsidRDefault="00AD7D94" w:rsidP="00437407">
            <w:pPr>
              <w:spacing w:after="0"/>
              <w:jc w:val="center"/>
              <w:rPr>
                <w:b/>
                <w:bCs/>
                <w:sz w:val="18"/>
                <w:szCs w:val="18"/>
              </w:rPr>
            </w:pPr>
            <w:r w:rsidRPr="00EB7034">
              <w:rPr>
                <w:b/>
                <w:bCs/>
                <w:sz w:val="18"/>
                <w:szCs w:val="18"/>
              </w:rPr>
              <w:t xml:space="preserve">Valor </w:t>
            </w:r>
            <w:r w:rsidR="008C57DE" w:rsidRPr="00EB7034">
              <w:rPr>
                <w:b/>
                <w:bCs/>
                <w:sz w:val="18"/>
                <w:szCs w:val="18"/>
              </w:rPr>
              <w:t>total de inversión</w:t>
            </w:r>
            <w:r w:rsidRPr="00EB7034">
              <w:rPr>
                <w:b/>
                <w:bCs/>
                <w:sz w:val="18"/>
                <w:szCs w:val="18"/>
              </w:rPr>
              <w:t xml:space="preserve"> [$COP]</w:t>
            </w:r>
          </w:p>
        </w:tc>
      </w:tr>
      <w:tr w:rsidR="00364694" w:rsidRPr="00EB7034" w14:paraId="12CF5BC8" w14:textId="77777777" w:rsidTr="006D249C">
        <w:trPr>
          <w:trHeight w:val="264"/>
          <w:jc w:val="center"/>
        </w:trPr>
        <w:tc>
          <w:tcPr>
            <w:tcW w:w="2127" w:type="dxa"/>
            <w:gridSpan w:val="2"/>
            <w:tcBorders>
              <w:top w:val="single" w:sz="4" w:space="0" w:color="808080" w:themeColor="background1" w:themeShade="80"/>
            </w:tcBorders>
            <w:shd w:val="clear" w:color="auto" w:fill="auto"/>
            <w:noWrap/>
            <w:hideMark/>
          </w:tcPr>
          <w:p w14:paraId="43013ACA" w14:textId="0C1A97B3" w:rsidR="00364694" w:rsidRPr="00EB7034" w:rsidRDefault="00364694" w:rsidP="00437407">
            <w:pPr>
              <w:spacing w:after="0"/>
              <w:rPr>
                <w:sz w:val="18"/>
                <w:szCs w:val="18"/>
              </w:rPr>
            </w:pPr>
            <w:r w:rsidRPr="00EB7034">
              <w:rPr>
                <w:sz w:val="18"/>
                <w:szCs w:val="18"/>
              </w:rPr>
              <w:t>Capacitaciones y/o seminarios</w:t>
            </w:r>
          </w:p>
        </w:tc>
        <w:tc>
          <w:tcPr>
            <w:tcW w:w="1417" w:type="dxa"/>
            <w:tcBorders>
              <w:top w:val="single" w:sz="4" w:space="0" w:color="808080" w:themeColor="background1" w:themeShade="80"/>
            </w:tcBorders>
            <w:shd w:val="clear" w:color="auto" w:fill="auto"/>
            <w:noWrap/>
          </w:tcPr>
          <w:p w14:paraId="21393DD0" w14:textId="049525A1" w:rsidR="00364694" w:rsidRPr="00EB7034" w:rsidRDefault="00364694" w:rsidP="00437407">
            <w:pPr>
              <w:spacing w:after="0"/>
              <w:jc w:val="right"/>
              <w:rPr>
                <w:sz w:val="18"/>
                <w:szCs w:val="18"/>
              </w:rPr>
            </w:pPr>
            <w:r w:rsidRPr="00EB7034">
              <w:rPr>
                <w:sz w:val="18"/>
                <w:szCs w:val="18"/>
              </w:rPr>
              <w:t xml:space="preserve"> $ 250.000 </w:t>
            </w:r>
          </w:p>
        </w:tc>
        <w:tc>
          <w:tcPr>
            <w:tcW w:w="936" w:type="dxa"/>
            <w:tcBorders>
              <w:top w:val="single" w:sz="4" w:space="0" w:color="808080" w:themeColor="background1" w:themeShade="80"/>
            </w:tcBorders>
            <w:shd w:val="clear" w:color="auto" w:fill="auto"/>
            <w:noWrap/>
            <w:hideMark/>
          </w:tcPr>
          <w:p w14:paraId="2C0513A7" w14:textId="3CC8D1FF" w:rsidR="00364694" w:rsidRPr="00EB7034" w:rsidRDefault="00364694" w:rsidP="00437407">
            <w:pPr>
              <w:spacing w:after="0"/>
              <w:jc w:val="right"/>
              <w:rPr>
                <w:sz w:val="18"/>
                <w:szCs w:val="18"/>
              </w:rPr>
            </w:pPr>
            <w:r w:rsidRPr="00EB7034">
              <w:rPr>
                <w:sz w:val="18"/>
                <w:szCs w:val="18"/>
              </w:rPr>
              <w:t>6</w:t>
            </w:r>
          </w:p>
        </w:tc>
        <w:tc>
          <w:tcPr>
            <w:tcW w:w="1951" w:type="dxa"/>
            <w:tcBorders>
              <w:top w:val="single" w:sz="4" w:space="0" w:color="808080" w:themeColor="background1" w:themeShade="80"/>
            </w:tcBorders>
            <w:shd w:val="clear" w:color="auto" w:fill="auto"/>
            <w:noWrap/>
            <w:hideMark/>
          </w:tcPr>
          <w:p w14:paraId="59CFC542" w14:textId="7DFC0C5B" w:rsidR="00364694" w:rsidRPr="00EB7034" w:rsidRDefault="00364694" w:rsidP="00437407">
            <w:pPr>
              <w:spacing w:after="0"/>
              <w:jc w:val="right"/>
              <w:rPr>
                <w:sz w:val="18"/>
                <w:szCs w:val="18"/>
              </w:rPr>
            </w:pPr>
            <w:r w:rsidRPr="00EB7034">
              <w:rPr>
                <w:sz w:val="18"/>
                <w:szCs w:val="18"/>
              </w:rPr>
              <w:t xml:space="preserve"> $ 1.500.000 </w:t>
            </w:r>
          </w:p>
        </w:tc>
      </w:tr>
      <w:tr w:rsidR="00364694" w:rsidRPr="00EB7034" w14:paraId="0C4627A0" w14:textId="77777777" w:rsidTr="006D249C">
        <w:trPr>
          <w:trHeight w:val="264"/>
          <w:jc w:val="center"/>
        </w:trPr>
        <w:tc>
          <w:tcPr>
            <w:tcW w:w="2127" w:type="dxa"/>
            <w:gridSpan w:val="2"/>
            <w:shd w:val="clear" w:color="auto" w:fill="auto"/>
            <w:noWrap/>
            <w:hideMark/>
          </w:tcPr>
          <w:p w14:paraId="1DB66561" w14:textId="11E3D080" w:rsidR="00364694" w:rsidRPr="00EB7034" w:rsidRDefault="00364694" w:rsidP="00437407">
            <w:pPr>
              <w:spacing w:after="0"/>
              <w:rPr>
                <w:sz w:val="18"/>
                <w:szCs w:val="18"/>
              </w:rPr>
            </w:pPr>
            <w:r w:rsidRPr="00EB7034">
              <w:rPr>
                <w:sz w:val="18"/>
                <w:szCs w:val="18"/>
              </w:rPr>
              <w:t>Total</w:t>
            </w:r>
          </w:p>
        </w:tc>
        <w:tc>
          <w:tcPr>
            <w:tcW w:w="1417" w:type="dxa"/>
            <w:shd w:val="clear" w:color="auto" w:fill="auto"/>
            <w:noWrap/>
            <w:hideMark/>
          </w:tcPr>
          <w:p w14:paraId="795BFF3E" w14:textId="6BC26742" w:rsidR="00364694" w:rsidRPr="00EB7034" w:rsidRDefault="00364694" w:rsidP="00437407">
            <w:pPr>
              <w:spacing w:after="0"/>
              <w:jc w:val="right"/>
              <w:rPr>
                <w:sz w:val="18"/>
                <w:szCs w:val="18"/>
              </w:rPr>
            </w:pPr>
          </w:p>
        </w:tc>
        <w:tc>
          <w:tcPr>
            <w:tcW w:w="936" w:type="dxa"/>
            <w:shd w:val="clear" w:color="auto" w:fill="auto"/>
            <w:noWrap/>
            <w:hideMark/>
          </w:tcPr>
          <w:p w14:paraId="595BF8E4" w14:textId="1C0047FD" w:rsidR="00364694" w:rsidRPr="00EB7034" w:rsidRDefault="00364694" w:rsidP="00437407">
            <w:pPr>
              <w:spacing w:after="0"/>
              <w:jc w:val="right"/>
              <w:rPr>
                <w:sz w:val="18"/>
                <w:szCs w:val="18"/>
              </w:rPr>
            </w:pPr>
          </w:p>
        </w:tc>
        <w:tc>
          <w:tcPr>
            <w:tcW w:w="1951" w:type="dxa"/>
            <w:shd w:val="clear" w:color="auto" w:fill="auto"/>
            <w:noWrap/>
            <w:hideMark/>
          </w:tcPr>
          <w:p w14:paraId="386816F9" w14:textId="2B74D85C" w:rsidR="00364694" w:rsidRPr="00EB7034" w:rsidRDefault="00364694" w:rsidP="00437407">
            <w:pPr>
              <w:spacing w:after="0"/>
              <w:jc w:val="right"/>
              <w:rPr>
                <w:sz w:val="18"/>
                <w:szCs w:val="18"/>
              </w:rPr>
            </w:pPr>
            <w:r w:rsidRPr="00EB7034">
              <w:rPr>
                <w:sz w:val="18"/>
                <w:szCs w:val="18"/>
              </w:rPr>
              <w:t xml:space="preserve"> $ 1.500.000 </w:t>
            </w:r>
          </w:p>
        </w:tc>
      </w:tr>
    </w:tbl>
    <w:p w14:paraId="4C5D2375" w14:textId="77777777" w:rsidR="007B7185" w:rsidRPr="00EB7034" w:rsidRDefault="007B7185" w:rsidP="00AD7D94">
      <w:pPr>
        <w:rPr>
          <w:b/>
          <w:i/>
          <w:iCs/>
          <w:sz w:val="22"/>
          <w:szCs w:val="22"/>
        </w:rPr>
      </w:pPr>
    </w:p>
    <w:p w14:paraId="70E49387" w14:textId="71F3AF29" w:rsidR="00AD7D94" w:rsidRPr="00EB7034" w:rsidRDefault="00AD7D94" w:rsidP="00AD7D94">
      <w:pPr>
        <w:rPr>
          <w:b/>
          <w:i/>
          <w:iCs/>
        </w:rPr>
      </w:pPr>
      <w:r w:rsidRPr="00EB7034">
        <w:rPr>
          <w:b/>
          <w:i/>
          <w:iCs/>
        </w:rPr>
        <w:t xml:space="preserve">Resumen de indicadores </w:t>
      </w:r>
      <w:r w:rsidR="0053360F" w:rsidRPr="00EB7034">
        <w:rPr>
          <w:b/>
          <w:i/>
          <w:iCs/>
        </w:rPr>
        <w:t>económicos</w:t>
      </w:r>
    </w:p>
    <w:p w14:paraId="73AA367F" w14:textId="73B5A323" w:rsidR="00AD7D94" w:rsidRPr="00EB7034" w:rsidRDefault="00437407" w:rsidP="00AD7D94">
      <w:r w:rsidRPr="00EB7034">
        <w:t>En la siguiente tabla se resumen los resultados de la evaluación económica de la medida de eficiencia energética, así como los indicadores de ahorro energético y reducción de emisiones de gases de efecto invernadero (GEI)</w:t>
      </w:r>
      <w:r w:rsidR="007068C4" w:rsidRPr="00EB7034">
        <w:t>.</w:t>
      </w:r>
    </w:p>
    <w:p w14:paraId="3367324E" w14:textId="412B46F3" w:rsidR="00862F1F" w:rsidRPr="00EB7034" w:rsidRDefault="00862F1F" w:rsidP="006D249C">
      <w:pPr>
        <w:pStyle w:val="Descripcin"/>
        <w:keepNext/>
        <w:spacing w:after="0"/>
        <w:jc w:val="center"/>
        <w:rPr>
          <w:b/>
          <w:bCs/>
          <w:i w:val="0"/>
          <w:iCs w:val="0"/>
          <w:color w:val="000000" w:themeColor="text1"/>
        </w:rPr>
      </w:pPr>
      <w:bookmarkStart w:id="138" w:name="_Ref147153024"/>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30</w:t>
      </w:r>
      <w:r w:rsidRPr="00EB7034">
        <w:rPr>
          <w:b/>
          <w:bCs/>
          <w:i w:val="0"/>
          <w:iCs w:val="0"/>
          <w:color w:val="000000" w:themeColor="text1"/>
        </w:rPr>
        <w:fldChar w:fldCharType="end"/>
      </w:r>
      <w:bookmarkEnd w:id="138"/>
      <w:r w:rsidRPr="00EB7034">
        <w:rPr>
          <w:b/>
          <w:bCs/>
          <w:i w:val="0"/>
          <w:iCs w:val="0"/>
          <w:color w:val="000000" w:themeColor="text1"/>
        </w:rPr>
        <w:t xml:space="preserve">. Indicadores </w:t>
      </w:r>
      <w:r w:rsidR="0053360F" w:rsidRPr="00EB7034">
        <w:rPr>
          <w:b/>
          <w:bCs/>
          <w:i w:val="0"/>
          <w:iCs w:val="0"/>
          <w:color w:val="000000" w:themeColor="text1"/>
        </w:rPr>
        <w:t>económicos</w:t>
      </w:r>
      <w:r w:rsidRPr="00EB7034">
        <w:rPr>
          <w:b/>
          <w:bCs/>
          <w:i w:val="0"/>
          <w:iCs w:val="0"/>
          <w:color w:val="000000" w:themeColor="text1"/>
        </w:rPr>
        <w:t xml:space="preserve"> para ECM-8</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437407" w:rsidRPr="00EB7034" w14:paraId="36629AF5" w14:textId="77777777" w:rsidTr="006D249C">
        <w:trPr>
          <w:trHeight w:val="290"/>
          <w:jc w:val="center"/>
        </w:trPr>
        <w:tc>
          <w:tcPr>
            <w:tcW w:w="6397" w:type="dxa"/>
            <w:gridSpan w:val="3"/>
            <w:tcBorders>
              <w:top w:val="nil"/>
              <w:left w:val="nil"/>
              <w:right w:val="nil"/>
            </w:tcBorders>
            <w:shd w:val="clear" w:color="auto" w:fill="00B050"/>
            <w:noWrap/>
            <w:vAlign w:val="center"/>
            <w:hideMark/>
          </w:tcPr>
          <w:p w14:paraId="169A3EA9" w14:textId="77777777" w:rsidR="00437407" w:rsidRPr="00EB7034" w:rsidRDefault="00437407" w:rsidP="00A41F70">
            <w:pPr>
              <w:spacing w:after="0"/>
              <w:rPr>
                <w:bCs/>
                <w:sz w:val="18"/>
                <w:szCs w:val="18"/>
              </w:rPr>
            </w:pPr>
            <w:r w:rsidRPr="00EB7034">
              <w:rPr>
                <w:bCs/>
                <w:color w:val="FFFFFF" w:themeColor="background1"/>
                <w:sz w:val="18"/>
                <w:szCs w:val="18"/>
              </w:rPr>
              <w:t>Resultados de la evaluación</w:t>
            </w:r>
          </w:p>
        </w:tc>
      </w:tr>
      <w:tr w:rsidR="00437407" w:rsidRPr="00EB7034" w14:paraId="7EF812FF" w14:textId="77777777" w:rsidTr="006D249C">
        <w:trPr>
          <w:trHeight w:val="290"/>
          <w:jc w:val="center"/>
        </w:trPr>
        <w:tc>
          <w:tcPr>
            <w:tcW w:w="2520" w:type="dxa"/>
            <w:tcBorders>
              <w:top w:val="nil"/>
              <w:left w:val="nil"/>
              <w:bottom w:val="single" w:sz="4" w:space="0" w:color="808080" w:themeColor="background1" w:themeShade="80"/>
              <w:right w:val="nil"/>
            </w:tcBorders>
            <w:shd w:val="clear" w:color="auto" w:fill="auto"/>
            <w:noWrap/>
            <w:vAlign w:val="center"/>
          </w:tcPr>
          <w:p w14:paraId="7FDF805E" w14:textId="77777777" w:rsidR="00437407" w:rsidRPr="00EB7034" w:rsidRDefault="00437407" w:rsidP="00A41F70">
            <w:pPr>
              <w:spacing w:after="0"/>
              <w:rPr>
                <w:b/>
                <w:bCs/>
                <w:sz w:val="18"/>
                <w:szCs w:val="18"/>
              </w:rPr>
            </w:pPr>
            <w:r w:rsidRPr="00EB7034">
              <w:rPr>
                <w:b/>
                <w:bCs/>
                <w:sz w:val="18"/>
                <w:szCs w:val="18"/>
              </w:rPr>
              <w:t>Indicador</w:t>
            </w:r>
          </w:p>
        </w:tc>
        <w:tc>
          <w:tcPr>
            <w:tcW w:w="2016" w:type="dxa"/>
            <w:tcBorders>
              <w:top w:val="nil"/>
              <w:left w:val="nil"/>
              <w:bottom w:val="single" w:sz="4" w:space="0" w:color="808080" w:themeColor="background1" w:themeShade="80"/>
              <w:right w:val="nil"/>
            </w:tcBorders>
            <w:shd w:val="clear" w:color="auto" w:fill="auto"/>
            <w:noWrap/>
            <w:vAlign w:val="center"/>
          </w:tcPr>
          <w:p w14:paraId="3C4C8E69" w14:textId="77777777" w:rsidR="00437407" w:rsidRPr="00EB7034" w:rsidRDefault="00437407" w:rsidP="00A41F70">
            <w:pPr>
              <w:spacing w:after="0"/>
              <w:rPr>
                <w:b/>
                <w:bCs/>
                <w:sz w:val="18"/>
                <w:szCs w:val="18"/>
              </w:rPr>
            </w:pPr>
            <w:r w:rsidRPr="00EB7034">
              <w:rPr>
                <w:b/>
                <w:bCs/>
                <w:sz w:val="18"/>
                <w:szCs w:val="18"/>
              </w:rPr>
              <w:t>Magnitud</w:t>
            </w:r>
          </w:p>
        </w:tc>
        <w:tc>
          <w:tcPr>
            <w:tcW w:w="1861" w:type="dxa"/>
            <w:tcBorders>
              <w:top w:val="nil"/>
              <w:left w:val="nil"/>
              <w:bottom w:val="single" w:sz="4" w:space="0" w:color="808080" w:themeColor="background1" w:themeShade="80"/>
              <w:right w:val="nil"/>
            </w:tcBorders>
            <w:shd w:val="clear" w:color="auto" w:fill="auto"/>
            <w:noWrap/>
            <w:vAlign w:val="center"/>
          </w:tcPr>
          <w:p w14:paraId="60001A26" w14:textId="77777777" w:rsidR="00437407" w:rsidRPr="00EB7034" w:rsidRDefault="00437407" w:rsidP="00A41F70">
            <w:pPr>
              <w:spacing w:after="0"/>
              <w:rPr>
                <w:b/>
                <w:bCs/>
                <w:sz w:val="18"/>
                <w:szCs w:val="18"/>
              </w:rPr>
            </w:pPr>
            <w:r w:rsidRPr="00EB7034">
              <w:rPr>
                <w:b/>
                <w:bCs/>
                <w:sz w:val="18"/>
                <w:szCs w:val="18"/>
              </w:rPr>
              <w:t>Unidades</w:t>
            </w:r>
          </w:p>
        </w:tc>
      </w:tr>
      <w:tr w:rsidR="00437407" w:rsidRPr="00EB7034" w14:paraId="5E4DF375" w14:textId="77777777" w:rsidTr="006D249C">
        <w:trPr>
          <w:trHeight w:val="290"/>
          <w:jc w:val="center"/>
        </w:trPr>
        <w:tc>
          <w:tcPr>
            <w:tcW w:w="2520" w:type="dxa"/>
            <w:tcBorders>
              <w:top w:val="single" w:sz="4" w:space="0" w:color="808080" w:themeColor="background1" w:themeShade="80"/>
              <w:left w:val="nil"/>
              <w:bottom w:val="single" w:sz="8" w:space="0" w:color="FFFFFF"/>
              <w:right w:val="nil"/>
            </w:tcBorders>
            <w:shd w:val="clear" w:color="auto" w:fill="auto"/>
            <w:noWrap/>
            <w:vAlign w:val="center"/>
          </w:tcPr>
          <w:p w14:paraId="0DFDAFC2" w14:textId="77777777" w:rsidR="00437407" w:rsidRPr="00EB7034" w:rsidRDefault="00437407" w:rsidP="00A41F70">
            <w:pPr>
              <w:spacing w:after="0"/>
              <w:rPr>
                <w:sz w:val="18"/>
                <w:szCs w:val="18"/>
              </w:rPr>
            </w:pPr>
            <w:r w:rsidRPr="00EB7034">
              <w:rPr>
                <w:sz w:val="18"/>
                <w:szCs w:val="18"/>
              </w:rPr>
              <w:t>Ahorro energético</w:t>
            </w:r>
          </w:p>
        </w:tc>
        <w:tc>
          <w:tcPr>
            <w:tcW w:w="2016" w:type="dxa"/>
            <w:tcBorders>
              <w:top w:val="single" w:sz="4" w:space="0" w:color="808080" w:themeColor="background1" w:themeShade="80"/>
              <w:left w:val="nil"/>
              <w:bottom w:val="single" w:sz="8" w:space="0" w:color="FFFFFF"/>
              <w:right w:val="nil"/>
            </w:tcBorders>
            <w:shd w:val="clear" w:color="auto" w:fill="auto"/>
            <w:noWrap/>
            <w:vAlign w:val="center"/>
          </w:tcPr>
          <w:p w14:paraId="584C6756" w14:textId="77777777" w:rsidR="00437407" w:rsidRPr="00EB7034" w:rsidRDefault="00437407" w:rsidP="00A41F70">
            <w:pPr>
              <w:spacing w:after="0"/>
              <w:rPr>
                <w:sz w:val="18"/>
                <w:szCs w:val="18"/>
              </w:rPr>
            </w:pPr>
            <w:r w:rsidRPr="00EB7034">
              <w:rPr>
                <w:sz w:val="18"/>
                <w:szCs w:val="18"/>
              </w:rPr>
              <w:t>1,53</w:t>
            </w:r>
          </w:p>
        </w:tc>
        <w:tc>
          <w:tcPr>
            <w:tcW w:w="1861" w:type="dxa"/>
            <w:tcBorders>
              <w:top w:val="single" w:sz="4" w:space="0" w:color="808080" w:themeColor="background1" w:themeShade="80"/>
              <w:left w:val="nil"/>
              <w:bottom w:val="single" w:sz="8" w:space="0" w:color="FFFFFF"/>
              <w:right w:val="nil"/>
            </w:tcBorders>
            <w:shd w:val="clear" w:color="auto" w:fill="auto"/>
            <w:noWrap/>
            <w:vAlign w:val="center"/>
          </w:tcPr>
          <w:p w14:paraId="0625417C" w14:textId="77777777" w:rsidR="00437407" w:rsidRPr="00EB7034" w:rsidRDefault="00437407" w:rsidP="00A41F70">
            <w:pPr>
              <w:spacing w:after="0"/>
              <w:rPr>
                <w:sz w:val="18"/>
                <w:szCs w:val="18"/>
              </w:rPr>
            </w:pPr>
            <w:r w:rsidRPr="00EB7034">
              <w:rPr>
                <w:sz w:val="18"/>
                <w:szCs w:val="18"/>
              </w:rPr>
              <w:t>[MWh/año]</w:t>
            </w:r>
          </w:p>
        </w:tc>
      </w:tr>
      <w:tr w:rsidR="00437407" w:rsidRPr="00EB7034" w14:paraId="49E4F59A" w14:textId="77777777" w:rsidTr="006D249C">
        <w:trPr>
          <w:trHeight w:val="290"/>
          <w:jc w:val="center"/>
        </w:trPr>
        <w:tc>
          <w:tcPr>
            <w:tcW w:w="2520" w:type="dxa"/>
            <w:tcBorders>
              <w:top w:val="single" w:sz="4" w:space="0" w:color="808080" w:themeColor="background1" w:themeShade="80"/>
              <w:left w:val="nil"/>
              <w:bottom w:val="single" w:sz="8" w:space="0" w:color="FFFFFF"/>
              <w:right w:val="nil"/>
            </w:tcBorders>
            <w:shd w:val="clear" w:color="auto" w:fill="auto"/>
            <w:noWrap/>
            <w:vAlign w:val="center"/>
          </w:tcPr>
          <w:p w14:paraId="6F81BF4B" w14:textId="77777777" w:rsidR="00437407" w:rsidRPr="00EB7034" w:rsidRDefault="00437407" w:rsidP="00A41F70">
            <w:pPr>
              <w:spacing w:after="0"/>
              <w:rPr>
                <w:sz w:val="18"/>
                <w:szCs w:val="18"/>
              </w:rPr>
            </w:pPr>
            <w:r w:rsidRPr="00EB7034">
              <w:rPr>
                <w:sz w:val="18"/>
                <w:szCs w:val="18"/>
              </w:rPr>
              <w:t>Ahorro anual de dinero</w:t>
            </w:r>
          </w:p>
        </w:tc>
        <w:tc>
          <w:tcPr>
            <w:tcW w:w="2016" w:type="dxa"/>
            <w:tcBorders>
              <w:top w:val="single" w:sz="4" w:space="0" w:color="808080" w:themeColor="background1" w:themeShade="80"/>
              <w:left w:val="nil"/>
              <w:bottom w:val="single" w:sz="8" w:space="0" w:color="FFFFFF"/>
              <w:right w:val="nil"/>
            </w:tcBorders>
            <w:shd w:val="clear" w:color="auto" w:fill="auto"/>
            <w:noWrap/>
            <w:vAlign w:val="center"/>
          </w:tcPr>
          <w:p w14:paraId="5F94A0BF" w14:textId="77777777" w:rsidR="00437407" w:rsidRPr="00EB7034" w:rsidRDefault="00437407" w:rsidP="00A41F70">
            <w:pPr>
              <w:spacing w:after="0"/>
              <w:rPr>
                <w:sz w:val="18"/>
                <w:szCs w:val="18"/>
              </w:rPr>
            </w:pPr>
            <w:r w:rsidRPr="00EB7034">
              <w:rPr>
                <w:sz w:val="18"/>
                <w:szCs w:val="18"/>
              </w:rPr>
              <w:t>$ 1.175.857</w:t>
            </w:r>
          </w:p>
        </w:tc>
        <w:tc>
          <w:tcPr>
            <w:tcW w:w="1861" w:type="dxa"/>
            <w:tcBorders>
              <w:top w:val="single" w:sz="4" w:space="0" w:color="808080" w:themeColor="background1" w:themeShade="80"/>
              <w:left w:val="nil"/>
              <w:bottom w:val="single" w:sz="8" w:space="0" w:color="FFFFFF"/>
              <w:right w:val="nil"/>
            </w:tcBorders>
            <w:shd w:val="clear" w:color="auto" w:fill="auto"/>
            <w:noWrap/>
            <w:vAlign w:val="center"/>
          </w:tcPr>
          <w:p w14:paraId="63E7AD01" w14:textId="77777777" w:rsidR="00437407" w:rsidRPr="00EB7034" w:rsidRDefault="00437407" w:rsidP="00A41F70">
            <w:pPr>
              <w:spacing w:after="0"/>
              <w:rPr>
                <w:sz w:val="18"/>
                <w:szCs w:val="18"/>
              </w:rPr>
            </w:pPr>
            <w:r w:rsidRPr="00EB7034">
              <w:rPr>
                <w:sz w:val="18"/>
                <w:szCs w:val="18"/>
              </w:rPr>
              <w:t>[$COP/año]</w:t>
            </w:r>
          </w:p>
        </w:tc>
      </w:tr>
      <w:tr w:rsidR="00437407" w:rsidRPr="00EB7034" w14:paraId="782C66FF" w14:textId="77777777" w:rsidTr="006D249C">
        <w:trPr>
          <w:trHeight w:val="290"/>
          <w:jc w:val="center"/>
        </w:trPr>
        <w:tc>
          <w:tcPr>
            <w:tcW w:w="2520" w:type="dxa"/>
            <w:tcBorders>
              <w:top w:val="single" w:sz="8" w:space="0" w:color="FFFFFF"/>
              <w:left w:val="nil"/>
              <w:bottom w:val="single" w:sz="8" w:space="0" w:color="FFFFFF"/>
              <w:right w:val="nil"/>
            </w:tcBorders>
            <w:shd w:val="clear" w:color="auto" w:fill="auto"/>
            <w:noWrap/>
            <w:vAlign w:val="center"/>
          </w:tcPr>
          <w:p w14:paraId="6FAEE08C" w14:textId="77777777" w:rsidR="00437407" w:rsidRPr="00EB7034" w:rsidRDefault="00437407" w:rsidP="00A41F70">
            <w:pPr>
              <w:spacing w:after="0"/>
              <w:rPr>
                <w:sz w:val="18"/>
                <w:szCs w:val="18"/>
              </w:rPr>
            </w:pPr>
            <w:r w:rsidRPr="00EB7034">
              <w:rPr>
                <w:sz w:val="18"/>
                <w:szCs w:val="18"/>
              </w:rPr>
              <w:t>Ahorro porcentual</w:t>
            </w:r>
          </w:p>
        </w:tc>
        <w:tc>
          <w:tcPr>
            <w:tcW w:w="2016" w:type="dxa"/>
            <w:tcBorders>
              <w:top w:val="single" w:sz="8" w:space="0" w:color="FFFFFF"/>
              <w:left w:val="nil"/>
              <w:bottom w:val="single" w:sz="8" w:space="0" w:color="FFFFFF"/>
              <w:right w:val="nil"/>
            </w:tcBorders>
            <w:shd w:val="clear" w:color="auto" w:fill="auto"/>
            <w:noWrap/>
            <w:vAlign w:val="center"/>
          </w:tcPr>
          <w:p w14:paraId="22E93F44" w14:textId="77777777" w:rsidR="00437407" w:rsidRPr="00EB7034" w:rsidRDefault="00437407" w:rsidP="00A41F70">
            <w:pPr>
              <w:spacing w:after="0"/>
              <w:rPr>
                <w:sz w:val="18"/>
                <w:szCs w:val="18"/>
              </w:rPr>
            </w:pPr>
            <w:r w:rsidRPr="00EB7034">
              <w:rPr>
                <w:sz w:val="18"/>
                <w:szCs w:val="18"/>
              </w:rPr>
              <w:t xml:space="preserve">0,3   </w:t>
            </w:r>
          </w:p>
        </w:tc>
        <w:tc>
          <w:tcPr>
            <w:tcW w:w="1861" w:type="dxa"/>
            <w:tcBorders>
              <w:top w:val="single" w:sz="8" w:space="0" w:color="FFFFFF"/>
              <w:left w:val="nil"/>
              <w:bottom w:val="single" w:sz="8" w:space="0" w:color="FFFFFF"/>
              <w:right w:val="nil"/>
            </w:tcBorders>
            <w:shd w:val="clear" w:color="auto" w:fill="auto"/>
            <w:noWrap/>
            <w:vAlign w:val="center"/>
          </w:tcPr>
          <w:p w14:paraId="692CD676" w14:textId="77777777" w:rsidR="00437407" w:rsidRPr="00EB7034" w:rsidRDefault="00437407" w:rsidP="00A41F70">
            <w:pPr>
              <w:spacing w:after="0"/>
              <w:rPr>
                <w:sz w:val="18"/>
                <w:szCs w:val="18"/>
              </w:rPr>
            </w:pPr>
            <w:r w:rsidRPr="00EB7034">
              <w:rPr>
                <w:sz w:val="18"/>
                <w:szCs w:val="18"/>
              </w:rPr>
              <w:t>[%]</w:t>
            </w:r>
          </w:p>
        </w:tc>
      </w:tr>
      <w:tr w:rsidR="00437407" w:rsidRPr="00EB7034" w14:paraId="4D1DDD65" w14:textId="77777777" w:rsidTr="006D249C">
        <w:trPr>
          <w:trHeight w:val="315"/>
          <w:jc w:val="center"/>
        </w:trPr>
        <w:tc>
          <w:tcPr>
            <w:tcW w:w="2520" w:type="dxa"/>
            <w:tcBorders>
              <w:top w:val="single" w:sz="8" w:space="0" w:color="FFFFFF"/>
              <w:left w:val="nil"/>
              <w:bottom w:val="single" w:sz="8" w:space="0" w:color="FFFFFF"/>
              <w:right w:val="nil"/>
            </w:tcBorders>
            <w:shd w:val="clear" w:color="auto" w:fill="auto"/>
            <w:noWrap/>
            <w:vAlign w:val="center"/>
            <w:hideMark/>
          </w:tcPr>
          <w:p w14:paraId="5A7847AF" w14:textId="77777777" w:rsidR="00437407" w:rsidRPr="00EB7034" w:rsidRDefault="00437407" w:rsidP="00A41F70">
            <w:pPr>
              <w:spacing w:after="0"/>
              <w:rPr>
                <w:sz w:val="18"/>
                <w:szCs w:val="18"/>
              </w:rPr>
            </w:pPr>
            <w:r w:rsidRPr="00EB7034">
              <w:rPr>
                <w:sz w:val="18"/>
                <w:szCs w:val="18"/>
              </w:rPr>
              <w:t>Payback</w:t>
            </w:r>
          </w:p>
        </w:tc>
        <w:tc>
          <w:tcPr>
            <w:tcW w:w="2016" w:type="dxa"/>
            <w:tcBorders>
              <w:top w:val="single" w:sz="8" w:space="0" w:color="FFFFFF"/>
              <w:left w:val="nil"/>
              <w:bottom w:val="single" w:sz="8" w:space="0" w:color="FFFFFF"/>
              <w:right w:val="nil"/>
            </w:tcBorders>
            <w:shd w:val="clear" w:color="auto" w:fill="auto"/>
            <w:noWrap/>
            <w:vAlign w:val="center"/>
            <w:hideMark/>
          </w:tcPr>
          <w:p w14:paraId="5362F8F0" w14:textId="77777777" w:rsidR="00437407" w:rsidRPr="00EB7034" w:rsidRDefault="00437407" w:rsidP="00A41F70">
            <w:pPr>
              <w:spacing w:after="0"/>
              <w:rPr>
                <w:sz w:val="18"/>
                <w:szCs w:val="18"/>
              </w:rPr>
            </w:pPr>
            <w:r w:rsidRPr="00EB7034">
              <w:rPr>
                <w:sz w:val="18"/>
                <w:szCs w:val="18"/>
              </w:rPr>
              <w:t>2,0</w:t>
            </w:r>
          </w:p>
        </w:tc>
        <w:tc>
          <w:tcPr>
            <w:tcW w:w="1861" w:type="dxa"/>
            <w:tcBorders>
              <w:top w:val="single" w:sz="8" w:space="0" w:color="FFFFFF"/>
              <w:left w:val="nil"/>
              <w:bottom w:val="single" w:sz="8" w:space="0" w:color="FFFFFF"/>
              <w:right w:val="nil"/>
            </w:tcBorders>
            <w:shd w:val="clear" w:color="auto" w:fill="auto"/>
            <w:noWrap/>
            <w:vAlign w:val="center"/>
            <w:hideMark/>
          </w:tcPr>
          <w:p w14:paraId="16F4EC67" w14:textId="77777777" w:rsidR="00437407" w:rsidRPr="00EB7034" w:rsidRDefault="00437407" w:rsidP="00A41F70">
            <w:pPr>
              <w:spacing w:after="0"/>
              <w:rPr>
                <w:sz w:val="18"/>
                <w:szCs w:val="18"/>
              </w:rPr>
            </w:pPr>
            <w:r w:rsidRPr="00EB7034">
              <w:rPr>
                <w:sz w:val="18"/>
                <w:szCs w:val="18"/>
              </w:rPr>
              <w:t>[años]</w:t>
            </w:r>
          </w:p>
        </w:tc>
      </w:tr>
      <w:tr w:rsidR="00437407" w:rsidRPr="00EB7034" w14:paraId="5CF49746" w14:textId="77777777" w:rsidTr="006D249C">
        <w:trPr>
          <w:trHeight w:val="290"/>
          <w:jc w:val="center"/>
        </w:trPr>
        <w:tc>
          <w:tcPr>
            <w:tcW w:w="2520" w:type="dxa"/>
            <w:tcBorders>
              <w:top w:val="single" w:sz="8" w:space="0" w:color="FFFFFF"/>
              <w:left w:val="nil"/>
              <w:bottom w:val="single" w:sz="4" w:space="0" w:color="auto"/>
              <w:right w:val="nil"/>
            </w:tcBorders>
            <w:shd w:val="clear" w:color="auto" w:fill="auto"/>
            <w:noWrap/>
            <w:vAlign w:val="center"/>
            <w:hideMark/>
          </w:tcPr>
          <w:p w14:paraId="0DC34B74" w14:textId="77777777" w:rsidR="00437407" w:rsidRPr="00EB7034" w:rsidRDefault="00437407" w:rsidP="00A41F70">
            <w:pPr>
              <w:spacing w:after="0"/>
              <w:rPr>
                <w:sz w:val="18"/>
                <w:szCs w:val="18"/>
              </w:rPr>
            </w:pPr>
            <w:r w:rsidRPr="00EB7034">
              <w:rPr>
                <w:sz w:val="18"/>
                <w:szCs w:val="18"/>
              </w:rPr>
              <w:t>Reducción de GEI</w:t>
            </w:r>
          </w:p>
        </w:tc>
        <w:tc>
          <w:tcPr>
            <w:tcW w:w="2016" w:type="dxa"/>
            <w:tcBorders>
              <w:top w:val="single" w:sz="8" w:space="0" w:color="FFFFFF"/>
              <w:left w:val="nil"/>
              <w:bottom w:val="single" w:sz="4" w:space="0" w:color="auto"/>
              <w:right w:val="nil"/>
            </w:tcBorders>
            <w:shd w:val="clear" w:color="auto" w:fill="auto"/>
            <w:noWrap/>
            <w:vAlign w:val="center"/>
            <w:hideMark/>
          </w:tcPr>
          <w:p w14:paraId="183259DD" w14:textId="2B1D7411" w:rsidR="00437407" w:rsidRPr="00EB7034" w:rsidRDefault="00437407" w:rsidP="00A41F70">
            <w:pPr>
              <w:spacing w:after="0"/>
              <w:rPr>
                <w:sz w:val="18"/>
                <w:szCs w:val="18"/>
              </w:rPr>
            </w:pPr>
            <w:r w:rsidRPr="00EB7034">
              <w:rPr>
                <w:sz w:val="18"/>
                <w:szCs w:val="18"/>
              </w:rPr>
              <w:t>0,</w:t>
            </w:r>
            <w:r w:rsidR="00DB0FAC">
              <w:rPr>
                <w:sz w:val="18"/>
                <w:szCs w:val="18"/>
              </w:rPr>
              <w:t>6</w:t>
            </w:r>
          </w:p>
        </w:tc>
        <w:tc>
          <w:tcPr>
            <w:tcW w:w="1861" w:type="dxa"/>
            <w:tcBorders>
              <w:top w:val="single" w:sz="8" w:space="0" w:color="FFFFFF"/>
              <w:left w:val="nil"/>
              <w:bottom w:val="single" w:sz="4" w:space="0" w:color="auto"/>
              <w:right w:val="nil"/>
            </w:tcBorders>
            <w:shd w:val="clear" w:color="auto" w:fill="auto"/>
            <w:noWrap/>
            <w:vAlign w:val="center"/>
            <w:hideMark/>
          </w:tcPr>
          <w:p w14:paraId="5EAE3A04" w14:textId="77777777" w:rsidR="00437407" w:rsidRPr="00EB7034" w:rsidRDefault="00437407" w:rsidP="00A41F70">
            <w:pPr>
              <w:spacing w:after="0"/>
              <w:rPr>
                <w:sz w:val="18"/>
                <w:szCs w:val="18"/>
              </w:rPr>
            </w:pPr>
            <w:r w:rsidRPr="00EB7034">
              <w:rPr>
                <w:sz w:val="18"/>
                <w:szCs w:val="18"/>
              </w:rPr>
              <w:t>[tCO</w:t>
            </w:r>
            <w:r w:rsidRPr="00DB0FAC">
              <w:rPr>
                <w:sz w:val="18"/>
                <w:szCs w:val="18"/>
                <w:vertAlign w:val="subscript"/>
              </w:rPr>
              <w:t>2</w:t>
            </w:r>
            <w:r w:rsidRPr="00EB7034">
              <w:rPr>
                <w:sz w:val="18"/>
                <w:szCs w:val="18"/>
              </w:rPr>
              <w:t>-eq/año]</w:t>
            </w:r>
          </w:p>
        </w:tc>
      </w:tr>
    </w:tbl>
    <w:p w14:paraId="1107F0F4" w14:textId="77777777" w:rsidR="00437407" w:rsidRPr="00EB7034" w:rsidRDefault="00437407" w:rsidP="00437407"/>
    <w:p w14:paraId="2E5C40E2" w14:textId="77777777" w:rsidR="00437407" w:rsidRPr="00EB7034" w:rsidRDefault="00437407" w:rsidP="00437407"/>
    <w:p w14:paraId="7340367C" w14:textId="77777777" w:rsidR="00437407" w:rsidRPr="00EB7034" w:rsidRDefault="00437407" w:rsidP="00437407"/>
    <w:p w14:paraId="78B36E45" w14:textId="77777777" w:rsidR="00437407" w:rsidRPr="00EB7034" w:rsidRDefault="00437407" w:rsidP="00437407"/>
    <w:p w14:paraId="1384B8B4" w14:textId="54012F51" w:rsidR="007068C4" w:rsidRPr="00EB7034" w:rsidRDefault="00437407" w:rsidP="007068C4">
      <w:pPr>
        <w:keepNext/>
        <w:keepLines/>
        <w:pBdr>
          <w:top w:val="nil"/>
          <w:left w:val="nil"/>
          <w:bottom w:val="nil"/>
          <w:right w:val="nil"/>
          <w:between w:val="nil"/>
        </w:pBdr>
        <w:spacing w:before="240" w:after="240" w:line="276" w:lineRule="auto"/>
        <w:outlineLvl w:val="1"/>
        <w:rPr>
          <w:b/>
          <w:sz w:val="22"/>
          <w:szCs w:val="22"/>
        </w:rPr>
      </w:pPr>
      <w:bookmarkStart w:id="139" w:name="_Toc150265049"/>
      <w:r w:rsidRPr="00EB7034">
        <w:rPr>
          <w:rFonts w:ascii="Barlow Condensed Medium" w:hAnsi="Barlow Condensed Medium"/>
          <w:sz w:val="36"/>
          <w:szCs w:val="36"/>
        </w:rPr>
        <w:t xml:space="preserve">(ECM-9) </w:t>
      </w:r>
      <w:r w:rsidR="00B03DB6" w:rsidRPr="00EB7034">
        <w:rPr>
          <w:rFonts w:ascii="Barlow Condensed Medium" w:hAnsi="Barlow Condensed Medium"/>
          <w:sz w:val="36"/>
          <w:szCs w:val="36"/>
        </w:rPr>
        <w:t>Implementación del control operacional en línea para el desempeño energético</w:t>
      </w:r>
      <w:bookmarkEnd w:id="139"/>
      <w:r w:rsidR="00B03DB6" w:rsidRPr="00EB7034">
        <w:rPr>
          <w:rFonts w:ascii="Barlow Condensed Medium" w:hAnsi="Barlow Condensed Medium"/>
          <w:sz w:val="36"/>
          <w:szCs w:val="36"/>
        </w:rPr>
        <w:t xml:space="preserve"> </w:t>
      </w:r>
    </w:p>
    <w:p w14:paraId="7C7F3A13" w14:textId="77777777" w:rsidR="00AD7D94" w:rsidRPr="00EB7034" w:rsidRDefault="00AD7D94" w:rsidP="00AD7D94">
      <w:pPr>
        <w:rPr>
          <w:b/>
          <w:i/>
          <w:iCs/>
        </w:rPr>
      </w:pPr>
      <w:r w:rsidRPr="00EB7034">
        <w:rPr>
          <w:b/>
          <w:i/>
          <w:iCs/>
        </w:rPr>
        <w:t>Estado actual</w:t>
      </w:r>
    </w:p>
    <w:p w14:paraId="042C20F6" w14:textId="4A10C446" w:rsidR="00B03DB6" w:rsidRPr="00EB7034" w:rsidRDefault="00437407" w:rsidP="00AD7D94">
      <w:r w:rsidRPr="00EB7034">
        <w:t>Actualmente, la edificación no cuenta con un sistema de gestión de energía ni un equipo encargado de fomentar la cultura organizacional orientada hacia el uso eficiente de los equipos energéticos en la edificación.</w:t>
      </w:r>
    </w:p>
    <w:p w14:paraId="391DF893" w14:textId="3C1EC9AF" w:rsidR="00AD7D94" w:rsidRPr="00EB7034" w:rsidRDefault="00AD7D94" w:rsidP="00AD7D94">
      <w:pPr>
        <w:rPr>
          <w:b/>
          <w:i/>
          <w:iCs/>
        </w:rPr>
      </w:pPr>
      <w:r w:rsidRPr="00EB7034">
        <w:rPr>
          <w:b/>
          <w:i/>
          <w:iCs/>
        </w:rPr>
        <w:t>Solución Propuesta</w:t>
      </w:r>
    </w:p>
    <w:p w14:paraId="5E49FC26" w14:textId="4ED4C22A" w:rsidR="00B03DB6" w:rsidRPr="00EB7034" w:rsidRDefault="00437407" w:rsidP="00AD7D94">
      <w:r w:rsidRPr="00EB7034">
        <w:t>Se recomienda la creación de una herramienta en línea que permita realizar mediciones en tiempo real del consumo total del Jardín Botánico, así como de los usos significativos de la energía. Esta herramienta se utilizaría para hacer un seguimiento de los indicadores de desempeño energético y para compartir los resultados con el personal de la edificación, con el objetivo de promover el uso eficiente de la energía. Se estima que esta medida podría generar ahorros de aproximadamente el 3% en el consumo de energía.</w:t>
      </w:r>
    </w:p>
    <w:p w14:paraId="138A76A5" w14:textId="5BB2328C" w:rsidR="00AD7D94" w:rsidRPr="00EB7034" w:rsidRDefault="00AD7D94" w:rsidP="00AD7D94">
      <w:pPr>
        <w:rPr>
          <w:b/>
          <w:i/>
          <w:iCs/>
        </w:rPr>
      </w:pPr>
      <w:r w:rsidRPr="00EB7034">
        <w:rPr>
          <w:b/>
          <w:i/>
          <w:iCs/>
        </w:rPr>
        <w:t>CAPEX</w:t>
      </w:r>
    </w:p>
    <w:p w14:paraId="1F22CBC8" w14:textId="0B194169" w:rsidR="00AD7D94" w:rsidRPr="00EB7034" w:rsidRDefault="00437407" w:rsidP="00AD7D94">
      <w:r w:rsidRPr="00EB7034">
        <w:t>Para esta medida de eficiencia energética se tiene la siguiente descripción de la inversión estimada en la siguiente tabla</w:t>
      </w:r>
      <w:r w:rsidR="00B03DB6" w:rsidRPr="00EB7034">
        <w:t>:</w:t>
      </w:r>
    </w:p>
    <w:p w14:paraId="42A6074A" w14:textId="031CA925" w:rsidR="008667B8" w:rsidRPr="00EB7034" w:rsidRDefault="008667B8" w:rsidP="006D249C">
      <w:pPr>
        <w:pStyle w:val="Descripcin"/>
        <w:keepNext/>
        <w:spacing w:after="0"/>
        <w:jc w:val="center"/>
        <w:rPr>
          <w:b/>
          <w:bCs/>
          <w:i w:val="0"/>
          <w:iCs w:val="0"/>
          <w:color w:val="000000" w:themeColor="text1"/>
        </w:rPr>
      </w:pPr>
      <w:bookmarkStart w:id="140" w:name="_Ref147153436"/>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31</w:t>
      </w:r>
      <w:r w:rsidRPr="00EB7034">
        <w:rPr>
          <w:b/>
          <w:bCs/>
          <w:i w:val="0"/>
          <w:iCs w:val="0"/>
          <w:color w:val="000000" w:themeColor="text1"/>
        </w:rPr>
        <w:fldChar w:fldCharType="end"/>
      </w:r>
      <w:bookmarkEnd w:id="140"/>
      <w:r w:rsidRPr="00EB7034">
        <w:rPr>
          <w:b/>
          <w:bCs/>
          <w:i w:val="0"/>
          <w:iCs w:val="0"/>
          <w:color w:val="000000" w:themeColor="text1"/>
        </w:rPr>
        <w:t>. Descripción CAPEX para ECM-9</w:t>
      </w:r>
    </w:p>
    <w:tbl>
      <w:tblPr>
        <w:tblW w:w="6814" w:type="dxa"/>
        <w:jc w:val="center"/>
        <w:tblCellMar>
          <w:left w:w="70" w:type="dxa"/>
          <w:right w:w="70" w:type="dxa"/>
        </w:tblCellMar>
        <w:tblLook w:val="04A0" w:firstRow="1" w:lastRow="0" w:firstColumn="1" w:lastColumn="0" w:noHBand="0" w:noVBand="1"/>
      </w:tblPr>
      <w:tblGrid>
        <w:gridCol w:w="2135"/>
        <w:gridCol w:w="1565"/>
        <w:gridCol w:w="939"/>
        <w:gridCol w:w="2175"/>
      </w:tblGrid>
      <w:tr w:rsidR="00AD7D94" w:rsidRPr="00EB7034" w14:paraId="45482407" w14:textId="77777777" w:rsidTr="006D249C">
        <w:trPr>
          <w:trHeight w:val="228"/>
          <w:jc w:val="center"/>
        </w:trPr>
        <w:tc>
          <w:tcPr>
            <w:tcW w:w="2135" w:type="dxa"/>
            <w:shd w:val="clear" w:color="auto" w:fill="00B050"/>
            <w:noWrap/>
            <w:vAlign w:val="center"/>
            <w:hideMark/>
          </w:tcPr>
          <w:p w14:paraId="67112019" w14:textId="77777777" w:rsidR="00AD7D94" w:rsidRPr="00EB7034" w:rsidRDefault="00AD7D94" w:rsidP="00437407">
            <w:pPr>
              <w:spacing w:after="0"/>
              <w:rPr>
                <w:bCs/>
                <w:color w:val="FFFFFF"/>
                <w:sz w:val="18"/>
                <w:szCs w:val="18"/>
              </w:rPr>
            </w:pPr>
            <w:r w:rsidRPr="00EB7034">
              <w:rPr>
                <w:bCs/>
                <w:color w:val="FFFFFF"/>
                <w:sz w:val="18"/>
                <w:szCs w:val="18"/>
              </w:rPr>
              <w:t>CAPEX</w:t>
            </w:r>
          </w:p>
        </w:tc>
        <w:tc>
          <w:tcPr>
            <w:tcW w:w="1565" w:type="dxa"/>
            <w:shd w:val="clear" w:color="auto" w:fill="00B050"/>
            <w:noWrap/>
            <w:vAlign w:val="center"/>
            <w:hideMark/>
          </w:tcPr>
          <w:p w14:paraId="17094F07" w14:textId="77777777" w:rsidR="00AD7D94" w:rsidRPr="00EB7034" w:rsidRDefault="00AD7D94" w:rsidP="00437407">
            <w:pPr>
              <w:spacing w:after="0"/>
              <w:rPr>
                <w:bCs/>
                <w:color w:val="FFFFFF"/>
                <w:sz w:val="18"/>
                <w:szCs w:val="18"/>
              </w:rPr>
            </w:pPr>
          </w:p>
        </w:tc>
        <w:tc>
          <w:tcPr>
            <w:tcW w:w="939" w:type="dxa"/>
            <w:shd w:val="clear" w:color="auto" w:fill="00B050"/>
            <w:noWrap/>
            <w:vAlign w:val="center"/>
            <w:hideMark/>
          </w:tcPr>
          <w:p w14:paraId="5B298141" w14:textId="77777777" w:rsidR="00AD7D94" w:rsidRPr="00EB7034" w:rsidRDefault="00AD7D94" w:rsidP="00437407">
            <w:pPr>
              <w:spacing w:after="0"/>
              <w:rPr>
                <w:bCs/>
                <w:color w:val="FFFFFF"/>
                <w:sz w:val="18"/>
                <w:szCs w:val="18"/>
              </w:rPr>
            </w:pPr>
          </w:p>
        </w:tc>
        <w:tc>
          <w:tcPr>
            <w:tcW w:w="2175" w:type="dxa"/>
            <w:shd w:val="clear" w:color="auto" w:fill="00B050"/>
            <w:noWrap/>
            <w:vAlign w:val="center"/>
            <w:hideMark/>
          </w:tcPr>
          <w:p w14:paraId="62507FEA" w14:textId="77777777" w:rsidR="00AD7D94" w:rsidRPr="00EB7034" w:rsidRDefault="00AD7D94" w:rsidP="00437407">
            <w:pPr>
              <w:spacing w:after="0"/>
              <w:rPr>
                <w:bCs/>
                <w:color w:val="FFFFFF"/>
                <w:sz w:val="18"/>
                <w:szCs w:val="18"/>
              </w:rPr>
            </w:pPr>
          </w:p>
        </w:tc>
      </w:tr>
      <w:tr w:rsidR="00AD7D94" w:rsidRPr="00EB7034" w14:paraId="123DF490" w14:textId="77777777" w:rsidTr="006D249C">
        <w:trPr>
          <w:trHeight w:val="204"/>
          <w:jc w:val="center"/>
        </w:trPr>
        <w:tc>
          <w:tcPr>
            <w:tcW w:w="2135" w:type="dxa"/>
            <w:tcBorders>
              <w:bottom w:val="single" w:sz="4" w:space="0" w:color="808080" w:themeColor="background1" w:themeShade="80"/>
            </w:tcBorders>
            <w:shd w:val="clear" w:color="auto" w:fill="auto"/>
            <w:noWrap/>
            <w:vAlign w:val="center"/>
            <w:hideMark/>
          </w:tcPr>
          <w:p w14:paraId="7B9AE938" w14:textId="77777777" w:rsidR="00AD7D94" w:rsidRPr="00EB7034" w:rsidRDefault="00AD7D94" w:rsidP="007068C4">
            <w:pPr>
              <w:spacing w:after="0"/>
              <w:rPr>
                <w:b/>
                <w:bCs/>
                <w:sz w:val="18"/>
                <w:szCs w:val="18"/>
              </w:rPr>
            </w:pPr>
            <w:r w:rsidRPr="00EB7034">
              <w:rPr>
                <w:b/>
                <w:bCs/>
                <w:sz w:val="18"/>
                <w:szCs w:val="18"/>
              </w:rPr>
              <w:t>Descripción</w:t>
            </w:r>
          </w:p>
        </w:tc>
        <w:tc>
          <w:tcPr>
            <w:tcW w:w="1565" w:type="dxa"/>
            <w:tcBorders>
              <w:bottom w:val="single" w:sz="4" w:space="0" w:color="808080" w:themeColor="background1" w:themeShade="80"/>
            </w:tcBorders>
            <w:shd w:val="clear" w:color="auto" w:fill="auto"/>
            <w:noWrap/>
            <w:vAlign w:val="center"/>
            <w:hideMark/>
          </w:tcPr>
          <w:p w14:paraId="00F210E5" w14:textId="77777777" w:rsidR="00AD7D94" w:rsidRPr="00EB7034" w:rsidRDefault="00AD7D94" w:rsidP="007068C4">
            <w:pPr>
              <w:spacing w:after="0"/>
              <w:rPr>
                <w:b/>
                <w:bCs/>
                <w:sz w:val="18"/>
                <w:szCs w:val="18"/>
              </w:rPr>
            </w:pPr>
            <w:r w:rsidRPr="00EB7034">
              <w:rPr>
                <w:b/>
                <w:bCs/>
                <w:sz w:val="18"/>
                <w:szCs w:val="18"/>
              </w:rPr>
              <w:t>Valor unitario [$COP]</w:t>
            </w:r>
          </w:p>
        </w:tc>
        <w:tc>
          <w:tcPr>
            <w:tcW w:w="939" w:type="dxa"/>
            <w:tcBorders>
              <w:bottom w:val="single" w:sz="4" w:space="0" w:color="808080" w:themeColor="background1" w:themeShade="80"/>
            </w:tcBorders>
            <w:shd w:val="clear" w:color="auto" w:fill="auto"/>
            <w:noWrap/>
            <w:vAlign w:val="center"/>
            <w:hideMark/>
          </w:tcPr>
          <w:p w14:paraId="617EC4EE" w14:textId="77777777" w:rsidR="00AD7D94" w:rsidRPr="00EB7034" w:rsidRDefault="00AD7D94" w:rsidP="007068C4">
            <w:pPr>
              <w:spacing w:after="0"/>
              <w:rPr>
                <w:b/>
                <w:bCs/>
                <w:sz w:val="18"/>
                <w:szCs w:val="18"/>
              </w:rPr>
            </w:pPr>
            <w:r w:rsidRPr="00EB7034">
              <w:rPr>
                <w:b/>
                <w:bCs/>
                <w:sz w:val="18"/>
                <w:szCs w:val="18"/>
              </w:rPr>
              <w:t>Cantidad</w:t>
            </w:r>
          </w:p>
        </w:tc>
        <w:tc>
          <w:tcPr>
            <w:tcW w:w="2175" w:type="dxa"/>
            <w:tcBorders>
              <w:bottom w:val="single" w:sz="4" w:space="0" w:color="808080" w:themeColor="background1" w:themeShade="80"/>
            </w:tcBorders>
            <w:shd w:val="clear" w:color="auto" w:fill="auto"/>
            <w:noWrap/>
            <w:vAlign w:val="center"/>
            <w:hideMark/>
          </w:tcPr>
          <w:p w14:paraId="5755D0F4" w14:textId="03376111" w:rsidR="00AD7D94" w:rsidRPr="00EB7034" w:rsidRDefault="00AD7D94" w:rsidP="007068C4">
            <w:pPr>
              <w:spacing w:after="0"/>
              <w:rPr>
                <w:b/>
                <w:bCs/>
                <w:sz w:val="18"/>
                <w:szCs w:val="18"/>
              </w:rPr>
            </w:pPr>
            <w:r w:rsidRPr="00EB7034">
              <w:rPr>
                <w:b/>
                <w:bCs/>
                <w:sz w:val="18"/>
                <w:szCs w:val="18"/>
              </w:rPr>
              <w:t xml:space="preserve">Valor </w:t>
            </w:r>
            <w:r w:rsidR="008C57DE" w:rsidRPr="00EB7034">
              <w:rPr>
                <w:b/>
                <w:bCs/>
                <w:sz w:val="18"/>
                <w:szCs w:val="18"/>
              </w:rPr>
              <w:t>total de inversión</w:t>
            </w:r>
            <w:r w:rsidRPr="00EB7034">
              <w:rPr>
                <w:b/>
                <w:bCs/>
                <w:sz w:val="18"/>
                <w:szCs w:val="18"/>
              </w:rPr>
              <w:t xml:space="preserve"> [$COP]</w:t>
            </w:r>
          </w:p>
        </w:tc>
      </w:tr>
      <w:tr w:rsidR="00B03DB6" w:rsidRPr="00EB7034" w14:paraId="44475B0C" w14:textId="77777777" w:rsidTr="006D249C">
        <w:trPr>
          <w:trHeight w:val="204"/>
          <w:jc w:val="center"/>
        </w:trPr>
        <w:tc>
          <w:tcPr>
            <w:tcW w:w="2135" w:type="dxa"/>
            <w:tcBorders>
              <w:top w:val="single" w:sz="4" w:space="0" w:color="808080" w:themeColor="background1" w:themeShade="80"/>
            </w:tcBorders>
            <w:shd w:val="clear" w:color="auto" w:fill="auto"/>
            <w:noWrap/>
            <w:hideMark/>
          </w:tcPr>
          <w:p w14:paraId="6DDBFC92" w14:textId="79CDF6BC" w:rsidR="00B03DB6" w:rsidRPr="00EB7034" w:rsidRDefault="00B03DB6" w:rsidP="00B03DB6">
            <w:pPr>
              <w:spacing w:after="0"/>
              <w:rPr>
                <w:sz w:val="18"/>
                <w:szCs w:val="18"/>
              </w:rPr>
            </w:pPr>
            <w:r w:rsidRPr="00EB7034">
              <w:rPr>
                <w:sz w:val="18"/>
                <w:szCs w:val="18"/>
              </w:rPr>
              <w:t>Instalación de sensores en línea</w:t>
            </w:r>
          </w:p>
        </w:tc>
        <w:tc>
          <w:tcPr>
            <w:tcW w:w="1565" w:type="dxa"/>
            <w:tcBorders>
              <w:top w:val="single" w:sz="4" w:space="0" w:color="808080" w:themeColor="background1" w:themeShade="80"/>
            </w:tcBorders>
            <w:shd w:val="clear" w:color="auto" w:fill="auto"/>
            <w:noWrap/>
          </w:tcPr>
          <w:p w14:paraId="2B755916" w14:textId="5269B161" w:rsidR="00B03DB6" w:rsidRPr="00EB7034" w:rsidRDefault="00B03DB6" w:rsidP="00B03DB6">
            <w:pPr>
              <w:spacing w:after="0"/>
              <w:rPr>
                <w:sz w:val="18"/>
                <w:szCs w:val="18"/>
              </w:rPr>
            </w:pPr>
            <w:r w:rsidRPr="00EB7034">
              <w:rPr>
                <w:sz w:val="18"/>
                <w:szCs w:val="18"/>
              </w:rPr>
              <w:t xml:space="preserve"> $ 600.000 </w:t>
            </w:r>
          </w:p>
        </w:tc>
        <w:tc>
          <w:tcPr>
            <w:tcW w:w="939" w:type="dxa"/>
            <w:tcBorders>
              <w:top w:val="single" w:sz="4" w:space="0" w:color="808080" w:themeColor="background1" w:themeShade="80"/>
            </w:tcBorders>
            <w:shd w:val="clear" w:color="auto" w:fill="auto"/>
            <w:noWrap/>
            <w:hideMark/>
          </w:tcPr>
          <w:p w14:paraId="4FE77822" w14:textId="51FBAE50" w:rsidR="00B03DB6" w:rsidRPr="00EB7034" w:rsidRDefault="00B03DB6" w:rsidP="00B03DB6">
            <w:pPr>
              <w:spacing w:after="0"/>
              <w:rPr>
                <w:sz w:val="18"/>
                <w:szCs w:val="18"/>
              </w:rPr>
            </w:pPr>
            <w:r w:rsidRPr="00EB7034">
              <w:rPr>
                <w:sz w:val="18"/>
                <w:szCs w:val="18"/>
              </w:rPr>
              <w:t>5</w:t>
            </w:r>
          </w:p>
        </w:tc>
        <w:tc>
          <w:tcPr>
            <w:tcW w:w="2175" w:type="dxa"/>
            <w:tcBorders>
              <w:top w:val="single" w:sz="4" w:space="0" w:color="808080" w:themeColor="background1" w:themeShade="80"/>
            </w:tcBorders>
            <w:shd w:val="clear" w:color="auto" w:fill="auto"/>
            <w:noWrap/>
            <w:hideMark/>
          </w:tcPr>
          <w:p w14:paraId="7DF893B4" w14:textId="26076931" w:rsidR="00B03DB6" w:rsidRPr="00EB7034" w:rsidRDefault="00B03DB6" w:rsidP="00B03DB6">
            <w:pPr>
              <w:spacing w:after="0"/>
              <w:rPr>
                <w:sz w:val="18"/>
                <w:szCs w:val="18"/>
              </w:rPr>
            </w:pPr>
            <w:r w:rsidRPr="00EB7034">
              <w:rPr>
                <w:sz w:val="18"/>
                <w:szCs w:val="18"/>
              </w:rPr>
              <w:t xml:space="preserve"> $ 3.000.000 </w:t>
            </w:r>
          </w:p>
        </w:tc>
      </w:tr>
      <w:tr w:rsidR="00B03DB6" w:rsidRPr="00EB7034" w14:paraId="58794E3A" w14:textId="77777777" w:rsidTr="006D249C">
        <w:trPr>
          <w:trHeight w:val="204"/>
          <w:jc w:val="center"/>
        </w:trPr>
        <w:tc>
          <w:tcPr>
            <w:tcW w:w="2135" w:type="dxa"/>
            <w:shd w:val="clear" w:color="auto" w:fill="auto"/>
            <w:noWrap/>
            <w:hideMark/>
          </w:tcPr>
          <w:p w14:paraId="007CC28A" w14:textId="18B94A0D" w:rsidR="00B03DB6" w:rsidRPr="00EB7034" w:rsidRDefault="00B03DB6" w:rsidP="00B03DB6">
            <w:pPr>
              <w:spacing w:after="0"/>
              <w:rPr>
                <w:sz w:val="18"/>
                <w:szCs w:val="18"/>
              </w:rPr>
            </w:pPr>
            <w:r w:rsidRPr="00EB7034">
              <w:rPr>
                <w:sz w:val="18"/>
                <w:szCs w:val="18"/>
              </w:rPr>
              <w:t xml:space="preserve">Implementación de sistema de gestión de la energía </w:t>
            </w:r>
          </w:p>
        </w:tc>
        <w:tc>
          <w:tcPr>
            <w:tcW w:w="1565" w:type="dxa"/>
            <w:shd w:val="clear" w:color="auto" w:fill="auto"/>
            <w:noWrap/>
            <w:hideMark/>
          </w:tcPr>
          <w:p w14:paraId="4D3FE02E" w14:textId="08640FFA" w:rsidR="00B03DB6" w:rsidRPr="00EB7034" w:rsidRDefault="00B03DB6" w:rsidP="00B03DB6">
            <w:pPr>
              <w:spacing w:after="0"/>
              <w:rPr>
                <w:sz w:val="18"/>
                <w:szCs w:val="18"/>
              </w:rPr>
            </w:pPr>
            <w:r w:rsidRPr="00EB7034">
              <w:rPr>
                <w:sz w:val="18"/>
                <w:szCs w:val="18"/>
              </w:rPr>
              <w:t xml:space="preserve"> $ 2.976.030 </w:t>
            </w:r>
          </w:p>
        </w:tc>
        <w:tc>
          <w:tcPr>
            <w:tcW w:w="939" w:type="dxa"/>
            <w:shd w:val="clear" w:color="auto" w:fill="auto"/>
            <w:noWrap/>
            <w:hideMark/>
          </w:tcPr>
          <w:p w14:paraId="26881975" w14:textId="162D32E7" w:rsidR="00B03DB6" w:rsidRPr="00EB7034" w:rsidRDefault="00B03DB6" w:rsidP="00B03DB6">
            <w:pPr>
              <w:spacing w:after="0"/>
              <w:rPr>
                <w:sz w:val="18"/>
                <w:szCs w:val="18"/>
              </w:rPr>
            </w:pPr>
            <w:r w:rsidRPr="00EB7034">
              <w:rPr>
                <w:sz w:val="18"/>
                <w:szCs w:val="18"/>
              </w:rPr>
              <w:t>1</w:t>
            </w:r>
          </w:p>
        </w:tc>
        <w:tc>
          <w:tcPr>
            <w:tcW w:w="2175" w:type="dxa"/>
            <w:shd w:val="clear" w:color="auto" w:fill="auto"/>
            <w:noWrap/>
            <w:hideMark/>
          </w:tcPr>
          <w:p w14:paraId="4E456D27" w14:textId="19CC56EF" w:rsidR="00B03DB6" w:rsidRPr="00EB7034" w:rsidRDefault="00B03DB6" w:rsidP="00B03DB6">
            <w:pPr>
              <w:spacing w:after="0"/>
              <w:rPr>
                <w:sz w:val="18"/>
                <w:szCs w:val="18"/>
              </w:rPr>
            </w:pPr>
            <w:r w:rsidRPr="00EB7034">
              <w:rPr>
                <w:sz w:val="18"/>
                <w:szCs w:val="18"/>
              </w:rPr>
              <w:t xml:space="preserve"> $ 2.976.030 </w:t>
            </w:r>
          </w:p>
        </w:tc>
      </w:tr>
      <w:tr w:rsidR="00B03DB6" w:rsidRPr="00EB7034" w14:paraId="40D76CFA" w14:textId="77777777" w:rsidTr="006D249C">
        <w:trPr>
          <w:trHeight w:val="204"/>
          <w:jc w:val="center"/>
        </w:trPr>
        <w:tc>
          <w:tcPr>
            <w:tcW w:w="2135" w:type="dxa"/>
            <w:shd w:val="clear" w:color="auto" w:fill="auto"/>
            <w:noWrap/>
          </w:tcPr>
          <w:p w14:paraId="25803BF5" w14:textId="19C9E244" w:rsidR="00B03DB6" w:rsidRPr="00EB7034" w:rsidRDefault="00B03DB6" w:rsidP="00B03DB6">
            <w:pPr>
              <w:spacing w:after="0"/>
              <w:rPr>
                <w:sz w:val="18"/>
                <w:szCs w:val="18"/>
              </w:rPr>
            </w:pPr>
            <w:r w:rsidRPr="00EB7034">
              <w:rPr>
                <w:sz w:val="18"/>
                <w:szCs w:val="18"/>
              </w:rPr>
              <w:t xml:space="preserve">Implementación de </w:t>
            </w:r>
            <w:r w:rsidRPr="00EB7034">
              <w:rPr>
                <w:i/>
                <w:iCs/>
                <w:sz w:val="18"/>
                <w:szCs w:val="18"/>
              </w:rPr>
              <w:t>Dashboards</w:t>
            </w:r>
            <w:r w:rsidRPr="00EB7034">
              <w:rPr>
                <w:sz w:val="18"/>
                <w:szCs w:val="18"/>
              </w:rPr>
              <w:t xml:space="preserve"> Online</w:t>
            </w:r>
          </w:p>
        </w:tc>
        <w:tc>
          <w:tcPr>
            <w:tcW w:w="1565" w:type="dxa"/>
            <w:shd w:val="clear" w:color="auto" w:fill="auto"/>
            <w:noWrap/>
          </w:tcPr>
          <w:p w14:paraId="4388E8FD" w14:textId="78126090" w:rsidR="00B03DB6" w:rsidRPr="00EB7034" w:rsidRDefault="00B03DB6" w:rsidP="00B03DB6">
            <w:pPr>
              <w:spacing w:after="0"/>
              <w:rPr>
                <w:sz w:val="18"/>
                <w:szCs w:val="18"/>
              </w:rPr>
            </w:pPr>
            <w:r w:rsidRPr="00EB7034">
              <w:rPr>
                <w:sz w:val="18"/>
                <w:szCs w:val="18"/>
              </w:rPr>
              <w:t xml:space="preserve"> $ 3.746.052 </w:t>
            </w:r>
          </w:p>
        </w:tc>
        <w:tc>
          <w:tcPr>
            <w:tcW w:w="939" w:type="dxa"/>
            <w:shd w:val="clear" w:color="auto" w:fill="auto"/>
            <w:noWrap/>
          </w:tcPr>
          <w:p w14:paraId="765F1A95" w14:textId="740F6082" w:rsidR="00B03DB6" w:rsidRPr="00EB7034" w:rsidRDefault="00B03DB6" w:rsidP="00B03DB6">
            <w:pPr>
              <w:spacing w:after="0"/>
              <w:rPr>
                <w:sz w:val="18"/>
                <w:szCs w:val="18"/>
              </w:rPr>
            </w:pPr>
            <w:r w:rsidRPr="00EB7034">
              <w:rPr>
                <w:sz w:val="18"/>
                <w:szCs w:val="18"/>
              </w:rPr>
              <w:t>1</w:t>
            </w:r>
          </w:p>
        </w:tc>
        <w:tc>
          <w:tcPr>
            <w:tcW w:w="2175" w:type="dxa"/>
            <w:shd w:val="clear" w:color="auto" w:fill="auto"/>
            <w:noWrap/>
          </w:tcPr>
          <w:p w14:paraId="398BBCD1" w14:textId="0CF64029" w:rsidR="00B03DB6" w:rsidRPr="00EB7034" w:rsidRDefault="00B03DB6" w:rsidP="00B03DB6">
            <w:pPr>
              <w:spacing w:after="0"/>
              <w:rPr>
                <w:sz w:val="18"/>
                <w:szCs w:val="18"/>
              </w:rPr>
            </w:pPr>
            <w:r w:rsidRPr="00EB7034">
              <w:rPr>
                <w:sz w:val="18"/>
                <w:szCs w:val="18"/>
              </w:rPr>
              <w:t xml:space="preserve"> $ 3.746.052 </w:t>
            </w:r>
          </w:p>
        </w:tc>
      </w:tr>
      <w:tr w:rsidR="00B03DB6" w:rsidRPr="00EB7034" w14:paraId="3E532E6E" w14:textId="77777777" w:rsidTr="006D249C">
        <w:trPr>
          <w:trHeight w:val="204"/>
          <w:jc w:val="center"/>
        </w:trPr>
        <w:tc>
          <w:tcPr>
            <w:tcW w:w="2135" w:type="dxa"/>
            <w:shd w:val="clear" w:color="auto" w:fill="auto"/>
            <w:noWrap/>
          </w:tcPr>
          <w:p w14:paraId="32A9A78C" w14:textId="6543B6FD" w:rsidR="00B03DB6" w:rsidRPr="00EB7034" w:rsidRDefault="00B03DB6" w:rsidP="00B03DB6">
            <w:pPr>
              <w:spacing w:after="0"/>
              <w:rPr>
                <w:sz w:val="18"/>
                <w:szCs w:val="18"/>
              </w:rPr>
            </w:pPr>
            <w:r w:rsidRPr="00EB7034">
              <w:rPr>
                <w:sz w:val="18"/>
                <w:szCs w:val="18"/>
              </w:rPr>
              <w:t>Imprevistos y adicionales</w:t>
            </w:r>
          </w:p>
        </w:tc>
        <w:tc>
          <w:tcPr>
            <w:tcW w:w="1565" w:type="dxa"/>
            <w:shd w:val="clear" w:color="auto" w:fill="auto"/>
            <w:noWrap/>
          </w:tcPr>
          <w:p w14:paraId="318D786E" w14:textId="77777777" w:rsidR="00B03DB6" w:rsidRPr="00EB7034" w:rsidRDefault="00B03DB6" w:rsidP="00B03DB6">
            <w:pPr>
              <w:spacing w:after="0"/>
              <w:rPr>
                <w:sz w:val="18"/>
                <w:szCs w:val="18"/>
              </w:rPr>
            </w:pPr>
          </w:p>
        </w:tc>
        <w:tc>
          <w:tcPr>
            <w:tcW w:w="939" w:type="dxa"/>
            <w:shd w:val="clear" w:color="auto" w:fill="auto"/>
            <w:noWrap/>
          </w:tcPr>
          <w:p w14:paraId="1B51F43F" w14:textId="77777777" w:rsidR="00B03DB6" w:rsidRPr="00EB7034" w:rsidRDefault="00B03DB6" w:rsidP="00B03DB6">
            <w:pPr>
              <w:spacing w:after="0"/>
              <w:rPr>
                <w:sz w:val="18"/>
                <w:szCs w:val="18"/>
              </w:rPr>
            </w:pPr>
          </w:p>
        </w:tc>
        <w:tc>
          <w:tcPr>
            <w:tcW w:w="2175" w:type="dxa"/>
            <w:shd w:val="clear" w:color="auto" w:fill="auto"/>
            <w:noWrap/>
          </w:tcPr>
          <w:p w14:paraId="3213D806" w14:textId="71CFF022" w:rsidR="00B03DB6" w:rsidRPr="00EB7034" w:rsidRDefault="00B03DB6" w:rsidP="00B03DB6">
            <w:pPr>
              <w:spacing w:after="0"/>
              <w:rPr>
                <w:sz w:val="18"/>
                <w:szCs w:val="18"/>
              </w:rPr>
            </w:pPr>
            <w:r w:rsidRPr="00EB7034">
              <w:rPr>
                <w:sz w:val="18"/>
                <w:szCs w:val="18"/>
              </w:rPr>
              <w:t xml:space="preserve"> $ 1.944.416 </w:t>
            </w:r>
          </w:p>
        </w:tc>
      </w:tr>
      <w:tr w:rsidR="00B03DB6" w:rsidRPr="00EB7034" w14:paraId="7F451AD4" w14:textId="77777777" w:rsidTr="006D249C">
        <w:trPr>
          <w:trHeight w:val="204"/>
          <w:jc w:val="center"/>
        </w:trPr>
        <w:tc>
          <w:tcPr>
            <w:tcW w:w="2135" w:type="dxa"/>
            <w:tcBorders>
              <w:bottom w:val="single" w:sz="4" w:space="0" w:color="auto"/>
            </w:tcBorders>
            <w:shd w:val="clear" w:color="auto" w:fill="auto"/>
            <w:noWrap/>
          </w:tcPr>
          <w:p w14:paraId="40BAF7D6" w14:textId="0F64FF2C" w:rsidR="00B03DB6" w:rsidRPr="00EB7034" w:rsidRDefault="00B03DB6" w:rsidP="00B03DB6">
            <w:pPr>
              <w:spacing w:after="0"/>
              <w:rPr>
                <w:sz w:val="18"/>
                <w:szCs w:val="18"/>
              </w:rPr>
            </w:pPr>
            <w:r w:rsidRPr="00EB7034">
              <w:rPr>
                <w:sz w:val="18"/>
                <w:szCs w:val="18"/>
              </w:rPr>
              <w:t>Total</w:t>
            </w:r>
          </w:p>
        </w:tc>
        <w:tc>
          <w:tcPr>
            <w:tcW w:w="1565" w:type="dxa"/>
            <w:tcBorders>
              <w:bottom w:val="single" w:sz="4" w:space="0" w:color="auto"/>
            </w:tcBorders>
            <w:shd w:val="clear" w:color="auto" w:fill="auto"/>
            <w:noWrap/>
          </w:tcPr>
          <w:p w14:paraId="5FC2B4BE" w14:textId="4FD954D5" w:rsidR="00B03DB6" w:rsidRPr="00EB7034" w:rsidRDefault="00B03DB6" w:rsidP="00B03DB6">
            <w:pPr>
              <w:spacing w:after="0"/>
              <w:rPr>
                <w:sz w:val="18"/>
                <w:szCs w:val="18"/>
              </w:rPr>
            </w:pPr>
          </w:p>
        </w:tc>
        <w:tc>
          <w:tcPr>
            <w:tcW w:w="939" w:type="dxa"/>
            <w:tcBorders>
              <w:bottom w:val="single" w:sz="4" w:space="0" w:color="auto"/>
            </w:tcBorders>
            <w:shd w:val="clear" w:color="auto" w:fill="auto"/>
            <w:noWrap/>
          </w:tcPr>
          <w:p w14:paraId="4B9CBB5C" w14:textId="5F984B77" w:rsidR="00B03DB6" w:rsidRPr="00EB7034" w:rsidRDefault="00B03DB6" w:rsidP="00B03DB6">
            <w:pPr>
              <w:spacing w:after="0"/>
              <w:rPr>
                <w:sz w:val="18"/>
                <w:szCs w:val="18"/>
              </w:rPr>
            </w:pPr>
          </w:p>
        </w:tc>
        <w:tc>
          <w:tcPr>
            <w:tcW w:w="2175" w:type="dxa"/>
            <w:tcBorders>
              <w:bottom w:val="single" w:sz="4" w:space="0" w:color="auto"/>
            </w:tcBorders>
            <w:shd w:val="clear" w:color="auto" w:fill="auto"/>
            <w:noWrap/>
          </w:tcPr>
          <w:p w14:paraId="56CC8632" w14:textId="35679B53" w:rsidR="00B03DB6" w:rsidRPr="00EB7034" w:rsidRDefault="00B03DB6" w:rsidP="00B03DB6">
            <w:pPr>
              <w:spacing w:after="0"/>
              <w:rPr>
                <w:sz w:val="18"/>
                <w:szCs w:val="18"/>
              </w:rPr>
            </w:pPr>
            <w:r w:rsidRPr="00EB7034">
              <w:rPr>
                <w:sz w:val="18"/>
                <w:szCs w:val="18"/>
              </w:rPr>
              <w:t xml:space="preserve"> $ 11.666.499 </w:t>
            </w:r>
          </w:p>
        </w:tc>
      </w:tr>
    </w:tbl>
    <w:p w14:paraId="11ED73EF" w14:textId="77777777" w:rsidR="001D412A" w:rsidRPr="00EB7034" w:rsidRDefault="001D412A" w:rsidP="00AD7D94">
      <w:pPr>
        <w:rPr>
          <w:b/>
          <w:i/>
          <w:iCs/>
          <w:szCs w:val="22"/>
        </w:rPr>
      </w:pPr>
    </w:p>
    <w:p w14:paraId="78AAFE43" w14:textId="1F1052EF" w:rsidR="00AD7D94" w:rsidRPr="00EB7034" w:rsidRDefault="00AD7D94" w:rsidP="00AD7D94">
      <w:pPr>
        <w:rPr>
          <w:b/>
          <w:i/>
          <w:iCs/>
          <w:szCs w:val="22"/>
        </w:rPr>
      </w:pPr>
      <w:r w:rsidRPr="00EB7034">
        <w:rPr>
          <w:b/>
          <w:i/>
          <w:iCs/>
          <w:szCs w:val="22"/>
        </w:rPr>
        <w:t xml:space="preserve">Resumen de indicadores </w:t>
      </w:r>
      <w:r w:rsidR="0053360F" w:rsidRPr="00EB7034">
        <w:rPr>
          <w:b/>
          <w:i/>
          <w:iCs/>
          <w:szCs w:val="22"/>
        </w:rPr>
        <w:t>económicos</w:t>
      </w:r>
    </w:p>
    <w:p w14:paraId="58627D3E" w14:textId="00FAC413" w:rsidR="00AD7D94" w:rsidRPr="00EB7034" w:rsidRDefault="00437407" w:rsidP="00AD7D94">
      <w:pPr>
        <w:rPr>
          <w:szCs w:val="22"/>
        </w:rPr>
      </w:pPr>
      <w:r w:rsidRPr="00EB7034">
        <w:rPr>
          <w:szCs w:val="22"/>
        </w:rPr>
        <w:t>En la siguiente tabla se resumen los resultados de la evaluación económica de la medida de eficiencia energética, así como los indicadores de ahorro energético y reducción de emisiones de gases de efecto invernadero (GEI)</w:t>
      </w:r>
      <w:r w:rsidR="007068C4" w:rsidRPr="00EB7034">
        <w:rPr>
          <w:szCs w:val="22"/>
        </w:rPr>
        <w:t>.</w:t>
      </w:r>
    </w:p>
    <w:p w14:paraId="7CA4C79D" w14:textId="7A716B0C" w:rsidR="0000399B" w:rsidRPr="00EB7034" w:rsidRDefault="0000399B" w:rsidP="006D249C">
      <w:pPr>
        <w:pStyle w:val="Descripcin"/>
        <w:keepNext/>
        <w:spacing w:after="0"/>
        <w:jc w:val="center"/>
        <w:rPr>
          <w:b/>
          <w:bCs/>
          <w:i w:val="0"/>
          <w:iCs w:val="0"/>
          <w:color w:val="000000" w:themeColor="text1"/>
        </w:rPr>
      </w:pPr>
      <w:bookmarkStart w:id="141" w:name="_Ref147153482"/>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32</w:t>
      </w:r>
      <w:r w:rsidRPr="00EB7034">
        <w:rPr>
          <w:b/>
          <w:bCs/>
          <w:i w:val="0"/>
          <w:iCs w:val="0"/>
          <w:color w:val="000000" w:themeColor="text1"/>
        </w:rPr>
        <w:fldChar w:fldCharType="end"/>
      </w:r>
      <w:bookmarkEnd w:id="141"/>
      <w:r w:rsidRPr="00EB7034">
        <w:rPr>
          <w:b/>
          <w:bCs/>
          <w:i w:val="0"/>
          <w:iCs w:val="0"/>
          <w:color w:val="000000" w:themeColor="text1"/>
        </w:rPr>
        <w:t xml:space="preserve">. Indicadores </w:t>
      </w:r>
      <w:r w:rsidR="0053360F" w:rsidRPr="00EB7034">
        <w:rPr>
          <w:b/>
          <w:bCs/>
          <w:i w:val="0"/>
          <w:iCs w:val="0"/>
          <w:color w:val="000000" w:themeColor="text1"/>
        </w:rPr>
        <w:t>económicos</w:t>
      </w:r>
      <w:r w:rsidRPr="00EB7034">
        <w:rPr>
          <w:b/>
          <w:bCs/>
          <w:i w:val="0"/>
          <w:iCs w:val="0"/>
          <w:color w:val="000000" w:themeColor="text1"/>
        </w:rPr>
        <w:t xml:space="preserve"> para ECM-9</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5024F6" w:rsidRPr="00EB7034" w14:paraId="58FA904A" w14:textId="77777777" w:rsidTr="006D249C">
        <w:trPr>
          <w:trHeight w:val="261"/>
          <w:jc w:val="center"/>
        </w:trPr>
        <w:tc>
          <w:tcPr>
            <w:tcW w:w="6397" w:type="dxa"/>
            <w:gridSpan w:val="3"/>
            <w:shd w:val="clear" w:color="auto" w:fill="00B050"/>
            <w:noWrap/>
            <w:vAlign w:val="center"/>
            <w:hideMark/>
          </w:tcPr>
          <w:p w14:paraId="513E2ABE" w14:textId="77777777" w:rsidR="005024F6" w:rsidRPr="00EB7034" w:rsidRDefault="005024F6" w:rsidP="00A41F70">
            <w:pPr>
              <w:spacing w:after="0"/>
              <w:rPr>
                <w:bCs/>
                <w:sz w:val="18"/>
                <w:szCs w:val="18"/>
              </w:rPr>
            </w:pPr>
            <w:r w:rsidRPr="00EB7034">
              <w:rPr>
                <w:bCs/>
                <w:color w:val="FFFFFF" w:themeColor="background1"/>
                <w:sz w:val="18"/>
                <w:szCs w:val="18"/>
              </w:rPr>
              <w:t>Resultados de la evaluación</w:t>
            </w:r>
          </w:p>
        </w:tc>
      </w:tr>
      <w:tr w:rsidR="005024F6" w:rsidRPr="00EB7034" w14:paraId="4499709D" w14:textId="77777777" w:rsidTr="006D249C">
        <w:trPr>
          <w:trHeight w:val="261"/>
          <w:jc w:val="center"/>
        </w:trPr>
        <w:tc>
          <w:tcPr>
            <w:tcW w:w="2520" w:type="dxa"/>
            <w:tcBorders>
              <w:bottom w:val="single" w:sz="4" w:space="0" w:color="808080" w:themeColor="background1" w:themeShade="80"/>
            </w:tcBorders>
            <w:shd w:val="clear" w:color="auto" w:fill="auto"/>
            <w:noWrap/>
            <w:vAlign w:val="center"/>
          </w:tcPr>
          <w:p w14:paraId="1F7E5BD9" w14:textId="77777777" w:rsidR="005024F6" w:rsidRPr="00EB7034" w:rsidRDefault="005024F6" w:rsidP="00A41F70">
            <w:pPr>
              <w:spacing w:after="0"/>
              <w:rPr>
                <w:b/>
                <w:bCs/>
                <w:sz w:val="18"/>
                <w:szCs w:val="18"/>
              </w:rPr>
            </w:pPr>
            <w:r w:rsidRPr="00EB7034">
              <w:rPr>
                <w:b/>
                <w:bCs/>
                <w:sz w:val="18"/>
                <w:szCs w:val="18"/>
              </w:rPr>
              <w:t>Indicador</w:t>
            </w:r>
          </w:p>
        </w:tc>
        <w:tc>
          <w:tcPr>
            <w:tcW w:w="2016" w:type="dxa"/>
            <w:tcBorders>
              <w:bottom w:val="single" w:sz="4" w:space="0" w:color="808080" w:themeColor="background1" w:themeShade="80"/>
            </w:tcBorders>
            <w:shd w:val="clear" w:color="auto" w:fill="auto"/>
            <w:noWrap/>
            <w:vAlign w:val="center"/>
          </w:tcPr>
          <w:p w14:paraId="4D965C10" w14:textId="77777777" w:rsidR="005024F6" w:rsidRPr="00EB7034" w:rsidRDefault="005024F6" w:rsidP="00A41F70">
            <w:pPr>
              <w:spacing w:after="0"/>
              <w:rPr>
                <w:b/>
                <w:bCs/>
                <w:sz w:val="18"/>
                <w:szCs w:val="18"/>
              </w:rPr>
            </w:pPr>
            <w:r w:rsidRPr="00EB7034">
              <w:rPr>
                <w:b/>
                <w:bCs/>
                <w:sz w:val="18"/>
                <w:szCs w:val="18"/>
              </w:rPr>
              <w:t>Magnitud</w:t>
            </w:r>
          </w:p>
        </w:tc>
        <w:tc>
          <w:tcPr>
            <w:tcW w:w="1861" w:type="dxa"/>
            <w:tcBorders>
              <w:bottom w:val="single" w:sz="4" w:space="0" w:color="808080" w:themeColor="background1" w:themeShade="80"/>
            </w:tcBorders>
            <w:shd w:val="clear" w:color="auto" w:fill="auto"/>
            <w:noWrap/>
            <w:vAlign w:val="center"/>
          </w:tcPr>
          <w:p w14:paraId="1C56AF8D" w14:textId="77777777" w:rsidR="005024F6" w:rsidRPr="00EB7034" w:rsidRDefault="005024F6" w:rsidP="00A41F70">
            <w:pPr>
              <w:spacing w:after="0"/>
              <w:rPr>
                <w:b/>
                <w:bCs/>
                <w:sz w:val="18"/>
                <w:szCs w:val="18"/>
              </w:rPr>
            </w:pPr>
            <w:r w:rsidRPr="00EB7034">
              <w:rPr>
                <w:b/>
                <w:bCs/>
                <w:sz w:val="18"/>
                <w:szCs w:val="18"/>
              </w:rPr>
              <w:t>Unidades</w:t>
            </w:r>
          </w:p>
        </w:tc>
      </w:tr>
      <w:tr w:rsidR="005024F6" w:rsidRPr="00EB7034" w14:paraId="06EF19C0" w14:textId="77777777" w:rsidTr="006D249C">
        <w:trPr>
          <w:trHeight w:val="261"/>
          <w:jc w:val="center"/>
        </w:trPr>
        <w:tc>
          <w:tcPr>
            <w:tcW w:w="2520" w:type="dxa"/>
            <w:tcBorders>
              <w:top w:val="single" w:sz="4" w:space="0" w:color="808080" w:themeColor="background1" w:themeShade="80"/>
            </w:tcBorders>
            <w:shd w:val="clear" w:color="auto" w:fill="auto"/>
            <w:noWrap/>
            <w:vAlign w:val="center"/>
          </w:tcPr>
          <w:p w14:paraId="4D82204F" w14:textId="77777777" w:rsidR="005024F6" w:rsidRPr="00EB7034" w:rsidRDefault="005024F6" w:rsidP="00A41F70">
            <w:pPr>
              <w:spacing w:after="0"/>
              <w:rPr>
                <w:sz w:val="18"/>
                <w:szCs w:val="18"/>
              </w:rPr>
            </w:pPr>
            <w:r w:rsidRPr="00EB7034">
              <w:rPr>
                <w:sz w:val="18"/>
                <w:szCs w:val="18"/>
              </w:rPr>
              <w:t>Ahorro energético</w:t>
            </w:r>
          </w:p>
        </w:tc>
        <w:tc>
          <w:tcPr>
            <w:tcW w:w="2016" w:type="dxa"/>
            <w:tcBorders>
              <w:top w:val="single" w:sz="4" w:space="0" w:color="808080" w:themeColor="background1" w:themeShade="80"/>
            </w:tcBorders>
            <w:shd w:val="clear" w:color="auto" w:fill="auto"/>
            <w:noWrap/>
            <w:vAlign w:val="center"/>
          </w:tcPr>
          <w:p w14:paraId="141E5869" w14:textId="77777777" w:rsidR="005024F6" w:rsidRPr="00EB7034" w:rsidRDefault="005024F6" w:rsidP="00A41F70">
            <w:pPr>
              <w:spacing w:after="0"/>
              <w:rPr>
                <w:sz w:val="18"/>
                <w:szCs w:val="18"/>
              </w:rPr>
            </w:pPr>
          </w:p>
        </w:tc>
        <w:tc>
          <w:tcPr>
            <w:tcW w:w="1861" w:type="dxa"/>
            <w:tcBorders>
              <w:top w:val="single" w:sz="4" w:space="0" w:color="808080" w:themeColor="background1" w:themeShade="80"/>
            </w:tcBorders>
            <w:shd w:val="clear" w:color="auto" w:fill="auto"/>
            <w:noWrap/>
            <w:vAlign w:val="center"/>
          </w:tcPr>
          <w:p w14:paraId="6B326239" w14:textId="77777777" w:rsidR="005024F6" w:rsidRPr="00EB7034" w:rsidRDefault="005024F6" w:rsidP="00A41F70">
            <w:pPr>
              <w:spacing w:after="0"/>
              <w:rPr>
                <w:sz w:val="18"/>
                <w:szCs w:val="18"/>
              </w:rPr>
            </w:pPr>
            <w:r w:rsidRPr="00EB7034">
              <w:rPr>
                <w:sz w:val="18"/>
                <w:szCs w:val="18"/>
              </w:rPr>
              <w:t>[MWh/año]</w:t>
            </w:r>
          </w:p>
        </w:tc>
      </w:tr>
      <w:tr w:rsidR="005024F6" w:rsidRPr="00EB7034" w14:paraId="16067659" w14:textId="77777777" w:rsidTr="006D249C">
        <w:trPr>
          <w:trHeight w:val="261"/>
          <w:jc w:val="center"/>
        </w:trPr>
        <w:tc>
          <w:tcPr>
            <w:tcW w:w="2520" w:type="dxa"/>
            <w:shd w:val="clear" w:color="auto" w:fill="auto"/>
            <w:noWrap/>
            <w:vAlign w:val="center"/>
          </w:tcPr>
          <w:p w14:paraId="1DBB83BD" w14:textId="77777777" w:rsidR="005024F6" w:rsidRPr="00EB7034" w:rsidRDefault="005024F6" w:rsidP="00A41F70">
            <w:pPr>
              <w:spacing w:after="0"/>
              <w:rPr>
                <w:sz w:val="18"/>
                <w:szCs w:val="18"/>
              </w:rPr>
            </w:pPr>
            <w:r w:rsidRPr="00EB7034">
              <w:rPr>
                <w:sz w:val="18"/>
                <w:szCs w:val="18"/>
              </w:rPr>
              <w:t>Ahorro anual de dinero</w:t>
            </w:r>
          </w:p>
        </w:tc>
        <w:tc>
          <w:tcPr>
            <w:tcW w:w="2016" w:type="dxa"/>
            <w:shd w:val="clear" w:color="auto" w:fill="auto"/>
            <w:noWrap/>
            <w:vAlign w:val="center"/>
          </w:tcPr>
          <w:p w14:paraId="3DB9AAD9" w14:textId="77777777" w:rsidR="005024F6" w:rsidRPr="00EB7034" w:rsidRDefault="005024F6" w:rsidP="00A41F70">
            <w:pPr>
              <w:spacing w:after="0"/>
              <w:rPr>
                <w:sz w:val="18"/>
                <w:szCs w:val="18"/>
              </w:rPr>
            </w:pPr>
            <w:r w:rsidRPr="00EB7034">
              <w:rPr>
                <w:sz w:val="18"/>
                <w:szCs w:val="18"/>
              </w:rPr>
              <w:t>$ 9.109.648</w:t>
            </w:r>
          </w:p>
        </w:tc>
        <w:tc>
          <w:tcPr>
            <w:tcW w:w="1861" w:type="dxa"/>
            <w:shd w:val="clear" w:color="auto" w:fill="auto"/>
            <w:noWrap/>
            <w:vAlign w:val="center"/>
          </w:tcPr>
          <w:p w14:paraId="16DC21B9" w14:textId="77777777" w:rsidR="005024F6" w:rsidRPr="00EB7034" w:rsidRDefault="005024F6" w:rsidP="00A41F70">
            <w:pPr>
              <w:spacing w:after="0"/>
              <w:rPr>
                <w:sz w:val="18"/>
                <w:szCs w:val="18"/>
              </w:rPr>
            </w:pPr>
            <w:r w:rsidRPr="00EB7034">
              <w:rPr>
                <w:sz w:val="18"/>
                <w:szCs w:val="18"/>
              </w:rPr>
              <w:t>[$COP/año]</w:t>
            </w:r>
          </w:p>
        </w:tc>
      </w:tr>
      <w:tr w:rsidR="005024F6" w:rsidRPr="00EB7034" w14:paraId="05A42D02" w14:textId="77777777" w:rsidTr="006D249C">
        <w:trPr>
          <w:trHeight w:val="261"/>
          <w:jc w:val="center"/>
        </w:trPr>
        <w:tc>
          <w:tcPr>
            <w:tcW w:w="2520" w:type="dxa"/>
            <w:shd w:val="clear" w:color="auto" w:fill="auto"/>
            <w:noWrap/>
            <w:vAlign w:val="center"/>
          </w:tcPr>
          <w:p w14:paraId="10F6FA65" w14:textId="77777777" w:rsidR="005024F6" w:rsidRPr="00EB7034" w:rsidRDefault="005024F6" w:rsidP="00A41F70">
            <w:pPr>
              <w:spacing w:after="0"/>
              <w:rPr>
                <w:sz w:val="18"/>
                <w:szCs w:val="18"/>
              </w:rPr>
            </w:pPr>
            <w:r w:rsidRPr="00EB7034">
              <w:rPr>
                <w:sz w:val="18"/>
                <w:szCs w:val="18"/>
              </w:rPr>
              <w:t>Ahorro porcentual</w:t>
            </w:r>
          </w:p>
        </w:tc>
        <w:tc>
          <w:tcPr>
            <w:tcW w:w="2016" w:type="dxa"/>
            <w:shd w:val="clear" w:color="auto" w:fill="auto"/>
            <w:noWrap/>
            <w:vAlign w:val="center"/>
          </w:tcPr>
          <w:p w14:paraId="6DF0A1CC" w14:textId="77777777" w:rsidR="005024F6" w:rsidRPr="00EB7034" w:rsidRDefault="005024F6" w:rsidP="00A41F70">
            <w:pPr>
              <w:spacing w:after="0"/>
              <w:rPr>
                <w:sz w:val="18"/>
                <w:szCs w:val="18"/>
              </w:rPr>
            </w:pPr>
            <w:r w:rsidRPr="00EB7034">
              <w:rPr>
                <w:sz w:val="18"/>
                <w:szCs w:val="18"/>
              </w:rPr>
              <w:t xml:space="preserve">1,4   </w:t>
            </w:r>
          </w:p>
        </w:tc>
        <w:tc>
          <w:tcPr>
            <w:tcW w:w="1861" w:type="dxa"/>
            <w:shd w:val="clear" w:color="auto" w:fill="auto"/>
            <w:noWrap/>
            <w:vAlign w:val="center"/>
          </w:tcPr>
          <w:p w14:paraId="437BF649" w14:textId="77777777" w:rsidR="005024F6" w:rsidRPr="00EB7034" w:rsidRDefault="005024F6" w:rsidP="00A41F70">
            <w:pPr>
              <w:spacing w:after="0"/>
              <w:rPr>
                <w:sz w:val="18"/>
                <w:szCs w:val="18"/>
              </w:rPr>
            </w:pPr>
            <w:r w:rsidRPr="00EB7034">
              <w:rPr>
                <w:sz w:val="18"/>
                <w:szCs w:val="18"/>
              </w:rPr>
              <w:t>[%]</w:t>
            </w:r>
          </w:p>
        </w:tc>
      </w:tr>
      <w:tr w:rsidR="005024F6" w:rsidRPr="00EB7034" w14:paraId="3C0A6EAF" w14:textId="77777777" w:rsidTr="006D249C">
        <w:trPr>
          <w:trHeight w:val="283"/>
          <w:jc w:val="center"/>
        </w:trPr>
        <w:tc>
          <w:tcPr>
            <w:tcW w:w="2520" w:type="dxa"/>
            <w:shd w:val="clear" w:color="auto" w:fill="auto"/>
            <w:noWrap/>
            <w:vAlign w:val="center"/>
            <w:hideMark/>
          </w:tcPr>
          <w:p w14:paraId="065F5B14" w14:textId="77777777" w:rsidR="005024F6" w:rsidRPr="00EB7034" w:rsidRDefault="005024F6" w:rsidP="00A41F70">
            <w:pPr>
              <w:spacing w:after="0"/>
              <w:rPr>
                <w:sz w:val="18"/>
                <w:szCs w:val="18"/>
              </w:rPr>
            </w:pPr>
            <w:r w:rsidRPr="00EB7034">
              <w:rPr>
                <w:sz w:val="18"/>
                <w:szCs w:val="18"/>
              </w:rPr>
              <w:t>Payback</w:t>
            </w:r>
          </w:p>
        </w:tc>
        <w:tc>
          <w:tcPr>
            <w:tcW w:w="2016" w:type="dxa"/>
            <w:shd w:val="clear" w:color="auto" w:fill="auto"/>
            <w:noWrap/>
            <w:vAlign w:val="center"/>
            <w:hideMark/>
          </w:tcPr>
          <w:p w14:paraId="1335CE55" w14:textId="77777777" w:rsidR="005024F6" w:rsidRPr="00EB7034" w:rsidRDefault="005024F6" w:rsidP="00A41F70">
            <w:pPr>
              <w:spacing w:after="0"/>
              <w:rPr>
                <w:sz w:val="18"/>
                <w:szCs w:val="18"/>
              </w:rPr>
            </w:pPr>
            <w:r w:rsidRPr="00EB7034">
              <w:rPr>
                <w:sz w:val="18"/>
                <w:szCs w:val="18"/>
              </w:rPr>
              <w:t>2,2</w:t>
            </w:r>
          </w:p>
        </w:tc>
        <w:tc>
          <w:tcPr>
            <w:tcW w:w="1861" w:type="dxa"/>
            <w:shd w:val="clear" w:color="auto" w:fill="auto"/>
            <w:noWrap/>
            <w:vAlign w:val="center"/>
            <w:hideMark/>
          </w:tcPr>
          <w:p w14:paraId="123951F9" w14:textId="77777777" w:rsidR="005024F6" w:rsidRPr="00EB7034" w:rsidRDefault="005024F6" w:rsidP="00A41F70">
            <w:pPr>
              <w:spacing w:after="0"/>
              <w:rPr>
                <w:sz w:val="18"/>
                <w:szCs w:val="18"/>
              </w:rPr>
            </w:pPr>
            <w:r w:rsidRPr="00EB7034">
              <w:rPr>
                <w:sz w:val="18"/>
                <w:szCs w:val="18"/>
              </w:rPr>
              <w:t>[años]</w:t>
            </w:r>
          </w:p>
        </w:tc>
      </w:tr>
      <w:tr w:rsidR="005024F6" w:rsidRPr="00EB7034" w14:paraId="0ED44D9F" w14:textId="77777777" w:rsidTr="006D249C">
        <w:trPr>
          <w:trHeight w:val="261"/>
          <w:jc w:val="center"/>
        </w:trPr>
        <w:tc>
          <w:tcPr>
            <w:tcW w:w="2520" w:type="dxa"/>
            <w:tcBorders>
              <w:bottom w:val="single" w:sz="4" w:space="0" w:color="auto"/>
            </w:tcBorders>
            <w:shd w:val="clear" w:color="auto" w:fill="auto"/>
            <w:noWrap/>
            <w:vAlign w:val="center"/>
            <w:hideMark/>
          </w:tcPr>
          <w:p w14:paraId="7745165F" w14:textId="77777777" w:rsidR="005024F6" w:rsidRPr="00EB7034" w:rsidRDefault="005024F6" w:rsidP="00A41F70">
            <w:pPr>
              <w:spacing w:after="0"/>
              <w:rPr>
                <w:sz w:val="18"/>
                <w:szCs w:val="18"/>
              </w:rPr>
            </w:pPr>
            <w:r w:rsidRPr="00EB7034">
              <w:rPr>
                <w:sz w:val="18"/>
                <w:szCs w:val="18"/>
              </w:rPr>
              <w:t>Reducción de GEI</w:t>
            </w:r>
          </w:p>
        </w:tc>
        <w:tc>
          <w:tcPr>
            <w:tcW w:w="2016" w:type="dxa"/>
            <w:tcBorders>
              <w:bottom w:val="single" w:sz="4" w:space="0" w:color="auto"/>
            </w:tcBorders>
            <w:shd w:val="clear" w:color="auto" w:fill="auto"/>
            <w:noWrap/>
            <w:vAlign w:val="center"/>
            <w:hideMark/>
          </w:tcPr>
          <w:p w14:paraId="307842CF" w14:textId="7CF83CFA" w:rsidR="005024F6" w:rsidRPr="00EB7034" w:rsidRDefault="005777E6" w:rsidP="00A41F70">
            <w:pPr>
              <w:spacing w:after="0"/>
              <w:rPr>
                <w:sz w:val="18"/>
                <w:szCs w:val="18"/>
              </w:rPr>
            </w:pPr>
            <w:r>
              <w:rPr>
                <w:sz w:val="18"/>
                <w:szCs w:val="18"/>
              </w:rPr>
              <w:t>2</w:t>
            </w:r>
            <w:r w:rsidR="005024F6" w:rsidRPr="00EB7034">
              <w:rPr>
                <w:sz w:val="18"/>
                <w:szCs w:val="18"/>
              </w:rPr>
              <w:t>,9</w:t>
            </w:r>
          </w:p>
        </w:tc>
        <w:tc>
          <w:tcPr>
            <w:tcW w:w="1861" w:type="dxa"/>
            <w:tcBorders>
              <w:bottom w:val="single" w:sz="4" w:space="0" w:color="auto"/>
            </w:tcBorders>
            <w:shd w:val="clear" w:color="auto" w:fill="auto"/>
            <w:noWrap/>
            <w:vAlign w:val="center"/>
            <w:hideMark/>
          </w:tcPr>
          <w:p w14:paraId="10A7C243" w14:textId="77777777" w:rsidR="005024F6" w:rsidRPr="00EB7034" w:rsidRDefault="005024F6" w:rsidP="00A41F70">
            <w:pPr>
              <w:spacing w:after="0"/>
              <w:rPr>
                <w:sz w:val="18"/>
                <w:szCs w:val="18"/>
              </w:rPr>
            </w:pPr>
            <w:r w:rsidRPr="00EB7034">
              <w:rPr>
                <w:sz w:val="18"/>
                <w:szCs w:val="18"/>
              </w:rPr>
              <w:t>[tCO</w:t>
            </w:r>
            <w:r w:rsidRPr="005777E6">
              <w:rPr>
                <w:sz w:val="18"/>
                <w:szCs w:val="18"/>
                <w:vertAlign w:val="subscript"/>
              </w:rPr>
              <w:t>2</w:t>
            </w:r>
            <w:r w:rsidRPr="00EB7034">
              <w:rPr>
                <w:sz w:val="18"/>
                <w:szCs w:val="18"/>
              </w:rPr>
              <w:t>-eq/año]</w:t>
            </w:r>
          </w:p>
        </w:tc>
      </w:tr>
    </w:tbl>
    <w:p w14:paraId="5CA2164B" w14:textId="77777777" w:rsidR="005024F6" w:rsidRPr="00EB7034" w:rsidRDefault="005024F6" w:rsidP="005024F6"/>
    <w:p w14:paraId="01B298F8" w14:textId="77777777" w:rsidR="005024F6" w:rsidRPr="00EB7034" w:rsidRDefault="005024F6" w:rsidP="005024F6"/>
    <w:p w14:paraId="57371607" w14:textId="77777777" w:rsidR="005024F6" w:rsidRPr="00EB7034" w:rsidRDefault="005024F6" w:rsidP="005024F6">
      <w:pPr>
        <w:pStyle w:val="Ttulo3"/>
        <w:rPr>
          <w:rFonts w:asciiTheme="minorHAnsi" w:hAnsiTheme="minorHAnsi"/>
        </w:rPr>
      </w:pPr>
      <w:bookmarkStart w:id="142" w:name="_Toc149831976"/>
      <w:bookmarkStart w:id="143" w:name="_Toc150265050"/>
      <w:r w:rsidRPr="00EB7034">
        <w:t>5.1 Evaluación de priorización de medidas de eficiencia energética</w:t>
      </w:r>
      <w:bookmarkEnd w:id="142"/>
      <w:bookmarkEnd w:id="143"/>
    </w:p>
    <w:p w14:paraId="7AA69496" w14:textId="6E1DFF92" w:rsidR="007B7185" w:rsidRPr="00EB7034" w:rsidRDefault="00437407" w:rsidP="00CB5DDD">
      <w:r w:rsidRPr="00EB7034">
        <w:t>Para la evaluación de priorización de las medidas de eficiencia en</w:t>
      </w:r>
      <w:r w:rsidR="005024F6" w:rsidRPr="00EB7034">
        <w:t xml:space="preserve">ergética analizadas para el Jardín Botánico de </w:t>
      </w:r>
      <w:r w:rsidR="00F26F56" w:rsidRPr="00EB7034">
        <w:t>Bogotá se</w:t>
      </w:r>
      <w:r w:rsidRPr="00EB7034">
        <w:t xml:space="preserve"> consideraron tres (3) criterios importantes como: período de retorno o payback period (PBP) [años], el potencial de ahorro económico [$COP] y la inversión estimada, CAPEX [$COP] La descripción de los crit</w:t>
      </w:r>
      <w:r w:rsidR="005024F6" w:rsidRPr="00EB7034">
        <w:t>erios se presenta en la Tabla 33</w:t>
      </w:r>
      <w:r w:rsidRPr="00EB7034">
        <w:t>.</w:t>
      </w:r>
    </w:p>
    <w:p w14:paraId="47C14630" w14:textId="42177CA6" w:rsidR="0000399B" w:rsidRPr="00EB7034" w:rsidRDefault="0000399B" w:rsidP="006D249C">
      <w:pPr>
        <w:pStyle w:val="Descripcin"/>
        <w:keepNext/>
        <w:spacing w:after="0"/>
        <w:jc w:val="center"/>
        <w:rPr>
          <w:b/>
          <w:bCs/>
          <w:i w:val="0"/>
          <w:iCs w:val="0"/>
          <w:color w:val="000000" w:themeColor="text1"/>
        </w:rPr>
      </w:pPr>
      <w:bookmarkStart w:id="144" w:name="_Ref147153610"/>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33</w:t>
      </w:r>
      <w:r w:rsidRPr="00EB7034">
        <w:rPr>
          <w:b/>
          <w:bCs/>
          <w:i w:val="0"/>
          <w:iCs w:val="0"/>
          <w:color w:val="000000" w:themeColor="text1"/>
        </w:rPr>
        <w:fldChar w:fldCharType="end"/>
      </w:r>
      <w:bookmarkEnd w:id="144"/>
      <w:r w:rsidRPr="00EB7034">
        <w:rPr>
          <w:b/>
          <w:bCs/>
          <w:i w:val="0"/>
          <w:iCs w:val="0"/>
          <w:color w:val="000000" w:themeColor="text1"/>
        </w:rPr>
        <w:t>. Criterios de evaluación para las ECM</w:t>
      </w:r>
    </w:p>
    <w:tbl>
      <w:tblPr>
        <w:tblW w:w="7933" w:type="dxa"/>
        <w:jc w:val="center"/>
        <w:tblBorders>
          <w:bottom w:val="single" w:sz="4" w:space="0" w:color="auto"/>
        </w:tblBorders>
        <w:tblCellMar>
          <w:left w:w="70" w:type="dxa"/>
          <w:right w:w="70" w:type="dxa"/>
        </w:tblCellMar>
        <w:tblLook w:val="04A0" w:firstRow="1" w:lastRow="0" w:firstColumn="1" w:lastColumn="0" w:noHBand="0" w:noVBand="1"/>
      </w:tblPr>
      <w:tblGrid>
        <w:gridCol w:w="1129"/>
        <w:gridCol w:w="2694"/>
        <w:gridCol w:w="2126"/>
        <w:gridCol w:w="1984"/>
      </w:tblGrid>
      <w:tr w:rsidR="005024F6" w:rsidRPr="00EB7034" w14:paraId="031E63A1" w14:textId="77777777" w:rsidTr="006D249C">
        <w:trPr>
          <w:trHeight w:val="240"/>
          <w:jc w:val="center"/>
        </w:trPr>
        <w:tc>
          <w:tcPr>
            <w:tcW w:w="1129" w:type="dxa"/>
            <w:shd w:val="clear" w:color="auto" w:fill="00B050"/>
            <w:vAlign w:val="center"/>
          </w:tcPr>
          <w:p w14:paraId="260A5184" w14:textId="77777777" w:rsidR="005024F6" w:rsidRPr="00EB7034" w:rsidRDefault="005024F6" w:rsidP="005024F6">
            <w:pPr>
              <w:spacing w:after="0"/>
              <w:jc w:val="center"/>
              <w:rPr>
                <w:rFonts w:cs="Calibri"/>
                <w:bCs/>
                <w:color w:val="FFFFFF"/>
                <w:sz w:val="18"/>
                <w:szCs w:val="18"/>
              </w:rPr>
            </w:pPr>
            <w:r w:rsidRPr="00EB7034">
              <w:rPr>
                <w:rFonts w:cs="Calibri"/>
                <w:bCs/>
                <w:color w:val="FFFFFF"/>
                <w:sz w:val="18"/>
                <w:szCs w:val="18"/>
              </w:rPr>
              <w:t>Valoración/</w:t>
            </w:r>
          </w:p>
          <w:p w14:paraId="1EFFE5E7" w14:textId="74E5FED4" w:rsidR="005024F6" w:rsidRPr="00EB7034" w:rsidRDefault="005024F6" w:rsidP="005024F6">
            <w:pPr>
              <w:spacing w:after="0"/>
              <w:jc w:val="left"/>
              <w:rPr>
                <w:rFonts w:cs="Calibri"/>
                <w:b/>
                <w:bCs/>
                <w:color w:val="FFFFFF"/>
                <w:sz w:val="18"/>
                <w:szCs w:val="18"/>
              </w:rPr>
            </w:pPr>
            <w:r w:rsidRPr="00EB7034">
              <w:rPr>
                <w:rFonts w:cs="Calibri"/>
                <w:bCs/>
                <w:color w:val="FFFFFF"/>
                <w:sz w:val="18"/>
                <w:szCs w:val="18"/>
              </w:rPr>
              <w:t>Calificación</w:t>
            </w:r>
          </w:p>
        </w:tc>
        <w:tc>
          <w:tcPr>
            <w:tcW w:w="2694" w:type="dxa"/>
            <w:shd w:val="clear" w:color="auto" w:fill="00B050"/>
            <w:vAlign w:val="center"/>
          </w:tcPr>
          <w:p w14:paraId="5A23932D" w14:textId="366E0EF7" w:rsidR="005024F6" w:rsidRPr="00EB7034" w:rsidRDefault="005024F6" w:rsidP="005024F6">
            <w:pPr>
              <w:spacing w:after="0"/>
              <w:jc w:val="left"/>
              <w:rPr>
                <w:rFonts w:cs="Calibri"/>
                <w:b/>
                <w:bCs/>
                <w:color w:val="FFFFFF"/>
                <w:sz w:val="18"/>
                <w:szCs w:val="18"/>
              </w:rPr>
            </w:pPr>
            <w:r w:rsidRPr="00EB7034">
              <w:rPr>
                <w:rFonts w:cs="Calibri"/>
                <w:bCs/>
                <w:color w:val="FFFFFF"/>
                <w:sz w:val="18"/>
                <w:szCs w:val="18"/>
              </w:rPr>
              <w:t>Tiempo de retorno de inversión (PBP)</w:t>
            </w:r>
          </w:p>
        </w:tc>
        <w:tc>
          <w:tcPr>
            <w:tcW w:w="2126" w:type="dxa"/>
            <w:shd w:val="clear" w:color="auto" w:fill="00B050"/>
            <w:vAlign w:val="center"/>
          </w:tcPr>
          <w:p w14:paraId="12F226B0" w14:textId="3740EEA0" w:rsidR="005024F6" w:rsidRPr="00EB7034" w:rsidRDefault="005024F6" w:rsidP="005024F6">
            <w:pPr>
              <w:spacing w:after="0"/>
              <w:jc w:val="left"/>
              <w:rPr>
                <w:rFonts w:cs="Calibri"/>
                <w:b/>
                <w:bCs/>
                <w:color w:val="FFFFFF"/>
                <w:sz w:val="18"/>
                <w:szCs w:val="18"/>
              </w:rPr>
            </w:pPr>
            <w:r w:rsidRPr="00EB7034">
              <w:rPr>
                <w:rFonts w:cs="Calibri"/>
                <w:bCs/>
                <w:color w:val="FFFFFF"/>
                <w:sz w:val="18"/>
                <w:szCs w:val="18"/>
              </w:rPr>
              <w:t>Potencial de ahorro (MCOP)</w:t>
            </w:r>
          </w:p>
        </w:tc>
        <w:tc>
          <w:tcPr>
            <w:tcW w:w="1984" w:type="dxa"/>
            <w:shd w:val="clear" w:color="auto" w:fill="00B050"/>
            <w:vAlign w:val="center"/>
          </w:tcPr>
          <w:p w14:paraId="6EC2DCFD" w14:textId="510F423F" w:rsidR="005024F6" w:rsidRPr="00EB7034" w:rsidRDefault="005024F6" w:rsidP="005024F6">
            <w:pPr>
              <w:spacing w:after="0"/>
              <w:jc w:val="left"/>
              <w:rPr>
                <w:rFonts w:cs="Calibri"/>
                <w:b/>
                <w:bCs/>
                <w:color w:val="FFFFFF"/>
                <w:sz w:val="18"/>
                <w:szCs w:val="18"/>
              </w:rPr>
            </w:pPr>
            <w:r w:rsidRPr="00EB7034">
              <w:rPr>
                <w:rFonts w:cs="Calibri"/>
                <w:bCs/>
                <w:color w:val="FFFFFF"/>
                <w:sz w:val="18"/>
                <w:szCs w:val="18"/>
              </w:rPr>
              <w:t>Costos de inversión (CAPEX)</w:t>
            </w:r>
          </w:p>
        </w:tc>
      </w:tr>
      <w:tr w:rsidR="005024F6" w:rsidRPr="00EB7034" w14:paraId="2901FC86" w14:textId="77777777" w:rsidTr="006D249C">
        <w:trPr>
          <w:trHeight w:val="280"/>
          <w:jc w:val="center"/>
        </w:trPr>
        <w:tc>
          <w:tcPr>
            <w:tcW w:w="1129" w:type="dxa"/>
            <w:shd w:val="clear" w:color="auto" w:fill="auto"/>
            <w:vAlign w:val="center"/>
            <w:hideMark/>
          </w:tcPr>
          <w:p w14:paraId="3FE0D694" w14:textId="77777777" w:rsidR="005024F6" w:rsidRPr="00EB7034" w:rsidRDefault="005024F6" w:rsidP="00FE2339">
            <w:pPr>
              <w:spacing w:after="0"/>
              <w:rPr>
                <w:rFonts w:cs="Calibri"/>
                <w:b/>
                <w:bCs/>
                <w:sz w:val="18"/>
                <w:szCs w:val="18"/>
              </w:rPr>
            </w:pPr>
            <w:r w:rsidRPr="00EB7034">
              <w:rPr>
                <w:rFonts w:cs="Calibri"/>
                <w:b/>
                <w:bCs/>
                <w:sz w:val="18"/>
                <w:szCs w:val="18"/>
              </w:rPr>
              <w:t>1</w:t>
            </w:r>
          </w:p>
        </w:tc>
        <w:tc>
          <w:tcPr>
            <w:tcW w:w="2694" w:type="dxa"/>
            <w:shd w:val="clear" w:color="auto" w:fill="auto"/>
            <w:noWrap/>
            <w:vAlign w:val="center"/>
            <w:hideMark/>
          </w:tcPr>
          <w:p w14:paraId="2F94C35C" w14:textId="77777777" w:rsidR="005024F6" w:rsidRPr="00EB7034" w:rsidRDefault="005024F6" w:rsidP="00FE2339">
            <w:pPr>
              <w:spacing w:after="0"/>
              <w:rPr>
                <w:rFonts w:cs="Calibri"/>
                <w:sz w:val="18"/>
                <w:szCs w:val="18"/>
              </w:rPr>
            </w:pPr>
            <w:r w:rsidRPr="00EB7034">
              <w:rPr>
                <w:rFonts w:cs="Calibri"/>
                <w:sz w:val="18"/>
                <w:szCs w:val="18"/>
              </w:rPr>
              <w:t>(Largo plazo) Mayor a 3 años</w:t>
            </w:r>
          </w:p>
        </w:tc>
        <w:tc>
          <w:tcPr>
            <w:tcW w:w="2126" w:type="dxa"/>
            <w:shd w:val="clear" w:color="auto" w:fill="auto"/>
            <w:noWrap/>
            <w:vAlign w:val="center"/>
            <w:hideMark/>
          </w:tcPr>
          <w:p w14:paraId="145E3227" w14:textId="77777777" w:rsidR="005024F6" w:rsidRPr="00EB7034" w:rsidRDefault="005024F6" w:rsidP="00FE2339">
            <w:pPr>
              <w:spacing w:after="0"/>
              <w:rPr>
                <w:rFonts w:cs="Calibri"/>
                <w:sz w:val="18"/>
                <w:szCs w:val="18"/>
              </w:rPr>
            </w:pPr>
            <w:r w:rsidRPr="00EB7034">
              <w:rPr>
                <w:rFonts w:cs="Calibri"/>
                <w:sz w:val="18"/>
                <w:szCs w:val="18"/>
              </w:rPr>
              <w:t>Menor a 15,0 MCOP</w:t>
            </w:r>
          </w:p>
        </w:tc>
        <w:tc>
          <w:tcPr>
            <w:tcW w:w="1984" w:type="dxa"/>
            <w:shd w:val="clear" w:color="auto" w:fill="auto"/>
            <w:noWrap/>
            <w:vAlign w:val="center"/>
            <w:hideMark/>
          </w:tcPr>
          <w:p w14:paraId="7CB6C620" w14:textId="77777777" w:rsidR="005024F6" w:rsidRPr="00EB7034" w:rsidRDefault="005024F6" w:rsidP="00FE2339">
            <w:pPr>
              <w:spacing w:after="0"/>
              <w:rPr>
                <w:rFonts w:cs="Calibri"/>
                <w:sz w:val="18"/>
                <w:szCs w:val="18"/>
              </w:rPr>
            </w:pPr>
            <w:r w:rsidRPr="00EB7034">
              <w:rPr>
                <w:rFonts w:cs="Calibri"/>
                <w:sz w:val="18"/>
                <w:szCs w:val="18"/>
              </w:rPr>
              <w:t>Mayor a 200,0 MCOP</w:t>
            </w:r>
          </w:p>
        </w:tc>
      </w:tr>
      <w:tr w:rsidR="005024F6" w:rsidRPr="00EB7034" w14:paraId="7B7CECFB" w14:textId="77777777" w:rsidTr="006D249C">
        <w:trPr>
          <w:trHeight w:val="280"/>
          <w:jc w:val="center"/>
        </w:trPr>
        <w:tc>
          <w:tcPr>
            <w:tcW w:w="1129" w:type="dxa"/>
            <w:shd w:val="clear" w:color="auto" w:fill="auto"/>
            <w:vAlign w:val="center"/>
            <w:hideMark/>
          </w:tcPr>
          <w:p w14:paraId="4C415C2C" w14:textId="77777777" w:rsidR="005024F6" w:rsidRPr="00EB7034" w:rsidRDefault="005024F6" w:rsidP="00FE2339">
            <w:pPr>
              <w:spacing w:after="0"/>
              <w:rPr>
                <w:rFonts w:cs="Calibri"/>
                <w:b/>
                <w:bCs/>
                <w:sz w:val="18"/>
                <w:szCs w:val="18"/>
              </w:rPr>
            </w:pPr>
            <w:r w:rsidRPr="00EB7034">
              <w:rPr>
                <w:rFonts w:cs="Calibri"/>
                <w:b/>
                <w:bCs/>
                <w:sz w:val="18"/>
                <w:szCs w:val="18"/>
              </w:rPr>
              <w:t>2</w:t>
            </w:r>
          </w:p>
        </w:tc>
        <w:tc>
          <w:tcPr>
            <w:tcW w:w="2694" w:type="dxa"/>
            <w:shd w:val="clear" w:color="auto" w:fill="auto"/>
            <w:vAlign w:val="center"/>
            <w:hideMark/>
          </w:tcPr>
          <w:p w14:paraId="0279E65F" w14:textId="77777777" w:rsidR="005024F6" w:rsidRPr="00EB7034" w:rsidRDefault="005024F6" w:rsidP="00FE2339">
            <w:pPr>
              <w:spacing w:after="0"/>
              <w:rPr>
                <w:rFonts w:cs="Calibri"/>
                <w:sz w:val="18"/>
                <w:szCs w:val="18"/>
              </w:rPr>
            </w:pPr>
            <w:r w:rsidRPr="00EB7034">
              <w:rPr>
                <w:rFonts w:cs="Calibri"/>
                <w:sz w:val="18"/>
                <w:szCs w:val="18"/>
              </w:rPr>
              <w:t>(Mediano plazo) Entre 1 y 3 años</w:t>
            </w:r>
          </w:p>
        </w:tc>
        <w:tc>
          <w:tcPr>
            <w:tcW w:w="2126" w:type="dxa"/>
            <w:shd w:val="clear" w:color="auto" w:fill="auto"/>
            <w:vAlign w:val="center"/>
            <w:hideMark/>
          </w:tcPr>
          <w:p w14:paraId="7B10A614" w14:textId="77777777" w:rsidR="005024F6" w:rsidRPr="00EB7034" w:rsidRDefault="005024F6" w:rsidP="00FE2339">
            <w:pPr>
              <w:spacing w:after="0"/>
              <w:rPr>
                <w:rFonts w:cs="Calibri"/>
                <w:sz w:val="18"/>
                <w:szCs w:val="18"/>
              </w:rPr>
            </w:pPr>
            <w:r w:rsidRPr="00EB7034">
              <w:rPr>
                <w:rFonts w:cs="Calibri"/>
                <w:sz w:val="18"/>
                <w:szCs w:val="18"/>
              </w:rPr>
              <w:t>Entre 80 y 15 MCOP</w:t>
            </w:r>
          </w:p>
        </w:tc>
        <w:tc>
          <w:tcPr>
            <w:tcW w:w="1984" w:type="dxa"/>
            <w:shd w:val="clear" w:color="auto" w:fill="auto"/>
            <w:vAlign w:val="center"/>
            <w:hideMark/>
          </w:tcPr>
          <w:p w14:paraId="48C036D7" w14:textId="77777777" w:rsidR="005024F6" w:rsidRPr="00EB7034" w:rsidRDefault="005024F6" w:rsidP="00FE2339">
            <w:pPr>
              <w:spacing w:after="0"/>
              <w:rPr>
                <w:rFonts w:cs="Calibri"/>
                <w:sz w:val="18"/>
                <w:szCs w:val="18"/>
              </w:rPr>
            </w:pPr>
            <w:r w:rsidRPr="00EB7034">
              <w:rPr>
                <w:rFonts w:cs="Calibri"/>
                <w:sz w:val="18"/>
                <w:szCs w:val="18"/>
              </w:rPr>
              <w:t>Entre 100 y 200 MCOP</w:t>
            </w:r>
          </w:p>
        </w:tc>
      </w:tr>
      <w:tr w:rsidR="005024F6" w:rsidRPr="00EB7034" w14:paraId="102787A7" w14:textId="77777777" w:rsidTr="006D249C">
        <w:trPr>
          <w:trHeight w:val="280"/>
          <w:jc w:val="center"/>
        </w:trPr>
        <w:tc>
          <w:tcPr>
            <w:tcW w:w="1129" w:type="dxa"/>
            <w:shd w:val="clear" w:color="auto" w:fill="auto"/>
            <w:vAlign w:val="center"/>
            <w:hideMark/>
          </w:tcPr>
          <w:p w14:paraId="029C4B9A" w14:textId="77777777" w:rsidR="005024F6" w:rsidRPr="00EB7034" w:rsidRDefault="005024F6" w:rsidP="00FE2339">
            <w:pPr>
              <w:spacing w:after="0"/>
              <w:rPr>
                <w:rFonts w:cs="Calibri"/>
                <w:b/>
                <w:bCs/>
                <w:sz w:val="18"/>
                <w:szCs w:val="18"/>
              </w:rPr>
            </w:pPr>
            <w:r w:rsidRPr="00EB7034">
              <w:rPr>
                <w:rFonts w:cs="Calibri"/>
                <w:b/>
                <w:bCs/>
                <w:sz w:val="18"/>
                <w:szCs w:val="18"/>
              </w:rPr>
              <w:t>3</w:t>
            </w:r>
          </w:p>
        </w:tc>
        <w:tc>
          <w:tcPr>
            <w:tcW w:w="2694" w:type="dxa"/>
            <w:shd w:val="clear" w:color="auto" w:fill="auto"/>
            <w:noWrap/>
            <w:vAlign w:val="center"/>
            <w:hideMark/>
          </w:tcPr>
          <w:p w14:paraId="410D1482" w14:textId="77777777" w:rsidR="005024F6" w:rsidRPr="00EB7034" w:rsidRDefault="005024F6" w:rsidP="00FE2339">
            <w:pPr>
              <w:spacing w:after="0"/>
              <w:rPr>
                <w:rFonts w:cs="Calibri"/>
                <w:sz w:val="18"/>
                <w:szCs w:val="18"/>
              </w:rPr>
            </w:pPr>
            <w:r w:rsidRPr="00EB7034">
              <w:rPr>
                <w:rFonts w:cs="Calibri"/>
                <w:sz w:val="18"/>
                <w:szCs w:val="18"/>
              </w:rPr>
              <w:t>(Corto plazo) Menor a 1 año</w:t>
            </w:r>
          </w:p>
        </w:tc>
        <w:tc>
          <w:tcPr>
            <w:tcW w:w="2126" w:type="dxa"/>
            <w:shd w:val="clear" w:color="auto" w:fill="auto"/>
            <w:noWrap/>
            <w:vAlign w:val="center"/>
            <w:hideMark/>
          </w:tcPr>
          <w:p w14:paraId="69162E1E" w14:textId="77777777" w:rsidR="005024F6" w:rsidRPr="00EB7034" w:rsidRDefault="005024F6" w:rsidP="00FE2339">
            <w:pPr>
              <w:spacing w:after="0"/>
              <w:rPr>
                <w:rFonts w:cs="Calibri"/>
                <w:sz w:val="18"/>
                <w:szCs w:val="18"/>
              </w:rPr>
            </w:pPr>
            <w:r w:rsidRPr="00EB7034">
              <w:rPr>
                <w:rFonts w:cs="Calibri"/>
                <w:sz w:val="18"/>
                <w:szCs w:val="18"/>
              </w:rPr>
              <w:t>Mayor a 80,0 MCOP</w:t>
            </w:r>
          </w:p>
        </w:tc>
        <w:tc>
          <w:tcPr>
            <w:tcW w:w="1984" w:type="dxa"/>
            <w:shd w:val="clear" w:color="auto" w:fill="auto"/>
            <w:noWrap/>
            <w:vAlign w:val="center"/>
            <w:hideMark/>
          </w:tcPr>
          <w:p w14:paraId="12F41A21" w14:textId="77777777" w:rsidR="005024F6" w:rsidRPr="00EB7034" w:rsidRDefault="005024F6" w:rsidP="00FE2339">
            <w:pPr>
              <w:spacing w:after="0"/>
              <w:rPr>
                <w:rFonts w:cs="Calibri"/>
                <w:sz w:val="18"/>
                <w:szCs w:val="18"/>
              </w:rPr>
            </w:pPr>
            <w:r w:rsidRPr="00EB7034">
              <w:rPr>
                <w:rFonts w:cs="Calibri"/>
                <w:sz w:val="18"/>
                <w:szCs w:val="18"/>
              </w:rPr>
              <w:t>Menor a 100,0 MCOP</w:t>
            </w:r>
          </w:p>
        </w:tc>
      </w:tr>
    </w:tbl>
    <w:p w14:paraId="2A25202F" w14:textId="77777777" w:rsidR="00F11EDE" w:rsidRPr="00EB7034" w:rsidRDefault="00F11EDE" w:rsidP="00F11EDE">
      <w:pPr>
        <w:spacing w:after="0"/>
        <w:rPr>
          <w:sz w:val="22"/>
          <w:szCs w:val="22"/>
        </w:rPr>
      </w:pPr>
    </w:p>
    <w:p w14:paraId="036C88F5" w14:textId="6F5F41C0" w:rsidR="00437407" w:rsidRPr="00EB7034" w:rsidRDefault="00437407" w:rsidP="005777E6">
      <w:r w:rsidRPr="00EB7034">
        <w:t>Para obtener el resultado de evaluación, se aplicó una participación por criterio de la siguiente forma: 35% para PBP, 50% para potencial de ahorro económico y 15% para CAPEX. La asignación de pesos a los criterios de evaluación se basa en una ponderación deliberada de la importancia de cada factor en el proceso de selección de medidas de eficiencia energética. El peso del 35% otorgado al periodo de recuperación de la inversión (PBP) refleja la necesidad de garantizar que las inversiones se amorticen en un plazo razonable. El 50% asignado al potencial de ahorro económico reconoce la prioridad de maximizar los beneficios financieros de las medidas. Mientras que el peso del 15% dado al costo de inversión inicial (CAPEX) indica una consideración significativa de los costos iniciales, sin que estos dominen la decisión. En conjunto, esta distribución de pesos se ajusta a la búsqueda de un equilibrio entre PBP, ahorro económico y control de CAPEX, destacando el ahorro económico como el criterio preponderante en la to</w:t>
      </w:r>
      <w:r w:rsidR="005024F6" w:rsidRPr="00EB7034">
        <w:t>ma de decisiones. En la Tabla 34</w:t>
      </w:r>
      <w:r w:rsidRPr="00EB7034">
        <w:t xml:space="preserve"> se presenta la categorización según los resultados.</w:t>
      </w:r>
    </w:p>
    <w:p w14:paraId="76419AE4" w14:textId="0A21942B" w:rsidR="0000399B" w:rsidRPr="00EB7034" w:rsidRDefault="0000399B" w:rsidP="006D249C">
      <w:pPr>
        <w:pStyle w:val="Descripcin"/>
        <w:keepNext/>
        <w:spacing w:after="0"/>
        <w:jc w:val="center"/>
        <w:rPr>
          <w:b/>
          <w:bCs/>
          <w:i w:val="0"/>
          <w:iCs w:val="0"/>
          <w:color w:val="000000" w:themeColor="text1"/>
        </w:rPr>
      </w:pPr>
      <w:bookmarkStart w:id="145" w:name="_Ref147153674"/>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34</w:t>
      </w:r>
      <w:r w:rsidRPr="00EB7034">
        <w:rPr>
          <w:b/>
          <w:bCs/>
          <w:i w:val="0"/>
          <w:iCs w:val="0"/>
          <w:color w:val="000000" w:themeColor="text1"/>
        </w:rPr>
        <w:fldChar w:fldCharType="end"/>
      </w:r>
      <w:bookmarkEnd w:id="145"/>
      <w:r w:rsidRPr="00EB7034">
        <w:rPr>
          <w:b/>
          <w:bCs/>
          <w:i w:val="0"/>
          <w:iCs w:val="0"/>
          <w:color w:val="000000" w:themeColor="text1"/>
        </w:rPr>
        <w:t>. Resultado de la evaluación de priorización</w:t>
      </w:r>
    </w:p>
    <w:tbl>
      <w:tblPr>
        <w:tblW w:w="4668" w:type="dxa"/>
        <w:jc w:val="center"/>
        <w:tblCellMar>
          <w:left w:w="70" w:type="dxa"/>
          <w:right w:w="70" w:type="dxa"/>
        </w:tblCellMar>
        <w:tblLook w:val="04A0" w:firstRow="1" w:lastRow="0" w:firstColumn="1" w:lastColumn="0" w:noHBand="0" w:noVBand="1"/>
      </w:tblPr>
      <w:tblGrid>
        <w:gridCol w:w="1341"/>
        <w:gridCol w:w="3089"/>
        <w:gridCol w:w="238"/>
      </w:tblGrid>
      <w:tr w:rsidR="00F11EDE" w:rsidRPr="00EB7034" w14:paraId="6E727628" w14:textId="77777777" w:rsidTr="006D249C">
        <w:trPr>
          <w:trHeight w:val="134"/>
          <w:jc w:val="center"/>
        </w:trPr>
        <w:tc>
          <w:tcPr>
            <w:tcW w:w="4430" w:type="dxa"/>
            <w:gridSpan w:val="2"/>
            <w:vMerge w:val="restart"/>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3FD4F28F" w14:textId="77777777" w:rsidR="00F11EDE" w:rsidRPr="00EB7034" w:rsidRDefault="00F11EDE" w:rsidP="00437407">
            <w:pPr>
              <w:spacing w:after="0"/>
              <w:jc w:val="left"/>
              <w:rPr>
                <w:rFonts w:cs="Calibri"/>
                <w:bCs/>
                <w:color w:val="FFFFFF"/>
                <w:sz w:val="18"/>
                <w:szCs w:val="18"/>
              </w:rPr>
            </w:pPr>
            <w:r w:rsidRPr="00EB7034">
              <w:rPr>
                <w:rFonts w:cs="Calibri"/>
                <w:bCs/>
                <w:color w:val="FFFFFF"/>
                <w:sz w:val="18"/>
                <w:szCs w:val="18"/>
              </w:rPr>
              <w:t>Resultados posibles de la evaluación de priorización</w:t>
            </w:r>
          </w:p>
        </w:tc>
        <w:tc>
          <w:tcPr>
            <w:tcW w:w="238" w:type="dxa"/>
            <w:tcBorders>
              <w:top w:val="nil"/>
              <w:left w:val="nil"/>
              <w:bottom w:val="nil"/>
              <w:right w:val="nil"/>
            </w:tcBorders>
            <w:shd w:val="clear" w:color="auto" w:fill="auto"/>
            <w:noWrap/>
            <w:vAlign w:val="bottom"/>
            <w:hideMark/>
          </w:tcPr>
          <w:p w14:paraId="676A274C" w14:textId="77777777" w:rsidR="00F11EDE" w:rsidRPr="00EB7034" w:rsidRDefault="00F11EDE" w:rsidP="00437407">
            <w:pPr>
              <w:spacing w:after="0"/>
              <w:rPr>
                <w:rFonts w:cs="Calibri"/>
                <w:b/>
                <w:bCs/>
                <w:color w:val="FFFFFF"/>
              </w:rPr>
            </w:pPr>
          </w:p>
        </w:tc>
      </w:tr>
      <w:tr w:rsidR="00F11EDE" w:rsidRPr="00EB7034" w14:paraId="365C52D3" w14:textId="77777777" w:rsidTr="006D249C">
        <w:trPr>
          <w:trHeight w:val="50"/>
          <w:jc w:val="center"/>
        </w:trPr>
        <w:tc>
          <w:tcPr>
            <w:tcW w:w="4430" w:type="dxa"/>
            <w:gridSpan w:val="2"/>
            <w:vMerge/>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382BDDC9" w14:textId="77777777" w:rsidR="00F11EDE" w:rsidRPr="00EB7034" w:rsidRDefault="00F11EDE" w:rsidP="00FE2339">
            <w:pPr>
              <w:spacing w:after="0"/>
              <w:jc w:val="left"/>
              <w:rPr>
                <w:rFonts w:cs="Calibri"/>
                <w:bCs/>
                <w:color w:val="FFFFFF"/>
                <w:sz w:val="18"/>
                <w:szCs w:val="18"/>
              </w:rPr>
            </w:pPr>
          </w:p>
        </w:tc>
        <w:tc>
          <w:tcPr>
            <w:tcW w:w="238" w:type="dxa"/>
            <w:tcBorders>
              <w:top w:val="nil"/>
              <w:left w:val="nil"/>
              <w:bottom w:val="nil"/>
              <w:right w:val="nil"/>
            </w:tcBorders>
            <w:shd w:val="clear" w:color="auto" w:fill="auto"/>
            <w:noWrap/>
            <w:vAlign w:val="bottom"/>
            <w:hideMark/>
          </w:tcPr>
          <w:p w14:paraId="05E8283D" w14:textId="77777777" w:rsidR="00F11EDE" w:rsidRPr="00EB7034" w:rsidRDefault="00F11EDE" w:rsidP="00FE2339">
            <w:pPr>
              <w:spacing w:after="0"/>
              <w:jc w:val="left"/>
              <w:rPr>
                <w:rFonts w:cs="Times New Roman"/>
              </w:rPr>
            </w:pPr>
          </w:p>
        </w:tc>
      </w:tr>
      <w:tr w:rsidR="00F11EDE" w:rsidRPr="00EB7034" w14:paraId="5411DF1C" w14:textId="77777777" w:rsidTr="006D249C">
        <w:trPr>
          <w:trHeight w:val="44"/>
          <w:jc w:val="center"/>
        </w:trPr>
        <w:tc>
          <w:tcPr>
            <w:tcW w:w="4430" w:type="dxa"/>
            <w:gridSpan w:val="2"/>
            <w:vMerge/>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0EE23801" w14:textId="77777777" w:rsidR="00F11EDE" w:rsidRPr="00EB7034" w:rsidRDefault="00F11EDE" w:rsidP="00FE2339">
            <w:pPr>
              <w:spacing w:after="0"/>
              <w:jc w:val="left"/>
              <w:rPr>
                <w:rFonts w:cs="Calibri"/>
                <w:bCs/>
                <w:color w:val="FFFFFF"/>
                <w:sz w:val="18"/>
                <w:szCs w:val="18"/>
              </w:rPr>
            </w:pPr>
          </w:p>
        </w:tc>
        <w:tc>
          <w:tcPr>
            <w:tcW w:w="238" w:type="dxa"/>
            <w:tcBorders>
              <w:top w:val="nil"/>
              <w:left w:val="nil"/>
              <w:bottom w:val="nil"/>
              <w:right w:val="nil"/>
            </w:tcBorders>
            <w:shd w:val="clear" w:color="auto" w:fill="auto"/>
            <w:noWrap/>
            <w:vAlign w:val="bottom"/>
            <w:hideMark/>
          </w:tcPr>
          <w:p w14:paraId="178B3F8E" w14:textId="77777777" w:rsidR="00F11EDE" w:rsidRPr="00EB7034" w:rsidRDefault="00F11EDE" w:rsidP="00FE2339">
            <w:pPr>
              <w:spacing w:after="0"/>
              <w:jc w:val="left"/>
              <w:rPr>
                <w:rFonts w:cs="Times New Roman"/>
              </w:rPr>
            </w:pPr>
          </w:p>
        </w:tc>
      </w:tr>
      <w:tr w:rsidR="00F11EDE" w:rsidRPr="00EB7034" w14:paraId="1A0ED0EE" w14:textId="77777777" w:rsidTr="006D249C">
        <w:trPr>
          <w:trHeight w:val="155"/>
          <w:jc w:val="center"/>
        </w:trPr>
        <w:tc>
          <w:tcPr>
            <w:tcW w:w="1341" w:type="dxa"/>
            <w:tcBorders>
              <w:top w:val="nil"/>
              <w:left w:val="single" w:sz="8" w:space="0" w:color="FFFFFF"/>
              <w:bottom w:val="single" w:sz="4" w:space="0" w:color="FFFFFF"/>
              <w:right w:val="single" w:sz="4" w:space="0" w:color="FFFFFF"/>
            </w:tcBorders>
            <w:shd w:val="clear" w:color="auto" w:fill="auto"/>
            <w:vAlign w:val="center"/>
            <w:hideMark/>
          </w:tcPr>
          <w:p w14:paraId="4CA91BAC" w14:textId="77777777" w:rsidR="00F11EDE" w:rsidRPr="00EB7034" w:rsidRDefault="00F11EDE" w:rsidP="00FE2339">
            <w:pPr>
              <w:spacing w:after="0"/>
              <w:rPr>
                <w:rFonts w:cs="Calibri"/>
                <w:bCs/>
              </w:rPr>
            </w:pPr>
            <w:r w:rsidRPr="00EB7034">
              <w:rPr>
                <w:rFonts w:cs="Calibri"/>
                <w:bCs/>
              </w:rPr>
              <w:t>1</w:t>
            </w:r>
          </w:p>
        </w:tc>
        <w:tc>
          <w:tcPr>
            <w:tcW w:w="3089" w:type="dxa"/>
            <w:tcBorders>
              <w:top w:val="nil"/>
              <w:left w:val="nil"/>
              <w:bottom w:val="single" w:sz="4" w:space="0" w:color="FFFFFF"/>
              <w:right w:val="single" w:sz="8" w:space="0" w:color="FFFFFF"/>
            </w:tcBorders>
            <w:shd w:val="clear" w:color="000000" w:fill="FF0000"/>
            <w:noWrap/>
            <w:vAlign w:val="center"/>
            <w:hideMark/>
          </w:tcPr>
          <w:p w14:paraId="0E9781E9" w14:textId="77777777" w:rsidR="00F11EDE" w:rsidRPr="00EB7034" w:rsidRDefault="00F11EDE" w:rsidP="00FE2339">
            <w:pPr>
              <w:spacing w:after="0"/>
              <w:rPr>
                <w:rFonts w:cs="Calibri"/>
                <w:bCs/>
                <w:color w:val="FFFFFF"/>
                <w:sz w:val="18"/>
                <w:szCs w:val="18"/>
              </w:rPr>
            </w:pPr>
            <w:r w:rsidRPr="00EB7034">
              <w:rPr>
                <w:rFonts w:cs="Calibri"/>
                <w:bCs/>
                <w:color w:val="FFFFFF"/>
                <w:sz w:val="18"/>
                <w:szCs w:val="18"/>
              </w:rPr>
              <w:t>Baja relevancia</w:t>
            </w:r>
          </w:p>
        </w:tc>
        <w:tc>
          <w:tcPr>
            <w:tcW w:w="238" w:type="dxa"/>
            <w:vAlign w:val="center"/>
            <w:hideMark/>
          </w:tcPr>
          <w:p w14:paraId="655F74C0" w14:textId="77777777" w:rsidR="00F11EDE" w:rsidRPr="00EB7034" w:rsidRDefault="00F11EDE" w:rsidP="00FE2339">
            <w:pPr>
              <w:spacing w:after="0"/>
              <w:jc w:val="left"/>
              <w:rPr>
                <w:rFonts w:cs="Times New Roman"/>
              </w:rPr>
            </w:pPr>
          </w:p>
        </w:tc>
      </w:tr>
      <w:tr w:rsidR="00F11EDE" w:rsidRPr="00EB7034" w14:paraId="59497DA8" w14:textId="77777777" w:rsidTr="006D249C">
        <w:trPr>
          <w:trHeight w:val="155"/>
          <w:jc w:val="center"/>
        </w:trPr>
        <w:tc>
          <w:tcPr>
            <w:tcW w:w="1341" w:type="dxa"/>
            <w:tcBorders>
              <w:top w:val="nil"/>
              <w:left w:val="single" w:sz="8" w:space="0" w:color="FFFFFF"/>
              <w:bottom w:val="single" w:sz="4" w:space="0" w:color="FFFFFF"/>
              <w:right w:val="single" w:sz="4" w:space="0" w:color="FFFFFF"/>
            </w:tcBorders>
            <w:shd w:val="clear" w:color="auto" w:fill="auto"/>
            <w:vAlign w:val="center"/>
            <w:hideMark/>
          </w:tcPr>
          <w:p w14:paraId="4571F282" w14:textId="77777777" w:rsidR="00F11EDE" w:rsidRPr="00EB7034" w:rsidRDefault="00F11EDE" w:rsidP="00FE2339">
            <w:pPr>
              <w:spacing w:after="0"/>
              <w:rPr>
                <w:rFonts w:cs="Calibri"/>
                <w:bCs/>
              </w:rPr>
            </w:pPr>
            <w:r w:rsidRPr="00EB7034">
              <w:rPr>
                <w:rFonts w:cs="Calibri"/>
                <w:bCs/>
              </w:rPr>
              <w:t>2</w:t>
            </w:r>
          </w:p>
        </w:tc>
        <w:tc>
          <w:tcPr>
            <w:tcW w:w="3089" w:type="dxa"/>
            <w:tcBorders>
              <w:top w:val="nil"/>
              <w:left w:val="nil"/>
              <w:bottom w:val="single" w:sz="4" w:space="0" w:color="FFFFFF"/>
              <w:right w:val="single" w:sz="8" w:space="0" w:color="FFFFFF"/>
            </w:tcBorders>
            <w:shd w:val="clear" w:color="000000" w:fill="FFFF00"/>
            <w:noWrap/>
            <w:vAlign w:val="center"/>
            <w:hideMark/>
          </w:tcPr>
          <w:p w14:paraId="3F7139F9" w14:textId="77777777" w:rsidR="00F11EDE" w:rsidRPr="00EB7034" w:rsidRDefault="00F11EDE" w:rsidP="00FE2339">
            <w:pPr>
              <w:spacing w:after="0"/>
              <w:rPr>
                <w:rFonts w:cs="Calibri"/>
                <w:bCs/>
                <w:sz w:val="18"/>
                <w:szCs w:val="18"/>
              </w:rPr>
            </w:pPr>
            <w:r w:rsidRPr="00EB7034">
              <w:rPr>
                <w:rFonts w:cs="Calibri"/>
                <w:bCs/>
                <w:sz w:val="18"/>
                <w:szCs w:val="18"/>
              </w:rPr>
              <w:t>Importante</w:t>
            </w:r>
          </w:p>
        </w:tc>
        <w:tc>
          <w:tcPr>
            <w:tcW w:w="238" w:type="dxa"/>
            <w:vAlign w:val="center"/>
            <w:hideMark/>
          </w:tcPr>
          <w:p w14:paraId="75C9C9A4" w14:textId="77777777" w:rsidR="00F11EDE" w:rsidRPr="00EB7034" w:rsidRDefault="00F11EDE" w:rsidP="00FE2339">
            <w:pPr>
              <w:spacing w:after="0"/>
              <w:jc w:val="left"/>
              <w:rPr>
                <w:rFonts w:cs="Times New Roman"/>
              </w:rPr>
            </w:pPr>
          </w:p>
        </w:tc>
      </w:tr>
      <w:tr w:rsidR="00F11EDE" w:rsidRPr="00EB7034" w14:paraId="02BE469C" w14:textId="77777777" w:rsidTr="006D249C">
        <w:trPr>
          <w:trHeight w:val="161"/>
          <w:jc w:val="center"/>
        </w:trPr>
        <w:tc>
          <w:tcPr>
            <w:tcW w:w="1341" w:type="dxa"/>
            <w:tcBorders>
              <w:top w:val="nil"/>
              <w:left w:val="single" w:sz="8" w:space="0" w:color="FFFFFF"/>
              <w:bottom w:val="single" w:sz="8" w:space="0" w:color="FFFFFF"/>
              <w:right w:val="single" w:sz="4" w:space="0" w:color="FFFFFF"/>
            </w:tcBorders>
            <w:shd w:val="clear" w:color="auto" w:fill="auto"/>
            <w:vAlign w:val="center"/>
            <w:hideMark/>
          </w:tcPr>
          <w:p w14:paraId="73667137" w14:textId="77777777" w:rsidR="00F11EDE" w:rsidRPr="00EB7034" w:rsidRDefault="00F11EDE" w:rsidP="00FE2339">
            <w:pPr>
              <w:spacing w:after="0"/>
              <w:rPr>
                <w:rFonts w:cs="Calibri"/>
                <w:bCs/>
              </w:rPr>
            </w:pPr>
            <w:r w:rsidRPr="00EB7034">
              <w:rPr>
                <w:rFonts w:cs="Calibri"/>
                <w:bCs/>
              </w:rPr>
              <w:t>3</w:t>
            </w:r>
          </w:p>
        </w:tc>
        <w:tc>
          <w:tcPr>
            <w:tcW w:w="3089" w:type="dxa"/>
            <w:tcBorders>
              <w:top w:val="nil"/>
              <w:left w:val="nil"/>
              <w:bottom w:val="single" w:sz="8" w:space="0" w:color="FFFFFF"/>
              <w:right w:val="single" w:sz="8" w:space="0" w:color="FFFFFF"/>
            </w:tcBorders>
            <w:shd w:val="clear" w:color="000000" w:fill="92D050"/>
            <w:noWrap/>
            <w:vAlign w:val="center"/>
            <w:hideMark/>
          </w:tcPr>
          <w:p w14:paraId="3C124D5B" w14:textId="77777777" w:rsidR="00F11EDE" w:rsidRPr="00EB7034" w:rsidRDefault="00F11EDE" w:rsidP="00FE2339">
            <w:pPr>
              <w:spacing w:after="0"/>
              <w:rPr>
                <w:rFonts w:cs="Calibri"/>
                <w:bCs/>
                <w:sz w:val="18"/>
                <w:szCs w:val="18"/>
              </w:rPr>
            </w:pPr>
            <w:r w:rsidRPr="00EB7034">
              <w:rPr>
                <w:rFonts w:cs="Calibri"/>
                <w:bCs/>
                <w:sz w:val="18"/>
                <w:szCs w:val="18"/>
              </w:rPr>
              <w:t>Prioritaria</w:t>
            </w:r>
          </w:p>
        </w:tc>
        <w:tc>
          <w:tcPr>
            <w:tcW w:w="238" w:type="dxa"/>
            <w:vAlign w:val="center"/>
            <w:hideMark/>
          </w:tcPr>
          <w:p w14:paraId="252E77FF" w14:textId="77777777" w:rsidR="00F11EDE" w:rsidRPr="00EB7034" w:rsidRDefault="00F11EDE" w:rsidP="00FE2339">
            <w:pPr>
              <w:spacing w:after="0"/>
              <w:jc w:val="left"/>
              <w:rPr>
                <w:rFonts w:cs="Times New Roman"/>
              </w:rPr>
            </w:pPr>
          </w:p>
        </w:tc>
      </w:tr>
    </w:tbl>
    <w:p w14:paraId="12125332" w14:textId="77777777" w:rsidR="005024F6" w:rsidRPr="00EB7034" w:rsidRDefault="005024F6" w:rsidP="00437407">
      <w:pPr>
        <w:rPr>
          <w:b/>
          <w:bCs/>
          <w:color w:val="auto"/>
          <w:sz w:val="18"/>
          <w:szCs w:val="18"/>
        </w:rPr>
      </w:pPr>
    </w:p>
    <w:p w14:paraId="4CD9130F" w14:textId="7F0F4D58" w:rsidR="00437407" w:rsidRPr="00EB7034" w:rsidRDefault="00437407" w:rsidP="00437407">
      <w:r w:rsidRPr="00EB7034">
        <w:t xml:space="preserve">Por último, según el análisis realizado en </w:t>
      </w:r>
      <w:r w:rsidR="00F26F56" w:rsidRPr="00EB7034">
        <w:t>la Tabla</w:t>
      </w:r>
      <w:r w:rsidR="005024F6" w:rsidRPr="00EB7034">
        <w:t xml:space="preserve"> 35</w:t>
      </w:r>
      <w:r w:rsidRPr="00EB7034">
        <w:t xml:space="preserve"> se presenta la calificación para cada criterio, dependiendo del rango en el que se encuentre la medida.</w:t>
      </w:r>
    </w:p>
    <w:p w14:paraId="36F74979" w14:textId="767562F8" w:rsidR="00D7639C" w:rsidRPr="00EB7034" w:rsidRDefault="00D7639C" w:rsidP="006D249C">
      <w:pPr>
        <w:pStyle w:val="Descripcin"/>
        <w:keepNext/>
        <w:spacing w:after="0"/>
        <w:jc w:val="center"/>
        <w:rPr>
          <w:b/>
          <w:bCs/>
          <w:i w:val="0"/>
          <w:iCs w:val="0"/>
          <w:color w:val="000000" w:themeColor="text1"/>
        </w:rPr>
      </w:pPr>
      <w:bookmarkStart w:id="146" w:name="_Ref147153759"/>
      <w:r w:rsidRPr="00EB7034">
        <w:rPr>
          <w:b/>
          <w:bCs/>
          <w:i w:val="0"/>
          <w:iCs w:val="0"/>
          <w:color w:val="000000" w:themeColor="text1"/>
        </w:rPr>
        <w:t xml:space="preserve">Tabla </w:t>
      </w:r>
      <w:r w:rsidRPr="00EB7034">
        <w:rPr>
          <w:b/>
          <w:bCs/>
          <w:i w:val="0"/>
          <w:iCs w:val="0"/>
          <w:color w:val="000000" w:themeColor="text1"/>
        </w:rPr>
        <w:fldChar w:fldCharType="begin"/>
      </w:r>
      <w:r w:rsidRPr="00EB7034">
        <w:rPr>
          <w:b/>
          <w:bCs/>
          <w:i w:val="0"/>
          <w:iCs w:val="0"/>
          <w:color w:val="000000" w:themeColor="text1"/>
        </w:rPr>
        <w:instrText xml:space="preserve"> SEQ Tabla \* ARABIC </w:instrText>
      </w:r>
      <w:r w:rsidRPr="00EB7034">
        <w:rPr>
          <w:b/>
          <w:bCs/>
          <w:i w:val="0"/>
          <w:iCs w:val="0"/>
          <w:color w:val="000000" w:themeColor="text1"/>
        </w:rPr>
        <w:fldChar w:fldCharType="separate"/>
      </w:r>
      <w:r w:rsidR="00366CF5" w:rsidRPr="00EB7034">
        <w:rPr>
          <w:b/>
          <w:bCs/>
          <w:i w:val="0"/>
          <w:iCs w:val="0"/>
          <w:noProof/>
          <w:color w:val="000000" w:themeColor="text1"/>
        </w:rPr>
        <w:t>35</w:t>
      </w:r>
      <w:r w:rsidRPr="00EB7034">
        <w:rPr>
          <w:b/>
          <w:bCs/>
          <w:i w:val="0"/>
          <w:iCs w:val="0"/>
          <w:color w:val="000000" w:themeColor="text1"/>
        </w:rPr>
        <w:fldChar w:fldCharType="end"/>
      </w:r>
      <w:bookmarkEnd w:id="146"/>
      <w:r w:rsidRPr="00EB7034">
        <w:rPr>
          <w:b/>
          <w:bCs/>
          <w:i w:val="0"/>
          <w:iCs w:val="0"/>
          <w:color w:val="000000" w:themeColor="text1"/>
        </w:rPr>
        <w:t>. Evaluación de priorización de medidas de eficiencia energética para el Jard</w:t>
      </w:r>
      <w:r w:rsidR="00A51D5C" w:rsidRPr="00EB7034">
        <w:rPr>
          <w:b/>
          <w:bCs/>
          <w:i w:val="0"/>
          <w:iCs w:val="0"/>
          <w:color w:val="000000" w:themeColor="text1"/>
        </w:rPr>
        <w:t>í</w:t>
      </w:r>
      <w:r w:rsidRPr="00EB7034">
        <w:rPr>
          <w:b/>
          <w:bCs/>
          <w:i w:val="0"/>
          <w:iCs w:val="0"/>
          <w:color w:val="000000" w:themeColor="text1"/>
        </w:rPr>
        <w:t>n Botánico</w:t>
      </w:r>
    </w:p>
    <w:tbl>
      <w:tblPr>
        <w:tblpPr w:leftFromText="141" w:rightFromText="141" w:vertAnchor="text" w:horzAnchor="margin" w:tblpXSpec="center" w:tblpY="15"/>
        <w:tblW w:w="9634" w:type="dxa"/>
        <w:tblBorders>
          <w:top w:val="single" w:sz="4" w:space="0" w:color="FFFFFF" w:themeColor="background1"/>
          <w:left w:val="single" w:sz="4" w:space="0" w:color="FFFFFF" w:themeColor="background1"/>
          <w:bottom w:val="single" w:sz="4" w:space="0" w:color="auto"/>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704"/>
        <w:gridCol w:w="5670"/>
        <w:gridCol w:w="567"/>
        <w:gridCol w:w="851"/>
        <w:gridCol w:w="708"/>
        <w:gridCol w:w="1134"/>
      </w:tblGrid>
      <w:tr w:rsidR="005024F6" w:rsidRPr="00EB7034" w14:paraId="77BE62B1" w14:textId="77777777" w:rsidTr="006D249C">
        <w:trPr>
          <w:trHeight w:val="203"/>
        </w:trPr>
        <w:tc>
          <w:tcPr>
            <w:tcW w:w="704" w:type="dxa"/>
            <w:vMerge w:val="restart"/>
            <w:shd w:val="clear" w:color="auto" w:fill="00B050"/>
            <w:vAlign w:val="center"/>
            <w:hideMark/>
          </w:tcPr>
          <w:p w14:paraId="2609BECF" w14:textId="3D0184FC" w:rsidR="00437407" w:rsidRPr="00EB7034" w:rsidRDefault="00437407" w:rsidP="00437407">
            <w:pPr>
              <w:spacing w:after="0"/>
              <w:jc w:val="center"/>
              <w:rPr>
                <w:rFonts w:cs="Calibri"/>
                <w:color w:val="FFFFFF"/>
                <w:sz w:val="16"/>
                <w:szCs w:val="16"/>
              </w:rPr>
            </w:pPr>
            <w:r w:rsidRPr="00EB7034">
              <w:rPr>
                <w:b/>
                <w:bCs/>
                <w:color w:val="FFFFFF" w:themeColor="background1"/>
                <w:sz w:val="16"/>
                <w:szCs w:val="16"/>
              </w:rPr>
              <w:t>ID Medida</w:t>
            </w:r>
          </w:p>
        </w:tc>
        <w:tc>
          <w:tcPr>
            <w:tcW w:w="5670" w:type="dxa"/>
            <w:vMerge w:val="restart"/>
            <w:shd w:val="clear" w:color="auto" w:fill="00B050"/>
            <w:noWrap/>
            <w:vAlign w:val="center"/>
            <w:hideMark/>
          </w:tcPr>
          <w:p w14:paraId="5EE9CC9C" w14:textId="41F8934F" w:rsidR="00437407" w:rsidRPr="00EB7034" w:rsidRDefault="00437407" w:rsidP="00437407">
            <w:pPr>
              <w:spacing w:after="0"/>
              <w:jc w:val="center"/>
              <w:rPr>
                <w:rFonts w:cs="Calibri"/>
                <w:color w:val="FFFFFF"/>
                <w:sz w:val="16"/>
                <w:szCs w:val="16"/>
              </w:rPr>
            </w:pPr>
            <w:r w:rsidRPr="00EB7034">
              <w:rPr>
                <w:b/>
                <w:bCs/>
                <w:color w:val="FFFFFF" w:themeColor="background1"/>
                <w:sz w:val="16"/>
                <w:szCs w:val="16"/>
              </w:rPr>
              <w:t>Descripción de la medida</w:t>
            </w:r>
          </w:p>
        </w:tc>
        <w:tc>
          <w:tcPr>
            <w:tcW w:w="2126" w:type="dxa"/>
            <w:gridSpan w:val="3"/>
            <w:shd w:val="clear" w:color="auto" w:fill="00B050"/>
            <w:vAlign w:val="center"/>
            <w:hideMark/>
          </w:tcPr>
          <w:p w14:paraId="23D71EC2" w14:textId="45112084" w:rsidR="00437407" w:rsidRPr="00EB7034" w:rsidRDefault="005024F6" w:rsidP="00437407">
            <w:pPr>
              <w:spacing w:after="0"/>
              <w:jc w:val="center"/>
              <w:rPr>
                <w:rFonts w:cs="Calibri"/>
                <w:color w:val="FFFFFF"/>
                <w:sz w:val="16"/>
                <w:szCs w:val="16"/>
              </w:rPr>
            </w:pPr>
            <w:r w:rsidRPr="00EB7034">
              <w:rPr>
                <w:b/>
                <w:bCs/>
                <w:color w:val="FFFFFF" w:themeColor="background1"/>
                <w:sz w:val="16"/>
                <w:szCs w:val="16"/>
              </w:rPr>
              <w:t xml:space="preserve">Criterios de evaluación </w:t>
            </w:r>
          </w:p>
        </w:tc>
        <w:tc>
          <w:tcPr>
            <w:tcW w:w="1134" w:type="dxa"/>
            <w:vMerge w:val="restart"/>
            <w:shd w:val="clear" w:color="auto" w:fill="00B050"/>
            <w:vAlign w:val="center"/>
          </w:tcPr>
          <w:p w14:paraId="4A5B6C77" w14:textId="68564DAA" w:rsidR="00437407" w:rsidRPr="00EB7034" w:rsidRDefault="00437407" w:rsidP="00437407">
            <w:pPr>
              <w:spacing w:after="0"/>
              <w:jc w:val="center"/>
              <w:rPr>
                <w:rFonts w:cs="Calibri"/>
                <w:color w:val="FFFFFF"/>
                <w:sz w:val="16"/>
                <w:szCs w:val="16"/>
              </w:rPr>
            </w:pPr>
            <w:r w:rsidRPr="00EB7034">
              <w:rPr>
                <w:b/>
                <w:bCs/>
                <w:color w:val="FFFFFF" w:themeColor="background1"/>
                <w:sz w:val="16"/>
                <w:szCs w:val="16"/>
              </w:rPr>
              <w:t>Resultado evaluación</w:t>
            </w:r>
          </w:p>
        </w:tc>
      </w:tr>
      <w:tr w:rsidR="005024F6" w:rsidRPr="00EB7034" w14:paraId="3FE28CD9" w14:textId="77777777" w:rsidTr="006D249C">
        <w:trPr>
          <w:trHeight w:val="189"/>
        </w:trPr>
        <w:tc>
          <w:tcPr>
            <w:tcW w:w="704" w:type="dxa"/>
            <w:vMerge/>
            <w:tcBorders>
              <w:bottom w:val="single" w:sz="4" w:space="0" w:color="FFFFFF" w:themeColor="background1"/>
            </w:tcBorders>
            <w:vAlign w:val="center"/>
            <w:hideMark/>
          </w:tcPr>
          <w:p w14:paraId="4FEDA4D7" w14:textId="77777777" w:rsidR="00437407" w:rsidRPr="00EB7034" w:rsidRDefault="00437407" w:rsidP="000310E4">
            <w:pPr>
              <w:spacing w:after="0"/>
              <w:rPr>
                <w:rFonts w:cs="Calibri"/>
                <w:b/>
                <w:bCs/>
                <w:color w:val="FFFFFF"/>
                <w:sz w:val="16"/>
                <w:szCs w:val="16"/>
              </w:rPr>
            </w:pPr>
          </w:p>
        </w:tc>
        <w:tc>
          <w:tcPr>
            <w:tcW w:w="5670" w:type="dxa"/>
            <w:vMerge/>
            <w:tcBorders>
              <w:bottom w:val="single" w:sz="4" w:space="0" w:color="FFFFFF" w:themeColor="background1"/>
            </w:tcBorders>
            <w:vAlign w:val="center"/>
            <w:hideMark/>
          </w:tcPr>
          <w:p w14:paraId="6AD9BE85" w14:textId="77777777" w:rsidR="00437407" w:rsidRPr="00EB7034" w:rsidRDefault="00437407" w:rsidP="000310E4">
            <w:pPr>
              <w:spacing w:after="0"/>
              <w:rPr>
                <w:rFonts w:cs="Calibri"/>
                <w:b/>
                <w:bCs/>
                <w:color w:val="FFFFFF"/>
                <w:sz w:val="16"/>
                <w:szCs w:val="16"/>
              </w:rPr>
            </w:pPr>
          </w:p>
        </w:tc>
        <w:tc>
          <w:tcPr>
            <w:tcW w:w="567" w:type="dxa"/>
            <w:tcBorders>
              <w:bottom w:val="single" w:sz="4" w:space="0" w:color="FFFFFF" w:themeColor="background1"/>
            </w:tcBorders>
            <w:shd w:val="clear" w:color="auto" w:fill="00B050"/>
            <w:vAlign w:val="center"/>
            <w:hideMark/>
          </w:tcPr>
          <w:p w14:paraId="3E6EDC2B" w14:textId="77777777" w:rsidR="00437407" w:rsidRPr="00EB7034" w:rsidRDefault="00437407" w:rsidP="000310E4">
            <w:pPr>
              <w:spacing w:after="0"/>
              <w:jc w:val="center"/>
              <w:rPr>
                <w:rFonts w:cs="Calibri"/>
                <w:b/>
                <w:bCs/>
                <w:color w:val="FFFFFF"/>
                <w:sz w:val="16"/>
                <w:szCs w:val="16"/>
              </w:rPr>
            </w:pPr>
            <w:r w:rsidRPr="00EB7034">
              <w:rPr>
                <w:rFonts w:cs="Calibri"/>
                <w:b/>
                <w:bCs/>
                <w:color w:val="FFFFFF"/>
                <w:sz w:val="16"/>
                <w:szCs w:val="16"/>
              </w:rPr>
              <w:t>PBP</w:t>
            </w:r>
          </w:p>
        </w:tc>
        <w:tc>
          <w:tcPr>
            <w:tcW w:w="851" w:type="dxa"/>
            <w:tcBorders>
              <w:bottom w:val="single" w:sz="4" w:space="0" w:color="FFFFFF" w:themeColor="background1"/>
            </w:tcBorders>
            <w:shd w:val="clear" w:color="auto" w:fill="00B050"/>
            <w:vAlign w:val="center"/>
            <w:hideMark/>
          </w:tcPr>
          <w:p w14:paraId="3E012E2B" w14:textId="29C1EF94" w:rsidR="00437407" w:rsidRPr="00EB7034" w:rsidRDefault="00437407" w:rsidP="000310E4">
            <w:pPr>
              <w:spacing w:after="0"/>
              <w:jc w:val="center"/>
              <w:rPr>
                <w:rFonts w:cs="Calibri"/>
                <w:b/>
                <w:bCs/>
                <w:color w:val="FFFFFF"/>
                <w:sz w:val="16"/>
                <w:szCs w:val="16"/>
              </w:rPr>
            </w:pPr>
            <w:r w:rsidRPr="00EB7034">
              <w:rPr>
                <w:rFonts w:cs="Calibri"/>
                <w:b/>
                <w:bCs/>
                <w:color w:val="FFFFFF"/>
                <w:sz w:val="16"/>
                <w:szCs w:val="16"/>
              </w:rPr>
              <w:t>Potencial de ahorro</w:t>
            </w:r>
          </w:p>
        </w:tc>
        <w:tc>
          <w:tcPr>
            <w:tcW w:w="708" w:type="dxa"/>
            <w:tcBorders>
              <w:bottom w:val="single" w:sz="4" w:space="0" w:color="FFFFFF" w:themeColor="background1"/>
            </w:tcBorders>
            <w:shd w:val="clear" w:color="auto" w:fill="00B050"/>
            <w:vAlign w:val="center"/>
            <w:hideMark/>
          </w:tcPr>
          <w:p w14:paraId="4E550B93" w14:textId="6D88ED0D" w:rsidR="00437407" w:rsidRPr="00EB7034" w:rsidRDefault="00437407" w:rsidP="000310E4">
            <w:pPr>
              <w:spacing w:after="0"/>
              <w:jc w:val="center"/>
              <w:rPr>
                <w:rFonts w:cs="Calibri"/>
                <w:b/>
                <w:bCs/>
                <w:color w:val="FFFFFF"/>
                <w:sz w:val="16"/>
                <w:szCs w:val="16"/>
              </w:rPr>
            </w:pPr>
            <w:r w:rsidRPr="00EB7034">
              <w:rPr>
                <w:rFonts w:cs="Calibri"/>
                <w:b/>
                <w:bCs/>
                <w:color w:val="FFFFFF"/>
                <w:sz w:val="16"/>
                <w:szCs w:val="16"/>
              </w:rPr>
              <w:t>CAPEX</w:t>
            </w:r>
          </w:p>
        </w:tc>
        <w:tc>
          <w:tcPr>
            <w:tcW w:w="1134" w:type="dxa"/>
            <w:vMerge/>
            <w:shd w:val="clear" w:color="auto" w:fill="00B050"/>
            <w:vAlign w:val="center"/>
            <w:hideMark/>
          </w:tcPr>
          <w:p w14:paraId="2FA9EC15" w14:textId="38FB0F5F" w:rsidR="00437407" w:rsidRPr="00EB7034" w:rsidRDefault="00437407" w:rsidP="000310E4">
            <w:pPr>
              <w:spacing w:after="0"/>
              <w:jc w:val="center"/>
              <w:rPr>
                <w:rFonts w:cs="Calibri"/>
                <w:bCs/>
                <w:color w:val="FFFFFF"/>
                <w:sz w:val="16"/>
                <w:szCs w:val="16"/>
              </w:rPr>
            </w:pPr>
          </w:p>
        </w:tc>
      </w:tr>
      <w:tr w:rsidR="005024F6" w:rsidRPr="00EB7034" w14:paraId="2D73837B" w14:textId="77777777" w:rsidTr="006D249C">
        <w:trPr>
          <w:trHeight w:val="156"/>
        </w:trPr>
        <w:tc>
          <w:tcPr>
            <w:tcW w:w="704" w:type="dxa"/>
            <w:tcBorders>
              <w:bottom w:val="single" w:sz="4" w:space="0" w:color="D9D9D9" w:themeColor="background1" w:themeShade="D9"/>
            </w:tcBorders>
            <w:shd w:val="clear" w:color="auto" w:fill="auto"/>
            <w:noWrap/>
            <w:vAlign w:val="center"/>
            <w:hideMark/>
          </w:tcPr>
          <w:p w14:paraId="5F59D209" w14:textId="77777777" w:rsidR="00437407" w:rsidRPr="00EB7034" w:rsidRDefault="00437407" w:rsidP="000310E4">
            <w:pPr>
              <w:spacing w:after="0"/>
              <w:rPr>
                <w:sz w:val="16"/>
                <w:szCs w:val="16"/>
              </w:rPr>
            </w:pPr>
            <w:r w:rsidRPr="00EB7034">
              <w:rPr>
                <w:sz w:val="16"/>
                <w:szCs w:val="16"/>
              </w:rPr>
              <w:t>ECM-1</w:t>
            </w:r>
          </w:p>
        </w:tc>
        <w:tc>
          <w:tcPr>
            <w:tcW w:w="5670" w:type="dxa"/>
            <w:tcBorders>
              <w:bottom w:val="single" w:sz="4" w:space="0" w:color="D9D9D9" w:themeColor="background1" w:themeShade="D9"/>
            </w:tcBorders>
            <w:shd w:val="clear" w:color="auto" w:fill="auto"/>
            <w:vAlign w:val="center"/>
            <w:hideMark/>
          </w:tcPr>
          <w:p w14:paraId="13DB91CB" w14:textId="2C669C86" w:rsidR="00437407" w:rsidRPr="00EB7034" w:rsidRDefault="00437407" w:rsidP="000310E4">
            <w:pPr>
              <w:spacing w:after="0"/>
              <w:rPr>
                <w:sz w:val="16"/>
                <w:szCs w:val="16"/>
              </w:rPr>
            </w:pPr>
            <w:r w:rsidRPr="00EB7034">
              <w:rPr>
                <w:sz w:val="16"/>
                <w:szCs w:val="16"/>
              </w:rPr>
              <w:t>Cambio tecnológico de sistema de bombeo e hidráulico en área de cascada por una de mejor eficiencia energética para la demanda de agua solicitada</w:t>
            </w:r>
          </w:p>
        </w:tc>
        <w:tc>
          <w:tcPr>
            <w:tcW w:w="567" w:type="dxa"/>
            <w:tcBorders>
              <w:bottom w:val="single" w:sz="4" w:space="0" w:color="D9D9D9" w:themeColor="background1" w:themeShade="D9"/>
            </w:tcBorders>
            <w:shd w:val="clear" w:color="auto" w:fill="auto"/>
            <w:noWrap/>
            <w:hideMark/>
          </w:tcPr>
          <w:p w14:paraId="6974C926" w14:textId="4261AC3B" w:rsidR="00437407" w:rsidRPr="00EB7034" w:rsidRDefault="00437407" w:rsidP="000310E4">
            <w:pPr>
              <w:spacing w:after="0"/>
              <w:jc w:val="center"/>
              <w:rPr>
                <w:sz w:val="16"/>
                <w:szCs w:val="16"/>
              </w:rPr>
            </w:pPr>
            <w:r w:rsidRPr="00EB7034">
              <w:rPr>
                <w:sz w:val="16"/>
                <w:szCs w:val="16"/>
              </w:rPr>
              <w:t>1</w:t>
            </w:r>
          </w:p>
        </w:tc>
        <w:tc>
          <w:tcPr>
            <w:tcW w:w="851" w:type="dxa"/>
            <w:tcBorders>
              <w:bottom w:val="single" w:sz="4" w:space="0" w:color="D9D9D9" w:themeColor="background1" w:themeShade="D9"/>
            </w:tcBorders>
            <w:shd w:val="clear" w:color="auto" w:fill="auto"/>
            <w:noWrap/>
            <w:hideMark/>
          </w:tcPr>
          <w:p w14:paraId="40559DAE" w14:textId="423BC9CC" w:rsidR="00437407" w:rsidRPr="00EB7034" w:rsidRDefault="00437407" w:rsidP="000310E4">
            <w:pPr>
              <w:spacing w:after="0"/>
              <w:jc w:val="center"/>
              <w:rPr>
                <w:sz w:val="16"/>
                <w:szCs w:val="16"/>
              </w:rPr>
            </w:pPr>
            <w:r w:rsidRPr="00EB7034">
              <w:rPr>
                <w:sz w:val="16"/>
                <w:szCs w:val="16"/>
              </w:rPr>
              <w:t>2</w:t>
            </w:r>
          </w:p>
        </w:tc>
        <w:tc>
          <w:tcPr>
            <w:tcW w:w="708" w:type="dxa"/>
            <w:tcBorders>
              <w:bottom w:val="single" w:sz="4" w:space="0" w:color="D9D9D9" w:themeColor="background1" w:themeShade="D9"/>
            </w:tcBorders>
            <w:shd w:val="clear" w:color="auto" w:fill="auto"/>
            <w:noWrap/>
            <w:hideMark/>
          </w:tcPr>
          <w:p w14:paraId="2F8F051D" w14:textId="0768695E" w:rsidR="00437407" w:rsidRPr="00EB7034" w:rsidRDefault="00437407" w:rsidP="000310E4">
            <w:pPr>
              <w:spacing w:after="0"/>
              <w:jc w:val="center"/>
              <w:rPr>
                <w:sz w:val="16"/>
                <w:szCs w:val="16"/>
              </w:rPr>
            </w:pPr>
            <w:r w:rsidRPr="00EB7034">
              <w:rPr>
                <w:sz w:val="16"/>
                <w:szCs w:val="16"/>
              </w:rPr>
              <w:t>3</w:t>
            </w:r>
          </w:p>
        </w:tc>
        <w:tc>
          <w:tcPr>
            <w:tcW w:w="1134" w:type="dxa"/>
            <w:shd w:val="clear" w:color="auto" w:fill="FFFF00"/>
            <w:noWrap/>
            <w:vAlign w:val="center"/>
            <w:hideMark/>
          </w:tcPr>
          <w:p w14:paraId="1CC3E867" w14:textId="2A498C67" w:rsidR="00437407" w:rsidRPr="00EB7034" w:rsidRDefault="00437407" w:rsidP="000310E4">
            <w:pPr>
              <w:spacing w:after="0"/>
              <w:jc w:val="center"/>
              <w:rPr>
                <w:sz w:val="16"/>
                <w:szCs w:val="16"/>
              </w:rPr>
            </w:pPr>
            <w:r w:rsidRPr="00EB7034">
              <w:rPr>
                <w:rFonts w:cs="Calibri"/>
                <w:bCs/>
                <w:sz w:val="16"/>
                <w:szCs w:val="16"/>
              </w:rPr>
              <w:t>2- Importante</w:t>
            </w:r>
          </w:p>
        </w:tc>
      </w:tr>
      <w:tr w:rsidR="005024F6" w:rsidRPr="00EB7034" w14:paraId="3BB704A3" w14:textId="77777777" w:rsidTr="006D249C">
        <w:trPr>
          <w:trHeight w:val="156"/>
        </w:trPr>
        <w:tc>
          <w:tcPr>
            <w:tcW w:w="70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4387D33C" w14:textId="77777777" w:rsidR="00437407" w:rsidRPr="00EB7034" w:rsidRDefault="00437407" w:rsidP="000310E4">
            <w:pPr>
              <w:spacing w:after="0"/>
              <w:rPr>
                <w:sz w:val="16"/>
                <w:szCs w:val="16"/>
              </w:rPr>
            </w:pPr>
            <w:r w:rsidRPr="00EB7034">
              <w:rPr>
                <w:sz w:val="16"/>
                <w:szCs w:val="16"/>
              </w:rPr>
              <w:t>ECM-2</w:t>
            </w:r>
          </w:p>
        </w:tc>
        <w:tc>
          <w:tcPr>
            <w:tcW w:w="5670" w:type="dxa"/>
            <w:tcBorders>
              <w:top w:val="single" w:sz="4" w:space="0" w:color="D9D9D9" w:themeColor="background1" w:themeShade="D9"/>
              <w:bottom w:val="single" w:sz="4" w:space="0" w:color="D9D9D9" w:themeColor="background1" w:themeShade="D9"/>
            </w:tcBorders>
            <w:shd w:val="clear" w:color="auto" w:fill="auto"/>
            <w:vAlign w:val="center"/>
            <w:hideMark/>
          </w:tcPr>
          <w:p w14:paraId="4CBF7E8F" w14:textId="5488236D" w:rsidR="00437407" w:rsidRPr="00EB7034" w:rsidRDefault="00437407" w:rsidP="000310E4">
            <w:pPr>
              <w:spacing w:after="0"/>
              <w:rPr>
                <w:sz w:val="16"/>
                <w:szCs w:val="16"/>
              </w:rPr>
            </w:pPr>
            <w:r w:rsidRPr="00EB7034">
              <w:rPr>
                <w:sz w:val="16"/>
                <w:szCs w:val="16"/>
              </w:rPr>
              <w:t>Cambio tecnológico de sistema de bombeo con mantenimiento de tuberías en área de cascada por una de mejor eficiencia energética para la demanda de agua solicitada</w:t>
            </w:r>
          </w:p>
        </w:tc>
        <w:tc>
          <w:tcPr>
            <w:tcW w:w="567" w:type="dxa"/>
            <w:tcBorders>
              <w:top w:val="single" w:sz="4" w:space="0" w:color="D9D9D9" w:themeColor="background1" w:themeShade="D9"/>
              <w:bottom w:val="single" w:sz="4" w:space="0" w:color="D9D9D9" w:themeColor="background1" w:themeShade="D9"/>
            </w:tcBorders>
            <w:shd w:val="clear" w:color="auto" w:fill="auto"/>
            <w:noWrap/>
          </w:tcPr>
          <w:p w14:paraId="69672504" w14:textId="630F39F8" w:rsidR="00437407" w:rsidRPr="00EB7034" w:rsidRDefault="00437407" w:rsidP="000310E4">
            <w:pPr>
              <w:spacing w:after="0"/>
              <w:jc w:val="center"/>
              <w:rPr>
                <w:sz w:val="16"/>
                <w:szCs w:val="16"/>
              </w:rPr>
            </w:pPr>
            <w:r w:rsidRPr="00EB7034">
              <w:rPr>
                <w:sz w:val="16"/>
                <w:szCs w:val="16"/>
              </w:rPr>
              <w:t>1</w:t>
            </w:r>
          </w:p>
        </w:tc>
        <w:tc>
          <w:tcPr>
            <w:tcW w:w="851" w:type="dxa"/>
            <w:tcBorders>
              <w:top w:val="single" w:sz="4" w:space="0" w:color="D9D9D9" w:themeColor="background1" w:themeShade="D9"/>
              <w:bottom w:val="single" w:sz="4" w:space="0" w:color="D9D9D9" w:themeColor="background1" w:themeShade="D9"/>
            </w:tcBorders>
            <w:shd w:val="clear" w:color="auto" w:fill="auto"/>
            <w:noWrap/>
          </w:tcPr>
          <w:p w14:paraId="3503E7F7" w14:textId="1A23341A" w:rsidR="00437407" w:rsidRPr="00EB7034" w:rsidRDefault="00437407" w:rsidP="000310E4">
            <w:pPr>
              <w:spacing w:after="0"/>
              <w:jc w:val="center"/>
              <w:rPr>
                <w:sz w:val="16"/>
                <w:szCs w:val="16"/>
              </w:rPr>
            </w:pPr>
            <w:r w:rsidRPr="00EB7034">
              <w:rPr>
                <w:sz w:val="16"/>
                <w:szCs w:val="16"/>
              </w:rPr>
              <w:t>2</w:t>
            </w:r>
          </w:p>
        </w:tc>
        <w:tc>
          <w:tcPr>
            <w:tcW w:w="708" w:type="dxa"/>
            <w:tcBorders>
              <w:top w:val="single" w:sz="4" w:space="0" w:color="D9D9D9" w:themeColor="background1" w:themeShade="D9"/>
              <w:bottom w:val="single" w:sz="4" w:space="0" w:color="D9D9D9" w:themeColor="background1" w:themeShade="D9"/>
            </w:tcBorders>
            <w:shd w:val="clear" w:color="auto" w:fill="auto"/>
            <w:noWrap/>
          </w:tcPr>
          <w:p w14:paraId="71E6BC94" w14:textId="36BAF0CD" w:rsidR="00437407" w:rsidRPr="00EB7034" w:rsidRDefault="00437407" w:rsidP="000310E4">
            <w:pPr>
              <w:spacing w:after="0"/>
              <w:jc w:val="center"/>
              <w:rPr>
                <w:sz w:val="16"/>
                <w:szCs w:val="16"/>
              </w:rPr>
            </w:pPr>
            <w:r w:rsidRPr="00EB7034">
              <w:rPr>
                <w:sz w:val="16"/>
                <w:szCs w:val="16"/>
              </w:rPr>
              <w:t>3</w:t>
            </w:r>
          </w:p>
        </w:tc>
        <w:tc>
          <w:tcPr>
            <w:tcW w:w="1134" w:type="dxa"/>
            <w:shd w:val="clear" w:color="auto" w:fill="FFFF00"/>
            <w:noWrap/>
            <w:vAlign w:val="center"/>
          </w:tcPr>
          <w:p w14:paraId="3BDD6F67" w14:textId="7E97BCD5" w:rsidR="00437407" w:rsidRPr="00EB7034" w:rsidRDefault="00437407" w:rsidP="000310E4">
            <w:pPr>
              <w:spacing w:after="0"/>
              <w:jc w:val="center"/>
              <w:rPr>
                <w:sz w:val="16"/>
                <w:szCs w:val="16"/>
              </w:rPr>
            </w:pPr>
            <w:r w:rsidRPr="00EB7034">
              <w:rPr>
                <w:rFonts w:cs="Calibri"/>
                <w:bCs/>
                <w:sz w:val="16"/>
                <w:szCs w:val="16"/>
              </w:rPr>
              <w:t>2 - Importante</w:t>
            </w:r>
          </w:p>
        </w:tc>
      </w:tr>
      <w:tr w:rsidR="005024F6" w:rsidRPr="00EB7034" w14:paraId="0D493CB1" w14:textId="77777777" w:rsidTr="006D249C">
        <w:trPr>
          <w:trHeight w:val="156"/>
        </w:trPr>
        <w:tc>
          <w:tcPr>
            <w:tcW w:w="70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739AB9E" w14:textId="77777777" w:rsidR="00437407" w:rsidRPr="00EB7034" w:rsidRDefault="00437407" w:rsidP="000310E4">
            <w:pPr>
              <w:spacing w:after="0"/>
              <w:rPr>
                <w:sz w:val="16"/>
                <w:szCs w:val="16"/>
              </w:rPr>
            </w:pPr>
            <w:r w:rsidRPr="00EB7034">
              <w:rPr>
                <w:sz w:val="16"/>
                <w:szCs w:val="16"/>
              </w:rPr>
              <w:t>ECM-3</w:t>
            </w:r>
          </w:p>
        </w:tc>
        <w:tc>
          <w:tcPr>
            <w:tcW w:w="5670" w:type="dxa"/>
            <w:tcBorders>
              <w:top w:val="single" w:sz="4" w:space="0" w:color="D9D9D9" w:themeColor="background1" w:themeShade="D9"/>
              <w:bottom w:val="single" w:sz="4" w:space="0" w:color="D9D9D9" w:themeColor="background1" w:themeShade="D9"/>
            </w:tcBorders>
            <w:shd w:val="clear" w:color="auto" w:fill="auto"/>
            <w:vAlign w:val="center"/>
            <w:hideMark/>
          </w:tcPr>
          <w:p w14:paraId="7A79B465" w14:textId="7DC03077" w:rsidR="00437407" w:rsidRPr="00EB7034" w:rsidRDefault="00437407" w:rsidP="000310E4">
            <w:pPr>
              <w:spacing w:after="0"/>
              <w:rPr>
                <w:sz w:val="16"/>
                <w:szCs w:val="16"/>
              </w:rPr>
            </w:pPr>
            <w:r w:rsidRPr="00EB7034">
              <w:rPr>
                <w:sz w:val="16"/>
                <w:szCs w:val="16"/>
              </w:rPr>
              <w:t>Recuperación de SUDS de aguas lluvias para uso en sistemas de riego en el Jardín</w:t>
            </w:r>
          </w:p>
        </w:tc>
        <w:tc>
          <w:tcPr>
            <w:tcW w:w="567" w:type="dxa"/>
            <w:tcBorders>
              <w:top w:val="single" w:sz="4" w:space="0" w:color="D9D9D9" w:themeColor="background1" w:themeShade="D9"/>
              <w:bottom w:val="single" w:sz="4" w:space="0" w:color="D9D9D9" w:themeColor="background1" w:themeShade="D9"/>
            </w:tcBorders>
            <w:shd w:val="clear" w:color="auto" w:fill="auto"/>
            <w:noWrap/>
          </w:tcPr>
          <w:p w14:paraId="2A0A8B64" w14:textId="616725A5" w:rsidR="00437407" w:rsidRPr="00EB7034" w:rsidRDefault="00437407" w:rsidP="000310E4">
            <w:pPr>
              <w:spacing w:after="0"/>
              <w:jc w:val="center"/>
              <w:rPr>
                <w:sz w:val="16"/>
                <w:szCs w:val="16"/>
              </w:rPr>
            </w:pPr>
            <w:r w:rsidRPr="00EB7034">
              <w:rPr>
                <w:sz w:val="16"/>
                <w:szCs w:val="16"/>
              </w:rPr>
              <w:t>2</w:t>
            </w:r>
          </w:p>
        </w:tc>
        <w:tc>
          <w:tcPr>
            <w:tcW w:w="851" w:type="dxa"/>
            <w:tcBorders>
              <w:top w:val="single" w:sz="4" w:space="0" w:color="D9D9D9" w:themeColor="background1" w:themeShade="D9"/>
              <w:bottom w:val="single" w:sz="4" w:space="0" w:color="D9D9D9" w:themeColor="background1" w:themeShade="D9"/>
            </w:tcBorders>
            <w:shd w:val="clear" w:color="auto" w:fill="auto"/>
            <w:noWrap/>
          </w:tcPr>
          <w:p w14:paraId="7192492D" w14:textId="54E059E4" w:rsidR="00437407" w:rsidRPr="00EB7034" w:rsidRDefault="00437407" w:rsidP="000310E4">
            <w:pPr>
              <w:spacing w:after="0"/>
              <w:jc w:val="center"/>
              <w:rPr>
                <w:sz w:val="16"/>
                <w:szCs w:val="16"/>
              </w:rPr>
            </w:pPr>
            <w:r w:rsidRPr="00EB7034">
              <w:rPr>
                <w:sz w:val="16"/>
                <w:szCs w:val="16"/>
              </w:rPr>
              <w:t>3</w:t>
            </w:r>
          </w:p>
        </w:tc>
        <w:tc>
          <w:tcPr>
            <w:tcW w:w="708" w:type="dxa"/>
            <w:tcBorders>
              <w:top w:val="single" w:sz="4" w:space="0" w:color="D9D9D9" w:themeColor="background1" w:themeShade="D9"/>
              <w:bottom w:val="single" w:sz="4" w:space="0" w:color="D9D9D9" w:themeColor="background1" w:themeShade="D9"/>
            </w:tcBorders>
            <w:shd w:val="clear" w:color="auto" w:fill="auto"/>
            <w:noWrap/>
          </w:tcPr>
          <w:p w14:paraId="140E38FD" w14:textId="24CD0E5A" w:rsidR="00437407" w:rsidRPr="00EB7034" w:rsidRDefault="00437407" w:rsidP="000310E4">
            <w:pPr>
              <w:spacing w:after="0"/>
              <w:jc w:val="center"/>
              <w:rPr>
                <w:sz w:val="16"/>
                <w:szCs w:val="16"/>
              </w:rPr>
            </w:pPr>
            <w:r w:rsidRPr="00EB7034">
              <w:rPr>
                <w:sz w:val="16"/>
                <w:szCs w:val="16"/>
              </w:rPr>
              <w:t>3</w:t>
            </w:r>
          </w:p>
        </w:tc>
        <w:tc>
          <w:tcPr>
            <w:tcW w:w="1134" w:type="dxa"/>
            <w:shd w:val="clear" w:color="auto" w:fill="92D050"/>
            <w:noWrap/>
            <w:vAlign w:val="center"/>
          </w:tcPr>
          <w:p w14:paraId="00ACFC49" w14:textId="14FDCA44" w:rsidR="00437407" w:rsidRPr="00EB7034" w:rsidRDefault="00437407" w:rsidP="000310E4">
            <w:pPr>
              <w:spacing w:after="0"/>
              <w:jc w:val="center"/>
              <w:rPr>
                <w:sz w:val="16"/>
                <w:szCs w:val="16"/>
              </w:rPr>
            </w:pPr>
            <w:r w:rsidRPr="00EB7034">
              <w:rPr>
                <w:rFonts w:cs="Calibri"/>
                <w:bCs/>
                <w:sz w:val="16"/>
                <w:szCs w:val="16"/>
              </w:rPr>
              <w:t>3 - Prioritaria</w:t>
            </w:r>
          </w:p>
        </w:tc>
      </w:tr>
      <w:tr w:rsidR="005024F6" w:rsidRPr="00EB7034" w14:paraId="56449891" w14:textId="77777777" w:rsidTr="006D249C">
        <w:trPr>
          <w:trHeight w:val="156"/>
        </w:trPr>
        <w:tc>
          <w:tcPr>
            <w:tcW w:w="70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4DAA1B9E" w14:textId="77777777" w:rsidR="00437407" w:rsidRPr="00EB7034" w:rsidRDefault="00437407" w:rsidP="000310E4">
            <w:pPr>
              <w:spacing w:after="0"/>
              <w:rPr>
                <w:sz w:val="16"/>
                <w:szCs w:val="16"/>
              </w:rPr>
            </w:pPr>
            <w:r w:rsidRPr="00EB7034">
              <w:rPr>
                <w:sz w:val="16"/>
                <w:szCs w:val="16"/>
              </w:rPr>
              <w:t>ECM-4</w:t>
            </w:r>
          </w:p>
        </w:tc>
        <w:tc>
          <w:tcPr>
            <w:tcW w:w="5670" w:type="dxa"/>
            <w:tcBorders>
              <w:top w:val="single" w:sz="4" w:space="0" w:color="D9D9D9" w:themeColor="background1" w:themeShade="D9"/>
              <w:bottom w:val="single" w:sz="4" w:space="0" w:color="D9D9D9" w:themeColor="background1" w:themeShade="D9"/>
            </w:tcBorders>
            <w:shd w:val="clear" w:color="auto" w:fill="auto"/>
            <w:vAlign w:val="center"/>
            <w:hideMark/>
          </w:tcPr>
          <w:p w14:paraId="11F25F45" w14:textId="45A3F4A4" w:rsidR="00437407" w:rsidRPr="00EB7034" w:rsidRDefault="00437407" w:rsidP="000310E4">
            <w:pPr>
              <w:spacing w:after="0"/>
              <w:rPr>
                <w:sz w:val="16"/>
                <w:szCs w:val="16"/>
              </w:rPr>
            </w:pPr>
            <w:r w:rsidRPr="00EB7034">
              <w:rPr>
                <w:sz w:val="16"/>
                <w:szCs w:val="16"/>
              </w:rPr>
              <w:t>Eliminación de bomba intermedia entre Herbario y Cascada mediante la instalación de tubería completa</w:t>
            </w:r>
          </w:p>
        </w:tc>
        <w:tc>
          <w:tcPr>
            <w:tcW w:w="567" w:type="dxa"/>
            <w:tcBorders>
              <w:top w:val="single" w:sz="4" w:space="0" w:color="D9D9D9" w:themeColor="background1" w:themeShade="D9"/>
              <w:bottom w:val="single" w:sz="4" w:space="0" w:color="D9D9D9" w:themeColor="background1" w:themeShade="D9"/>
            </w:tcBorders>
            <w:shd w:val="clear" w:color="auto" w:fill="auto"/>
            <w:noWrap/>
          </w:tcPr>
          <w:p w14:paraId="1A3D9437" w14:textId="77F89A37" w:rsidR="00437407" w:rsidRPr="00EB7034" w:rsidRDefault="00437407" w:rsidP="000310E4">
            <w:pPr>
              <w:spacing w:after="0"/>
              <w:jc w:val="center"/>
              <w:rPr>
                <w:sz w:val="16"/>
                <w:szCs w:val="16"/>
              </w:rPr>
            </w:pPr>
            <w:r w:rsidRPr="00EB7034">
              <w:rPr>
                <w:sz w:val="16"/>
                <w:szCs w:val="16"/>
              </w:rPr>
              <w:t>1</w:t>
            </w:r>
          </w:p>
        </w:tc>
        <w:tc>
          <w:tcPr>
            <w:tcW w:w="851" w:type="dxa"/>
            <w:tcBorders>
              <w:top w:val="single" w:sz="4" w:space="0" w:color="D9D9D9" w:themeColor="background1" w:themeShade="D9"/>
              <w:bottom w:val="single" w:sz="4" w:space="0" w:color="D9D9D9" w:themeColor="background1" w:themeShade="D9"/>
            </w:tcBorders>
            <w:shd w:val="clear" w:color="auto" w:fill="auto"/>
            <w:noWrap/>
          </w:tcPr>
          <w:p w14:paraId="476BB3A8" w14:textId="6942F1A1" w:rsidR="00437407" w:rsidRPr="00EB7034" w:rsidRDefault="00437407" w:rsidP="000310E4">
            <w:pPr>
              <w:spacing w:after="0"/>
              <w:jc w:val="center"/>
              <w:rPr>
                <w:sz w:val="16"/>
                <w:szCs w:val="16"/>
              </w:rPr>
            </w:pPr>
            <w:r w:rsidRPr="00EB7034">
              <w:rPr>
                <w:sz w:val="16"/>
                <w:szCs w:val="16"/>
              </w:rPr>
              <w:t>1</w:t>
            </w:r>
          </w:p>
        </w:tc>
        <w:tc>
          <w:tcPr>
            <w:tcW w:w="708" w:type="dxa"/>
            <w:tcBorders>
              <w:top w:val="single" w:sz="4" w:space="0" w:color="D9D9D9" w:themeColor="background1" w:themeShade="D9"/>
              <w:bottom w:val="single" w:sz="4" w:space="0" w:color="D9D9D9" w:themeColor="background1" w:themeShade="D9"/>
            </w:tcBorders>
            <w:shd w:val="clear" w:color="auto" w:fill="auto"/>
            <w:noWrap/>
          </w:tcPr>
          <w:p w14:paraId="09D81E48" w14:textId="577EF7E6" w:rsidR="00437407" w:rsidRPr="00EB7034" w:rsidRDefault="00437407" w:rsidP="000310E4">
            <w:pPr>
              <w:spacing w:after="0"/>
              <w:jc w:val="center"/>
              <w:rPr>
                <w:sz w:val="16"/>
                <w:szCs w:val="16"/>
              </w:rPr>
            </w:pPr>
            <w:r w:rsidRPr="00EB7034">
              <w:rPr>
                <w:sz w:val="16"/>
                <w:szCs w:val="16"/>
              </w:rPr>
              <w:t>3</w:t>
            </w:r>
          </w:p>
        </w:tc>
        <w:tc>
          <w:tcPr>
            <w:tcW w:w="1134" w:type="dxa"/>
            <w:shd w:val="clear" w:color="auto" w:fill="FF0000"/>
            <w:noWrap/>
            <w:vAlign w:val="center"/>
          </w:tcPr>
          <w:p w14:paraId="430E795D" w14:textId="3B379B06" w:rsidR="00437407" w:rsidRPr="00EB7034" w:rsidRDefault="00437407" w:rsidP="000310E4">
            <w:pPr>
              <w:spacing w:after="0"/>
              <w:jc w:val="center"/>
              <w:rPr>
                <w:sz w:val="16"/>
                <w:szCs w:val="16"/>
              </w:rPr>
            </w:pPr>
            <w:r w:rsidRPr="00EB7034">
              <w:rPr>
                <w:rFonts w:cs="Calibri"/>
                <w:bCs/>
                <w:color w:val="FFFFFF"/>
                <w:sz w:val="16"/>
                <w:szCs w:val="16"/>
              </w:rPr>
              <w:t>1 – Baja relevancia</w:t>
            </w:r>
          </w:p>
        </w:tc>
      </w:tr>
      <w:tr w:rsidR="005024F6" w:rsidRPr="00EB7034" w14:paraId="3DE9263A" w14:textId="77777777" w:rsidTr="006D249C">
        <w:trPr>
          <w:trHeight w:val="156"/>
        </w:trPr>
        <w:tc>
          <w:tcPr>
            <w:tcW w:w="70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09DCCF7" w14:textId="77777777" w:rsidR="00437407" w:rsidRPr="00EB7034" w:rsidRDefault="00437407" w:rsidP="000310E4">
            <w:pPr>
              <w:spacing w:after="0"/>
              <w:rPr>
                <w:sz w:val="16"/>
                <w:szCs w:val="16"/>
              </w:rPr>
            </w:pPr>
            <w:r w:rsidRPr="00EB7034">
              <w:rPr>
                <w:sz w:val="16"/>
                <w:szCs w:val="16"/>
              </w:rPr>
              <w:t>ECM-5</w:t>
            </w:r>
          </w:p>
        </w:tc>
        <w:tc>
          <w:tcPr>
            <w:tcW w:w="5670" w:type="dxa"/>
            <w:tcBorders>
              <w:top w:val="single" w:sz="4" w:space="0" w:color="D9D9D9" w:themeColor="background1" w:themeShade="D9"/>
              <w:bottom w:val="single" w:sz="4" w:space="0" w:color="D9D9D9" w:themeColor="background1" w:themeShade="D9"/>
            </w:tcBorders>
            <w:shd w:val="clear" w:color="auto" w:fill="auto"/>
            <w:vAlign w:val="center"/>
            <w:hideMark/>
          </w:tcPr>
          <w:p w14:paraId="60CCF4D9" w14:textId="75BB180D" w:rsidR="00437407" w:rsidRPr="00EB7034" w:rsidRDefault="00437407" w:rsidP="000310E4">
            <w:pPr>
              <w:spacing w:after="0"/>
              <w:rPr>
                <w:sz w:val="16"/>
                <w:szCs w:val="16"/>
              </w:rPr>
            </w:pPr>
            <w:r w:rsidRPr="00EB7034">
              <w:rPr>
                <w:sz w:val="16"/>
                <w:szCs w:val="16"/>
              </w:rPr>
              <w:t>Instalación de banco de condensadores/sistema de compensación de potencia</w:t>
            </w:r>
          </w:p>
        </w:tc>
        <w:tc>
          <w:tcPr>
            <w:tcW w:w="567" w:type="dxa"/>
            <w:tcBorders>
              <w:top w:val="single" w:sz="4" w:space="0" w:color="D9D9D9" w:themeColor="background1" w:themeShade="D9"/>
              <w:bottom w:val="single" w:sz="4" w:space="0" w:color="D9D9D9" w:themeColor="background1" w:themeShade="D9"/>
            </w:tcBorders>
            <w:shd w:val="clear" w:color="auto" w:fill="auto"/>
            <w:noWrap/>
          </w:tcPr>
          <w:p w14:paraId="31DA0FDC" w14:textId="16F7FBFC" w:rsidR="00437407" w:rsidRPr="00EB7034" w:rsidRDefault="00437407" w:rsidP="000310E4">
            <w:pPr>
              <w:spacing w:after="0"/>
              <w:jc w:val="center"/>
              <w:rPr>
                <w:sz w:val="16"/>
                <w:szCs w:val="16"/>
              </w:rPr>
            </w:pPr>
            <w:r w:rsidRPr="00EB7034">
              <w:rPr>
                <w:sz w:val="16"/>
                <w:szCs w:val="16"/>
              </w:rPr>
              <w:t>2</w:t>
            </w:r>
          </w:p>
        </w:tc>
        <w:tc>
          <w:tcPr>
            <w:tcW w:w="851" w:type="dxa"/>
            <w:tcBorders>
              <w:top w:val="single" w:sz="4" w:space="0" w:color="D9D9D9" w:themeColor="background1" w:themeShade="D9"/>
              <w:bottom w:val="single" w:sz="4" w:space="0" w:color="D9D9D9" w:themeColor="background1" w:themeShade="D9"/>
            </w:tcBorders>
            <w:shd w:val="clear" w:color="auto" w:fill="auto"/>
            <w:noWrap/>
          </w:tcPr>
          <w:p w14:paraId="159F3B66" w14:textId="2C281308" w:rsidR="00437407" w:rsidRPr="00EB7034" w:rsidRDefault="00437407" w:rsidP="000310E4">
            <w:pPr>
              <w:spacing w:after="0"/>
              <w:jc w:val="center"/>
              <w:rPr>
                <w:sz w:val="16"/>
                <w:szCs w:val="16"/>
              </w:rPr>
            </w:pPr>
            <w:r w:rsidRPr="00EB7034">
              <w:rPr>
                <w:sz w:val="16"/>
                <w:szCs w:val="16"/>
              </w:rPr>
              <w:t>1</w:t>
            </w:r>
          </w:p>
        </w:tc>
        <w:tc>
          <w:tcPr>
            <w:tcW w:w="708" w:type="dxa"/>
            <w:tcBorders>
              <w:top w:val="single" w:sz="4" w:space="0" w:color="D9D9D9" w:themeColor="background1" w:themeShade="D9"/>
              <w:bottom w:val="single" w:sz="4" w:space="0" w:color="D9D9D9" w:themeColor="background1" w:themeShade="D9"/>
            </w:tcBorders>
            <w:shd w:val="clear" w:color="auto" w:fill="auto"/>
            <w:noWrap/>
          </w:tcPr>
          <w:p w14:paraId="18B66EAE" w14:textId="7095BA12" w:rsidR="00437407" w:rsidRPr="00EB7034" w:rsidRDefault="00437407" w:rsidP="000310E4">
            <w:pPr>
              <w:spacing w:after="0"/>
              <w:jc w:val="center"/>
              <w:rPr>
                <w:sz w:val="16"/>
                <w:szCs w:val="16"/>
              </w:rPr>
            </w:pPr>
            <w:r w:rsidRPr="00EB7034">
              <w:rPr>
                <w:sz w:val="16"/>
                <w:szCs w:val="16"/>
              </w:rPr>
              <w:t>3</w:t>
            </w:r>
          </w:p>
        </w:tc>
        <w:tc>
          <w:tcPr>
            <w:tcW w:w="1134" w:type="dxa"/>
            <w:shd w:val="clear" w:color="auto" w:fill="FFFF00"/>
            <w:noWrap/>
            <w:vAlign w:val="center"/>
          </w:tcPr>
          <w:p w14:paraId="29C0CCA6" w14:textId="75CBD126" w:rsidR="00437407" w:rsidRPr="00EB7034" w:rsidRDefault="00437407" w:rsidP="000310E4">
            <w:pPr>
              <w:spacing w:after="0"/>
              <w:jc w:val="center"/>
              <w:rPr>
                <w:sz w:val="16"/>
                <w:szCs w:val="16"/>
              </w:rPr>
            </w:pPr>
            <w:r w:rsidRPr="00EB7034">
              <w:rPr>
                <w:rFonts w:cs="Calibri"/>
                <w:bCs/>
                <w:sz w:val="16"/>
                <w:szCs w:val="16"/>
              </w:rPr>
              <w:t>2 - Importante</w:t>
            </w:r>
          </w:p>
        </w:tc>
      </w:tr>
      <w:tr w:rsidR="005024F6" w:rsidRPr="00EB7034" w14:paraId="465B7E90" w14:textId="77777777" w:rsidTr="006D249C">
        <w:trPr>
          <w:trHeight w:val="156"/>
        </w:trPr>
        <w:tc>
          <w:tcPr>
            <w:tcW w:w="70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346C5BFC" w14:textId="77777777" w:rsidR="00437407" w:rsidRPr="00EB7034" w:rsidRDefault="00437407" w:rsidP="000310E4">
            <w:pPr>
              <w:spacing w:after="0"/>
              <w:rPr>
                <w:sz w:val="16"/>
                <w:szCs w:val="16"/>
              </w:rPr>
            </w:pPr>
            <w:r w:rsidRPr="00EB7034">
              <w:rPr>
                <w:sz w:val="16"/>
                <w:szCs w:val="16"/>
              </w:rPr>
              <w:t>ECM-6</w:t>
            </w:r>
          </w:p>
        </w:tc>
        <w:tc>
          <w:tcPr>
            <w:tcW w:w="5670" w:type="dxa"/>
            <w:tcBorders>
              <w:top w:val="single" w:sz="4" w:space="0" w:color="D9D9D9" w:themeColor="background1" w:themeShade="D9"/>
              <w:bottom w:val="single" w:sz="4" w:space="0" w:color="D9D9D9" w:themeColor="background1" w:themeShade="D9"/>
            </w:tcBorders>
            <w:shd w:val="clear" w:color="auto" w:fill="auto"/>
            <w:vAlign w:val="center"/>
            <w:hideMark/>
          </w:tcPr>
          <w:p w14:paraId="3C118F04" w14:textId="11099248" w:rsidR="00437407" w:rsidRPr="00EB7034" w:rsidRDefault="00437407" w:rsidP="000310E4">
            <w:pPr>
              <w:spacing w:after="0"/>
              <w:rPr>
                <w:sz w:val="16"/>
                <w:szCs w:val="16"/>
              </w:rPr>
            </w:pPr>
            <w:r w:rsidRPr="00EB7034">
              <w:rPr>
                <w:sz w:val="16"/>
                <w:szCs w:val="16"/>
              </w:rPr>
              <w:t>Extender mecanismos de concientización que conduzcan a la eficiencia energética de la organización</w:t>
            </w:r>
          </w:p>
        </w:tc>
        <w:tc>
          <w:tcPr>
            <w:tcW w:w="567" w:type="dxa"/>
            <w:tcBorders>
              <w:top w:val="single" w:sz="4" w:space="0" w:color="D9D9D9" w:themeColor="background1" w:themeShade="D9"/>
              <w:bottom w:val="single" w:sz="4" w:space="0" w:color="D9D9D9" w:themeColor="background1" w:themeShade="D9"/>
            </w:tcBorders>
            <w:shd w:val="clear" w:color="auto" w:fill="auto"/>
            <w:noWrap/>
          </w:tcPr>
          <w:p w14:paraId="08A85656" w14:textId="53C58446" w:rsidR="00437407" w:rsidRPr="00EB7034" w:rsidRDefault="00437407" w:rsidP="000310E4">
            <w:pPr>
              <w:spacing w:after="0"/>
              <w:jc w:val="center"/>
              <w:rPr>
                <w:sz w:val="16"/>
                <w:szCs w:val="16"/>
              </w:rPr>
            </w:pPr>
            <w:r w:rsidRPr="00EB7034">
              <w:rPr>
                <w:sz w:val="16"/>
                <w:szCs w:val="16"/>
              </w:rPr>
              <w:t>2</w:t>
            </w:r>
          </w:p>
        </w:tc>
        <w:tc>
          <w:tcPr>
            <w:tcW w:w="851" w:type="dxa"/>
            <w:tcBorders>
              <w:top w:val="single" w:sz="4" w:space="0" w:color="D9D9D9" w:themeColor="background1" w:themeShade="D9"/>
              <w:bottom w:val="single" w:sz="4" w:space="0" w:color="D9D9D9" w:themeColor="background1" w:themeShade="D9"/>
            </w:tcBorders>
            <w:shd w:val="clear" w:color="auto" w:fill="auto"/>
            <w:noWrap/>
          </w:tcPr>
          <w:p w14:paraId="3D04D877" w14:textId="1D63F85E" w:rsidR="00437407" w:rsidRPr="00EB7034" w:rsidRDefault="00437407" w:rsidP="000310E4">
            <w:pPr>
              <w:spacing w:after="0"/>
              <w:jc w:val="center"/>
              <w:rPr>
                <w:sz w:val="16"/>
                <w:szCs w:val="16"/>
              </w:rPr>
            </w:pPr>
            <w:r w:rsidRPr="00EB7034">
              <w:rPr>
                <w:sz w:val="16"/>
                <w:szCs w:val="16"/>
              </w:rPr>
              <w:t>1</w:t>
            </w:r>
          </w:p>
        </w:tc>
        <w:tc>
          <w:tcPr>
            <w:tcW w:w="708" w:type="dxa"/>
            <w:tcBorders>
              <w:top w:val="single" w:sz="4" w:space="0" w:color="D9D9D9" w:themeColor="background1" w:themeShade="D9"/>
              <w:bottom w:val="single" w:sz="4" w:space="0" w:color="D9D9D9" w:themeColor="background1" w:themeShade="D9"/>
            </w:tcBorders>
            <w:shd w:val="clear" w:color="auto" w:fill="auto"/>
            <w:noWrap/>
          </w:tcPr>
          <w:p w14:paraId="7DF1220C" w14:textId="5B75F8D1" w:rsidR="00437407" w:rsidRPr="00EB7034" w:rsidRDefault="00437407" w:rsidP="000310E4">
            <w:pPr>
              <w:spacing w:after="0"/>
              <w:jc w:val="center"/>
              <w:rPr>
                <w:sz w:val="16"/>
                <w:szCs w:val="16"/>
              </w:rPr>
            </w:pPr>
            <w:r w:rsidRPr="00EB7034">
              <w:rPr>
                <w:sz w:val="16"/>
                <w:szCs w:val="16"/>
              </w:rPr>
              <w:t>3</w:t>
            </w:r>
          </w:p>
        </w:tc>
        <w:tc>
          <w:tcPr>
            <w:tcW w:w="1134" w:type="dxa"/>
            <w:shd w:val="clear" w:color="auto" w:fill="FFFF00"/>
            <w:noWrap/>
            <w:vAlign w:val="center"/>
          </w:tcPr>
          <w:p w14:paraId="26B417E1" w14:textId="7915DEF3" w:rsidR="00437407" w:rsidRPr="00EB7034" w:rsidRDefault="00437407" w:rsidP="000310E4">
            <w:pPr>
              <w:spacing w:after="0"/>
              <w:jc w:val="center"/>
              <w:rPr>
                <w:sz w:val="16"/>
                <w:szCs w:val="16"/>
              </w:rPr>
            </w:pPr>
            <w:r w:rsidRPr="00EB7034">
              <w:rPr>
                <w:rFonts w:cs="Calibri"/>
                <w:bCs/>
                <w:sz w:val="16"/>
                <w:szCs w:val="16"/>
              </w:rPr>
              <w:t>2 - Importante</w:t>
            </w:r>
          </w:p>
        </w:tc>
      </w:tr>
      <w:tr w:rsidR="005024F6" w:rsidRPr="00EB7034" w14:paraId="5BD29CC2" w14:textId="77777777" w:rsidTr="006D249C">
        <w:trPr>
          <w:trHeight w:val="156"/>
        </w:trPr>
        <w:tc>
          <w:tcPr>
            <w:tcW w:w="70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3F132624" w14:textId="77777777" w:rsidR="00437407" w:rsidRPr="00EB7034" w:rsidRDefault="00437407" w:rsidP="000310E4">
            <w:pPr>
              <w:spacing w:after="0"/>
              <w:rPr>
                <w:sz w:val="16"/>
                <w:szCs w:val="16"/>
              </w:rPr>
            </w:pPr>
            <w:r w:rsidRPr="00EB7034">
              <w:rPr>
                <w:sz w:val="16"/>
                <w:szCs w:val="16"/>
              </w:rPr>
              <w:t>ECM-7</w:t>
            </w:r>
          </w:p>
        </w:tc>
        <w:tc>
          <w:tcPr>
            <w:tcW w:w="5670" w:type="dxa"/>
            <w:tcBorders>
              <w:top w:val="single" w:sz="4" w:space="0" w:color="D9D9D9" w:themeColor="background1" w:themeShade="D9"/>
              <w:bottom w:val="single" w:sz="4" w:space="0" w:color="D9D9D9" w:themeColor="background1" w:themeShade="D9"/>
            </w:tcBorders>
            <w:shd w:val="clear" w:color="auto" w:fill="auto"/>
            <w:vAlign w:val="center"/>
            <w:hideMark/>
          </w:tcPr>
          <w:p w14:paraId="5CAB0606" w14:textId="3415B3B1" w:rsidR="00437407" w:rsidRPr="00EB7034" w:rsidRDefault="00437407" w:rsidP="000310E4">
            <w:pPr>
              <w:spacing w:after="0"/>
              <w:rPr>
                <w:sz w:val="16"/>
                <w:szCs w:val="16"/>
              </w:rPr>
            </w:pPr>
            <w:r w:rsidRPr="00EB7034">
              <w:rPr>
                <w:sz w:val="16"/>
                <w:szCs w:val="16"/>
              </w:rPr>
              <w:t>Implementación de regletas en ofimáticos utilizados en la edificación</w:t>
            </w:r>
          </w:p>
        </w:tc>
        <w:tc>
          <w:tcPr>
            <w:tcW w:w="567" w:type="dxa"/>
            <w:tcBorders>
              <w:top w:val="single" w:sz="4" w:space="0" w:color="D9D9D9" w:themeColor="background1" w:themeShade="D9"/>
              <w:bottom w:val="single" w:sz="4" w:space="0" w:color="D9D9D9" w:themeColor="background1" w:themeShade="D9"/>
            </w:tcBorders>
            <w:shd w:val="clear" w:color="auto" w:fill="auto"/>
            <w:noWrap/>
          </w:tcPr>
          <w:p w14:paraId="2812F0F1" w14:textId="25B28E48" w:rsidR="00437407" w:rsidRPr="00EB7034" w:rsidRDefault="00437407" w:rsidP="000310E4">
            <w:pPr>
              <w:spacing w:after="0"/>
              <w:jc w:val="center"/>
              <w:rPr>
                <w:sz w:val="16"/>
                <w:szCs w:val="16"/>
              </w:rPr>
            </w:pPr>
            <w:r w:rsidRPr="00EB7034">
              <w:rPr>
                <w:sz w:val="16"/>
                <w:szCs w:val="16"/>
              </w:rPr>
              <w:t>2</w:t>
            </w:r>
          </w:p>
        </w:tc>
        <w:tc>
          <w:tcPr>
            <w:tcW w:w="851" w:type="dxa"/>
            <w:tcBorders>
              <w:top w:val="single" w:sz="4" w:space="0" w:color="D9D9D9" w:themeColor="background1" w:themeShade="D9"/>
              <w:bottom w:val="single" w:sz="4" w:space="0" w:color="D9D9D9" w:themeColor="background1" w:themeShade="D9"/>
            </w:tcBorders>
            <w:shd w:val="clear" w:color="auto" w:fill="auto"/>
            <w:noWrap/>
          </w:tcPr>
          <w:p w14:paraId="79B22271" w14:textId="28704C92" w:rsidR="00437407" w:rsidRPr="00EB7034" w:rsidRDefault="00437407" w:rsidP="000310E4">
            <w:pPr>
              <w:spacing w:after="0"/>
              <w:jc w:val="center"/>
              <w:rPr>
                <w:sz w:val="16"/>
                <w:szCs w:val="16"/>
              </w:rPr>
            </w:pPr>
            <w:r w:rsidRPr="00EB7034">
              <w:rPr>
                <w:sz w:val="16"/>
                <w:szCs w:val="16"/>
              </w:rPr>
              <w:t>1</w:t>
            </w:r>
          </w:p>
        </w:tc>
        <w:tc>
          <w:tcPr>
            <w:tcW w:w="708" w:type="dxa"/>
            <w:tcBorders>
              <w:top w:val="single" w:sz="4" w:space="0" w:color="D9D9D9" w:themeColor="background1" w:themeShade="D9"/>
              <w:bottom w:val="single" w:sz="4" w:space="0" w:color="D9D9D9" w:themeColor="background1" w:themeShade="D9"/>
            </w:tcBorders>
            <w:shd w:val="clear" w:color="auto" w:fill="auto"/>
            <w:noWrap/>
          </w:tcPr>
          <w:p w14:paraId="41E04189" w14:textId="78BE7DC8" w:rsidR="00437407" w:rsidRPr="00EB7034" w:rsidRDefault="00437407" w:rsidP="000310E4">
            <w:pPr>
              <w:spacing w:after="0"/>
              <w:jc w:val="center"/>
              <w:rPr>
                <w:sz w:val="16"/>
                <w:szCs w:val="16"/>
              </w:rPr>
            </w:pPr>
            <w:r w:rsidRPr="00EB7034">
              <w:rPr>
                <w:sz w:val="16"/>
                <w:szCs w:val="16"/>
              </w:rPr>
              <w:t>3</w:t>
            </w:r>
          </w:p>
        </w:tc>
        <w:tc>
          <w:tcPr>
            <w:tcW w:w="1134" w:type="dxa"/>
            <w:shd w:val="clear" w:color="auto" w:fill="FFFF00"/>
            <w:noWrap/>
            <w:vAlign w:val="center"/>
          </w:tcPr>
          <w:p w14:paraId="533F019B" w14:textId="0B0062DE" w:rsidR="00437407" w:rsidRPr="00EB7034" w:rsidRDefault="00437407" w:rsidP="000310E4">
            <w:pPr>
              <w:spacing w:after="0"/>
              <w:jc w:val="center"/>
              <w:rPr>
                <w:sz w:val="16"/>
                <w:szCs w:val="16"/>
              </w:rPr>
            </w:pPr>
            <w:r w:rsidRPr="00EB7034">
              <w:rPr>
                <w:rFonts w:cs="Calibri"/>
                <w:bCs/>
                <w:sz w:val="16"/>
                <w:szCs w:val="16"/>
              </w:rPr>
              <w:t>2 - Importante</w:t>
            </w:r>
          </w:p>
        </w:tc>
      </w:tr>
      <w:tr w:rsidR="005024F6" w:rsidRPr="00EB7034" w14:paraId="092CD349" w14:textId="77777777" w:rsidTr="006D249C">
        <w:trPr>
          <w:trHeight w:val="156"/>
        </w:trPr>
        <w:tc>
          <w:tcPr>
            <w:tcW w:w="70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39D496D1" w14:textId="77777777" w:rsidR="00437407" w:rsidRPr="00EB7034" w:rsidRDefault="00437407" w:rsidP="000310E4">
            <w:pPr>
              <w:spacing w:after="0"/>
              <w:rPr>
                <w:sz w:val="16"/>
                <w:szCs w:val="16"/>
              </w:rPr>
            </w:pPr>
            <w:r w:rsidRPr="00EB7034">
              <w:rPr>
                <w:sz w:val="16"/>
                <w:szCs w:val="16"/>
              </w:rPr>
              <w:t>ECM-8</w:t>
            </w:r>
          </w:p>
        </w:tc>
        <w:tc>
          <w:tcPr>
            <w:tcW w:w="5670" w:type="dxa"/>
            <w:tcBorders>
              <w:top w:val="single" w:sz="4" w:space="0" w:color="D9D9D9" w:themeColor="background1" w:themeShade="D9"/>
              <w:bottom w:val="single" w:sz="4" w:space="0" w:color="D9D9D9" w:themeColor="background1" w:themeShade="D9"/>
            </w:tcBorders>
            <w:shd w:val="clear" w:color="auto" w:fill="auto"/>
            <w:vAlign w:val="center"/>
            <w:hideMark/>
          </w:tcPr>
          <w:p w14:paraId="2BAAAFB0" w14:textId="2ED62766" w:rsidR="00437407" w:rsidRPr="00EB7034" w:rsidRDefault="00437407" w:rsidP="000310E4">
            <w:pPr>
              <w:spacing w:after="0"/>
              <w:rPr>
                <w:sz w:val="16"/>
                <w:szCs w:val="16"/>
              </w:rPr>
            </w:pPr>
            <w:r w:rsidRPr="00EB7034">
              <w:rPr>
                <w:sz w:val="16"/>
                <w:szCs w:val="16"/>
              </w:rPr>
              <w:t>Implementación de política cero papel en las oficinas de la edificación</w:t>
            </w:r>
          </w:p>
        </w:tc>
        <w:tc>
          <w:tcPr>
            <w:tcW w:w="567" w:type="dxa"/>
            <w:tcBorders>
              <w:top w:val="single" w:sz="4" w:space="0" w:color="D9D9D9" w:themeColor="background1" w:themeShade="D9"/>
              <w:bottom w:val="single" w:sz="4" w:space="0" w:color="D9D9D9" w:themeColor="background1" w:themeShade="D9"/>
            </w:tcBorders>
            <w:shd w:val="clear" w:color="auto" w:fill="auto"/>
            <w:noWrap/>
          </w:tcPr>
          <w:p w14:paraId="4E22ABA8" w14:textId="22A2F66D" w:rsidR="00437407" w:rsidRPr="00EB7034" w:rsidRDefault="00437407" w:rsidP="000310E4">
            <w:pPr>
              <w:spacing w:after="0"/>
              <w:jc w:val="center"/>
              <w:rPr>
                <w:sz w:val="16"/>
                <w:szCs w:val="16"/>
              </w:rPr>
            </w:pPr>
            <w:r w:rsidRPr="00EB7034">
              <w:rPr>
                <w:sz w:val="16"/>
                <w:szCs w:val="16"/>
              </w:rPr>
              <w:t>2</w:t>
            </w:r>
          </w:p>
        </w:tc>
        <w:tc>
          <w:tcPr>
            <w:tcW w:w="851" w:type="dxa"/>
            <w:tcBorders>
              <w:top w:val="single" w:sz="4" w:space="0" w:color="D9D9D9" w:themeColor="background1" w:themeShade="D9"/>
              <w:bottom w:val="single" w:sz="4" w:space="0" w:color="D9D9D9" w:themeColor="background1" w:themeShade="D9"/>
            </w:tcBorders>
            <w:shd w:val="clear" w:color="auto" w:fill="auto"/>
            <w:noWrap/>
          </w:tcPr>
          <w:p w14:paraId="23203921" w14:textId="54DD2295" w:rsidR="00437407" w:rsidRPr="00EB7034" w:rsidRDefault="00437407" w:rsidP="000310E4">
            <w:pPr>
              <w:spacing w:after="0"/>
              <w:jc w:val="center"/>
              <w:rPr>
                <w:sz w:val="16"/>
                <w:szCs w:val="16"/>
              </w:rPr>
            </w:pPr>
            <w:r w:rsidRPr="00EB7034">
              <w:rPr>
                <w:sz w:val="16"/>
                <w:szCs w:val="16"/>
              </w:rPr>
              <w:t>1</w:t>
            </w:r>
          </w:p>
        </w:tc>
        <w:tc>
          <w:tcPr>
            <w:tcW w:w="708" w:type="dxa"/>
            <w:tcBorders>
              <w:top w:val="single" w:sz="4" w:space="0" w:color="D9D9D9" w:themeColor="background1" w:themeShade="D9"/>
              <w:bottom w:val="single" w:sz="4" w:space="0" w:color="D9D9D9" w:themeColor="background1" w:themeShade="D9"/>
            </w:tcBorders>
            <w:shd w:val="clear" w:color="auto" w:fill="auto"/>
            <w:noWrap/>
          </w:tcPr>
          <w:p w14:paraId="263C6C73" w14:textId="7523FB70" w:rsidR="00437407" w:rsidRPr="00EB7034" w:rsidRDefault="00437407" w:rsidP="000310E4">
            <w:pPr>
              <w:spacing w:after="0"/>
              <w:jc w:val="center"/>
              <w:rPr>
                <w:sz w:val="16"/>
                <w:szCs w:val="16"/>
              </w:rPr>
            </w:pPr>
            <w:r w:rsidRPr="00EB7034">
              <w:rPr>
                <w:sz w:val="16"/>
                <w:szCs w:val="16"/>
              </w:rPr>
              <w:t>3</w:t>
            </w:r>
          </w:p>
        </w:tc>
        <w:tc>
          <w:tcPr>
            <w:tcW w:w="1134" w:type="dxa"/>
            <w:shd w:val="clear" w:color="auto" w:fill="FFFF00"/>
            <w:noWrap/>
            <w:vAlign w:val="center"/>
          </w:tcPr>
          <w:p w14:paraId="771939DC" w14:textId="2F42975F" w:rsidR="00437407" w:rsidRPr="00EB7034" w:rsidRDefault="00437407" w:rsidP="000310E4">
            <w:pPr>
              <w:spacing w:after="0"/>
              <w:jc w:val="center"/>
              <w:rPr>
                <w:sz w:val="16"/>
                <w:szCs w:val="16"/>
              </w:rPr>
            </w:pPr>
            <w:r w:rsidRPr="00EB7034">
              <w:rPr>
                <w:rFonts w:cs="Calibri"/>
                <w:bCs/>
                <w:sz w:val="16"/>
                <w:szCs w:val="16"/>
              </w:rPr>
              <w:t>2 - Importante</w:t>
            </w:r>
          </w:p>
        </w:tc>
      </w:tr>
      <w:tr w:rsidR="005024F6" w:rsidRPr="00EB7034" w14:paraId="726DBD9C" w14:textId="77777777" w:rsidTr="006D249C">
        <w:trPr>
          <w:trHeight w:val="156"/>
        </w:trPr>
        <w:tc>
          <w:tcPr>
            <w:tcW w:w="704" w:type="dxa"/>
            <w:tcBorders>
              <w:top w:val="single" w:sz="4" w:space="0" w:color="D9D9D9" w:themeColor="background1" w:themeShade="D9"/>
            </w:tcBorders>
            <w:shd w:val="clear" w:color="auto" w:fill="auto"/>
            <w:noWrap/>
            <w:vAlign w:val="center"/>
            <w:hideMark/>
          </w:tcPr>
          <w:p w14:paraId="17B23C9D" w14:textId="77777777" w:rsidR="00437407" w:rsidRPr="00EB7034" w:rsidRDefault="00437407" w:rsidP="000310E4">
            <w:pPr>
              <w:spacing w:after="0"/>
              <w:rPr>
                <w:sz w:val="16"/>
                <w:szCs w:val="16"/>
              </w:rPr>
            </w:pPr>
            <w:r w:rsidRPr="00EB7034">
              <w:rPr>
                <w:sz w:val="16"/>
                <w:szCs w:val="16"/>
              </w:rPr>
              <w:t>ECM-9</w:t>
            </w:r>
          </w:p>
        </w:tc>
        <w:tc>
          <w:tcPr>
            <w:tcW w:w="5670" w:type="dxa"/>
            <w:tcBorders>
              <w:top w:val="single" w:sz="4" w:space="0" w:color="D9D9D9" w:themeColor="background1" w:themeShade="D9"/>
            </w:tcBorders>
            <w:shd w:val="clear" w:color="auto" w:fill="auto"/>
            <w:vAlign w:val="center"/>
            <w:hideMark/>
          </w:tcPr>
          <w:p w14:paraId="2BCC0324" w14:textId="6D20675B" w:rsidR="00437407" w:rsidRPr="00EB7034" w:rsidRDefault="00437407" w:rsidP="000310E4">
            <w:pPr>
              <w:spacing w:after="0"/>
              <w:rPr>
                <w:sz w:val="16"/>
                <w:szCs w:val="16"/>
              </w:rPr>
            </w:pPr>
            <w:r w:rsidRPr="00EB7034">
              <w:rPr>
                <w:sz w:val="16"/>
                <w:szCs w:val="16"/>
              </w:rPr>
              <w:t>Implementación del control operacional en línea para el desempeño energético</w:t>
            </w:r>
          </w:p>
        </w:tc>
        <w:tc>
          <w:tcPr>
            <w:tcW w:w="567" w:type="dxa"/>
            <w:tcBorders>
              <w:top w:val="single" w:sz="4" w:space="0" w:color="D9D9D9" w:themeColor="background1" w:themeShade="D9"/>
            </w:tcBorders>
            <w:shd w:val="clear" w:color="auto" w:fill="auto"/>
            <w:noWrap/>
          </w:tcPr>
          <w:p w14:paraId="4CA14715" w14:textId="7FB0ACD0" w:rsidR="00437407" w:rsidRPr="00EB7034" w:rsidRDefault="00437407" w:rsidP="000310E4">
            <w:pPr>
              <w:spacing w:after="0"/>
              <w:jc w:val="center"/>
              <w:rPr>
                <w:sz w:val="16"/>
                <w:szCs w:val="16"/>
              </w:rPr>
            </w:pPr>
            <w:r w:rsidRPr="00EB7034">
              <w:rPr>
                <w:sz w:val="16"/>
                <w:szCs w:val="16"/>
              </w:rPr>
              <w:t>2</w:t>
            </w:r>
          </w:p>
        </w:tc>
        <w:tc>
          <w:tcPr>
            <w:tcW w:w="851" w:type="dxa"/>
            <w:tcBorders>
              <w:top w:val="single" w:sz="4" w:space="0" w:color="D9D9D9" w:themeColor="background1" w:themeShade="D9"/>
            </w:tcBorders>
            <w:shd w:val="clear" w:color="auto" w:fill="auto"/>
            <w:noWrap/>
          </w:tcPr>
          <w:p w14:paraId="6230C3A6" w14:textId="66498EC1" w:rsidR="00437407" w:rsidRPr="00EB7034" w:rsidRDefault="00437407" w:rsidP="000310E4">
            <w:pPr>
              <w:spacing w:after="0"/>
              <w:jc w:val="center"/>
              <w:rPr>
                <w:sz w:val="16"/>
                <w:szCs w:val="16"/>
              </w:rPr>
            </w:pPr>
            <w:r w:rsidRPr="00EB7034">
              <w:rPr>
                <w:sz w:val="16"/>
                <w:szCs w:val="16"/>
              </w:rPr>
              <w:t>1</w:t>
            </w:r>
          </w:p>
        </w:tc>
        <w:tc>
          <w:tcPr>
            <w:tcW w:w="708" w:type="dxa"/>
            <w:tcBorders>
              <w:top w:val="single" w:sz="4" w:space="0" w:color="D9D9D9" w:themeColor="background1" w:themeShade="D9"/>
            </w:tcBorders>
            <w:shd w:val="clear" w:color="auto" w:fill="auto"/>
            <w:noWrap/>
          </w:tcPr>
          <w:p w14:paraId="03CE9B0A" w14:textId="4180A42B" w:rsidR="00437407" w:rsidRPr="00EB7034" w:rsidRDefault="00437407" w:rsidP="000310E4">
            <w:pPr>
              <w:spacing w:after="0"/>
              <w:jc w:val="center"/>
              <w:rPr>
                <w:sz w:val="16"/>
                <w:szCs w:val="16"/>
              </w:rPr>
            </w:pPr>
            <w:r w:rsidRPr="00EB7034">
              <w:rPr>
                <w:sz w:val="16"/>
                <w:szCs w:val="16"/>
              </w:rPr>
              <w:t>3</w:t>
            </w:r>
          </w:p>
        </w:tc>
        <w:tc>
          <w:tcPr>
            <w:tcW w:w="1134" w:type="dxa"/>
            <w:shd w:val="clear" w:color="auto" w:fill="FFFF00"/>
            <w:noWrap/>
            <w:vAlign w:val="center"/>
          </w:tcPr>
          <w:p w14:paraId="281E790B" w14:textId="12267A3B" w:rsidR="00437407" w:rsidRPr="00EB7034" w:rsidRDefault="00437407" w:rsidP="000310E4">
            <w:pPr>
              <w:spacing w:after="0"/>
              <w:jc w:val="center"/>
              <w:rPr>
                <w:sz w:val="16"/>
                <w:szCs w:val="16"/>
              </w:rPr>
            </w:pPr>
            <w:r w:rsidRPr="00EB7034">
              <w:rPr>
                <w:rFonts w:cs="Calibri"/>
                <w:bCs/>
                <w:sz w:val="16"/>
                <w:szCs w:val="16"/>
              </w:rPr>
              <w:t>2 - Importante</w:t>
            </w:r>
          </w:p>
        </w:tc>
      </w:tr>
    </w:tbl>
    <w:p w14:paraId="6E4638A4" w14:textId="77777777" w:rsidR="00EB7034" w:rsidRPr="00EB7034" w:rsidRDefault="00EB7034">
      <w:pPr>
        <w:spacing w:after="0"/>
        <w:jc w:val="left"/>
        <w:rPr>
          <w:rFonts w:ascii="Barlow Condensed Medium" w:hAnsi="Barlow Condensed Medium"/>
          <w:color w:val="129E47"/>
          <w:sz w:val="60"/>
          <w:szCs w:val="60"/>
        </w:rPr>
      </w:pPr>
      <w:bookmarkStart w:id="147" w:name="_Toc150265051"/>
      <w:r w:rsidRPr="00EB7034">
        <w:rPr>
          <w:color w:val="129E47"/>
        </w:rPr>
        <w:br w:type="page"/>
      </w:r>
    </w:p>
    <w:p w14:paraId="102342DD" w14:textId="68B7CD27" w:rsidR="00AD0486" w:rsidRPr="00EB7034" w:rsidRDefault="00AD0486" w:rsidP="00AD0486">
      <w:pPr>
        <w:pStyle w:val="Ttulo1"/>
        <w:rPr>
          <w:color w:val="129E47"/>
          <w:lang w:val="es-CO"/>
        </w:rPr>
      </w:pPr>
      <w:r w:rsidRPr="00EB7034">
        <w:rPr>
          <w:color w:val="129E47"/>
          <w:lang w:val="es-CO"/>
        </w:rPr>
        <w:t>6. Conclusiones</w:t>
      </w:r>
      <w:bookmarkEnd w:id="147"/>
    </w:p>
    <w:p w14:paraId="20020362" w14:textId="77777777" w:rsidR="007F7863" w:rsidRPr="00EB7034" w:rsidRDefault="007F7863" w:rsidP="007F7863"/>
    <w:p w14:paraId="2AFE4009" w14:textId="5199D2ED" w:rsidR="005A4E95" w:rsidRPr="00EB7034" w:rsidRDefault="005A4E95" w:rsidP="00F11EDE">
      <w:r w:rsidRPr="00EB7034">
        <w:t>Se elaboró un diagrama de Pareto para determinar los usos significativos de la energía eléctrica de acuerdo con censo de carga obtenido de los datos recopilados y proporcionados por el punto focal. Se determinó que el 85% del consumo de energía eléctrica en la edificación se deben a los siguientes equipos: sistemas de bombeo, equipos HVAC, equipos de laboratorio y equipos ofimáticos.</w:t>
      </w:r>
    </w:p>
    <w:p w14:paraId="767271CE" w14:textId="09701310" w:rsidR="008A5891" w:rsidRPr="00EB7034" w:rsidRDefault="00F11EDE" w:rsidP="00F11EDE">
      <w:pPr>
        <w:rPr>
          <w:szCs w:val="22"/>
        </w:rPr>
      </w:pPr>
      <w:r w:rsidRPr="00EB7034">
        <w:rPr>
          <w:szCs w:val="22"/>
        </w:rPr>
        <w:t>En lo que respect</w:t>
      </w:r>
      <w:r w:rsidR="0070226C" w:rsidRPr="00EB7034">
        <w:rPr>
          <w:szCs w:val="22"/>
        </w:rPr>
        <w:t>a al diésel y gasolina</w:t>
      </w:r>
      <w:r w:rsidRPr="00EB7034">
        <w:rPr>
          <w:szCs w:val="22"/>
        </w:rPr>
        <w:t>, se observó que su consumo está completamente vinculado al funcionamie</w:t>
      </w:r>
      <w:r w:rsidR="009E5BC1" w:rsidRPr="00EB7034">
        <w:rPr>
          <w:szCs w:val="22"/>
        </w:rPr>
        <w:t>nto de plantas de generación de respaldo y equipos de</w:t>
      </w:r>
      <w:r w:rsidR="00D13FA4" w:rsidRPr="00EB7034">
        <w:rPr>
          <w:szCs w:val="22"/>
        </w:rPr>
        <w:t xml:space="preserve"> mantenimiento de</w:t>
      </w:r>
      <w:r w:rsidR="009E5BC1" w:rsidRPr="00EB7034">
        <w:rPr>
          <w:szCs w:val="22"/>
        </w:rPr>
        <w:t xml:space="preserve"> </w:t>
      </w:r>
      <w:r w:rsidR="0087266E" w:rsidRPr="00EB7034">
        <w:rPr>
          <w:szCs w:val="22"/>
        </w:rPr>
        <w:t>j</w:t>
      </w:r>
      <w:r w:rsidR="009E5BC1" w:rsidRPr="00EB7034">
        <w:rPr>
          <w:szCs w:val="22"/>
        </w:rPr>
        <w:t>ardinería</w:t>
      </w:r>
      <w:r w:rsidRPr="00EB7034">
        <w:rPr>
          <w:szCs w:val="22"/>
        </w:rPr>
        <w:t>. La falta de diversificación</w:t>
      </w:r>
      <w:r w:rsidR="009E5BC1" w:rsidRPr="00EB7034">
        <w:rPr>
          <w:szCs w:val="22"/>
        </w:rPr>
        <w:t xml:space="preserve"> y variabilidad</w:t>
      </w:r>
      <w:r w:rsidRPr="00EB7034">
        <w:rPr>
          <w:szCs w:val="22"/>
        </w:rPr>
        <w:t xml:space="preserve"> en el uso de </w:t>
      </w:r>
      <w:r w:rsidR="009E5BC1" w:rsidRPr="00EB7034">
        <w:rPr>
          <w:szCs w:val="22"/>
        </w:rPr>
        <w:t xml:space="preserve">estos energéticos </w:t>
      </w:r>
      <w:r w:rsidR="00B06688" w:rsidRPr="00EB7034">
        <w:rPr>
          <w:szCs w:val="22"/>
        </w:rPr>
        <w:t xml:space="preserve">no </w:t>
      </w:r>
      <w:r w:rsidRPr="00EB7034">
        <w:rPr>
          <w:szCs w:val="22"/>
        </w:rPr>
        <w:t>resalta la necesidad de examinar detenidamente esta fuente de consumo energético y considerar posibles alternativas o mejoras en su gestión.</w:t>
      </w:r>
      <w:r w:rsidR="00A44BEE" w:rsidRPr="00EB7034">
        <w:rPr>
          <w:szCs w:val="22"/>
        </w:rPr>
        <w:t xml:space="preserve"> Por su parte</w:t>
      </w:r>
      <w:r w:rsidR="008A5891" w:rsidRPr="00EB7034">
        <w:rPr>
          <w:szCs w:val="22"/>
        </w:rPr>
        <w:t xml:space="preserve">, el consumo de agua </w:t>
      </w:r>
      <w:r w:rsidR="00A44BEE" w:rsidRPr="00EB7034">
        <w:rPr>
          <w:szCs w:val="22"/>
        </w:rPr>
        <w:t>se asoció al consumo interno total del Jardín, teniendo en cuanta que no se contó con mediciones sectorizadas o por equipos dentro de las instalaciones.</w:t>
      </w:r>
    </w:p>
    <w:p w14:paraId="7E81298A" w14:textId="4D578460" w:rsidR="00F11EDE" w:rsidRPr="00EB7034" w:rsidRDefault="00A44BEE" w:rsidP="00F11EDE">
      <w:pPr>
        <w:rPr>
          <w:szCs w:val="22"/>
        </w:rPr>
      </w:pPr>
      <w:r w:rsidRPr="00EB7034">
        <w:rPr>
          <w:szCs w:val="22"/>
        </w:rPr>
        <w:t>Se determinó la distribución de costos de los servicios facturados en el Jardín Botánico de la siguiente manera:</w:t>
      </w:r>
      <w:r w:rsidR="00F11EDE" w:rsidRPr="00EB7034">
        <w:rPr>
          <w:szCs w:val="22"/>
        </w:rPr>
        <w:t xml:space="preserve"> </w:t>
      </w:r>
      <w:r w:rsidR="00997419" w:rsidRPr="00EB7034">
        <w:rPr>
          <w:szCs w:val="22"/>
        </w:rPr>
        <w:t>62</w:t>
      </w:r>
      <w:r w:rsidR="00F11EDE" w:rsidRPr="00EB7034">
        <w:rPr>
          <w:szCs w:val="22"/>
        </w:rPr>
        <w:t xml:space="preserve">% de los gastos se destinan a la electricidad, el </w:t>
      </w:r>
      <w:r w:rsidR="00997419" w:rsidRPr="00EB7034">
        <w:rPr>
          <w:szCs w:val="22"/>
        </w:rPr>
        <w:t>5</w:t>
      </w:r>
      <w:r w:rsidR="00F11EDE" w:rsidRPr="00EB7034">
        <w:rPr>
          <w:szCs w:val="22"/>
        </w:rPr>
        <w:t>% al</w:t>
      </w:r>
      <w:r w:rsidR="00997419" w:rsidRPr="00EB7034">
        <w:rPr>
          <w:szCs w:val="22"/>
        </w:rPr>
        <w:t xml:space="preserve"> diésel, 5% a la gasolina </w:t>
      </w:r>
      <w:r w:rsidR="00F11EDE" w:rsidRPr="00EB7034">
        <w:rPr>
          <w:szCs w:val="22"/>
        </w:rPr>
        <w:t xml:space="preserve">y el </w:t>
      </w:r>
      <w:r w:rsidR="00997419" w:rsidRPr="00EB7034">
        <w:rPr>
          <w:szCs w:val="22"/>
        </w:rPr>
        <w:t>24</w:t>
      </w:r>
      <w:r w:rsidR="00F11EDE" w:rsidRPr="00EB7034">
        <w:rPr>
          <w:szCs w:val="22"/>
        </w:rPr>
        <w:t xml:space="preserve">% </w:t>
      </w:r>
      <w:r w:rsidRPr="00EB7034">
        <w:rPr>
          <w:szCs w:val="22"/>
        </w:rPr>
        <w:t>a</w:t>
      </w:r>
      <w:r w:rsidR="00F11EDE" w:rsidRPr="00EB7034">
        <w:rPr>
          <w:szCs w:val="22"/>
        </w:rPr>
        <w:t>l agua.</w:t>
      </w:r>
    </w:p>
    <w:p w14:paraId="01A4364D" w14:textId="59BB1547" w:rsidR="00EA3D69" w:rsidRPr="00EB7034" w:rsidRDefault="00FC00F5" w:rsidP="00EA3D69">
      <w:pPr>
        <w:rPr>
          <w:szCs w:val="22"/>
        </w:rPr>
      </w:pPr>
      <w:r w:rsidRPr="00EB7034">
        <w:rPr>
          <w:szCs w:val="22"/>
        </w:rPr>
        <w:t>Se establecieron dos modelos para cada energético y agua</w:t>
      </w:r>
      <w:r w:rsidR="00EA3D69" w:rsidRPr="00EB7034">
        <w:rPr>
          <w:szCs w:val="22"/>
        </w:rPr>
        <w:t>:</w:t>
      </w:r>
      <w:r w:rsidRPr="00EB7034">
        <w:rPr>
          <w:szCs w:val="22"/>
        </w:rPr>
        <w:t xml:space="preserve"> </w:t>
      </w:r>
      <w:r w:rsidR="00EA3D69" w:rsidRPr="00EB7034">
        <w:rPr>
          <w:szCs w:val="22"/>
        </w:rPr>
        <w:t xml:space="preserve">la línea de base, destinado a evaluar los indicadores de desempeño propuestos, y otro asociado a la línea de meta, diseñado para estimar el potencial de ahorro mediante el control operacional, estos potenciales fueron: 14,4% para energía eléctrica, 29,7% para el diésel, 9,5% para la gasolina y 11,2% para el agua. </w:t>
      </w:r>
    </w:p>
    <w:p w14:paraId="63018938" w14:textId="7B8982C4" w:rsidR="003D77DF" w:rsidRPr="00EB7034" w:rsidRDefault="00FC00F5" w:rsidP="00F11EDE">
      <w:pPr>
        <w:rPr>
          <w:szCs w:val="22"/>
        </w:rPr>
      </w:pPr>
      <w:r w:rsidRPr="00EB7034">
        <w:rPr>
          <w:szCs w:val="22"/>
        </w:rPr>
        <w:t xml:space="preserve">Se </w:t>
      </w:r>
      <w:r w:rsidR="003D77DF" w:rsidRPr="00EB7034">
        <w:rPr>
          <w:szCs w:val="22"/>
        </w:rPr>
        <w:t xml:space="preserve">utilizaron las pautas de la </w:t>
      </w:r>
      <w:r w:rsidR="00C04EDE">
        <w:rPr>
          <w:szCs w:val="22"/>
        </w:rPr>
        <w:t>G</w:t>
      </w:r>
      <w:r w:rsidR="003D77DF" w:rsidRPr="00EB7034">
        <w:rPr>
          <w:szCs w:val="22"/>
        </w:rPr>
        <w:t xml:space="preserve">uía de </w:t>
      </w:r>
      <w:r w:rsidR="00C04EDE">
        <w:rPr>
          <w:szCs w:val="22"/>
        </w:rPr>
        <w:t>C</w:t>
      </w:r>
      <w:r w:rsidR="003D77DF" w:rsidRPr="00EB7034">
        <w:rPr>
          <w:szCs w:val="22"/>
        </w:rPr>
        <w:t xml:space="preserve">onstrucción </w:t>
      </w:r>
      <w:r w:rsidR="00C04EDE">
        <w:rPr>
          <w:szCs w:val="22"/>
        </w:rPr>
        <w:t>S</w:t>
      </w:r>
      <w:r w:rsidR="003D77DF" w:rsidRPr="00EB7034">
        <w:rPr>
          <w:szCs w:val="22"/>
        </w:rPr>
        <w:t xml:space="preserve">ostenible para la categoría educativa, en cuanto al consumo de agua y energía eléctrica; el Jardín Botánico se considera centro educativo para efectos de comparación. Se observó que el consumo de energía eléctrica en el Jardín Botánico está un 40% por encima de la referencia, mientras que el consumo de agua está cercano al valor de referencia (desviación de </w:t>
      </w:r>
      <w:r w:rsidR="00E51B75" w:rsidRPr="00EB7034">
        <w:rPr>
          <w:szCs w:val="22"/>
        </w:rPr>
        <w:t>0,</w:t>
      </w:r>
      <w:r w:rsidR="003D77DF" w:rsidRPr="00EB7034">
        <w:rPr>
          <w:szCs w:val="22"/>
        </w:rPr>
        <w:t>4% en promedio). Además, se propusieron indicadores energéticos y ambientales específicos: para la energía eléctrica se sugieren indicadores como el consumo por metro cuadrado por año, el desempeño de energía eléctrica, el indicador de desempeño base 100 y las emisiones de gases de efecto invernadero (GEI); para el gas natural se proponen el desempeño de gas natural, el indicador base 100 y las emisiones GEI, y finalmente, para el agua, se propone únicamente el indicador de consumo por persona por año.</w:t>
      </w:r>
    </w:p>
    <w:p w14:paraId="3A02BAFB" w14:textId="3A70B5BE" w:rsidR="00F11EDE" w:rsidRPr="00EB7034" w:rsidRDefault="00B90050" w:rsidP="00F11EDE">
      <w:pPr>
        <w:rPr>
          <w:szCs w:val="22"/>
        </w:rPr>
      </w:pPr>
      <w:r w:rsidRPr="00EB7034">
        <w:rPr>
          <w:szCs w:val="22"/>
        </w:rPr>
        <w:t>Se propuso como indicador de referencia de consumo de agua</w:t>
      </w:r>
      <w:r w:rsidR="00F11EDE" w:rsidRPr="00EB7034">
        <w:rPr>
          <w:szCs w:val="22"/>
        </w:rPr>
        <w:t xml:space="preserve"> se plantea únicamente el indicador de consumo por persona por mes, esto para poderla comparar con los valores proporcionados por la guía de construcción sostenible para el agua. </w:t>
      </w:r>
    </w:p>
    <w:p w14:paraId="15CBF1A6" w14:textId="4A97D351" w:rsidR="00F11EDE" w:rsidRPr="00EB7034" w:rsidRDefault="00B90050" w:rsidP="00F11EDE">
      <w:pPr>
        <w:rPr>
          <w:szCs w:val="22"/>
        </w:rPr>
      </w:pPr>
      <w:r w:rsidRPr="00EB7034">
        <w:rPr>
          <w:szCs w:val="22"/>
        </w:rPr>
        <w:t>De la auditoría se obtuvieron los siguientes resultados: se</w:t>
      </w:r>
      <w:r w:rsidR="00F11EDE" w:rsidRPr="00EB7034">
        <w:rPr>
          <w:szCs w:val="22"/>
        </w:rPr>
        <w:t xml:space="preserve"> identificar</w:t>
      </w:r>
      <w:r w:rsidRPr="00EB7034">
        <w:rPr>
          <w:szCs w:val="22"/>
        </w:rPr>
        <w:t>on</w:t>
      </w:r>
      <w:r w:rsidR="00F11EDE" w:rsidRPr="00EB7034">
        <w:rPr>
          <w:szCs w:val="22"/>
        </w:rPr>
        <w:t xml:space="preserve"> y evaluar</w:t>
      </w:r>
      <w:r w:rsidRPr="00EB7034">
        <w:rPr>
          <w:szCs w:val="22"/>
        </w:rPr>
        <w:t>on</w:t>
      </w:r>
      <w:r w:rsidR="00F11EDE" w:rsidRPr="00EB7034">
        <w:rPr>
          <w:szCs w:val="22"/>
        </w:rPr>
        <w:t xml:space="preserve"> un total de </w:t>
      </w:r>
      <w:r w:rsidR="00545EE8" w:rsidRPr="00EB7034">
        <w:rPr>
          <w:szCs w:val="22"/>
        </w:rPr>
        <w:t>9</w:t>
      </w:r>
      <w:r w:rsidR="00F11EDE" w:rsidRPr="00EB7034">
        <w:rPr>
          <w:szCs w:val="22"/>
        </w:rPr>
        <w:t xml:space="preserve"> medidas de eficiencia energética, con un potencial que podría reducir los costos totales facturados anualmente hasta en un </w:t>
      </w:r>
      <w:r w:rsidR="00545EE8" w:rsidRPr="00EB7034">
        <w:rPr>
          <w:szCs w:val="22"/>
        </w:rPr>
        <w:t>31</w:t>
      </w:r>
      <w:r w:rsidR="00F11EDE" w:rsidRPr="00EB7034">
        <w:rPr>
          <w:szCs w:val="22"/>
        </w:rPr>
        <w:t xml:space="preserve">%. De estas medidas, 8 están directamente relacionadas con el ahorro de energía eléctrica, abarcando desde </w:t>
      </w:r>
      <w:r w:rsidR="00545EE8" w:rsidRPr="00EB7034">
        <w:rPr>
          <w:szCs w:val="22"/>
        </w:rPr>
        <w:t xml:space="preserve">la implementación de un control </w:t>
      </w:r>
      <w:r w:rsidR="00D339F8" w:rsidRPr="00EB7034">
        <w:rPr>
          <w:szCs w:val="22"/>
        </w:rPr>
        <w:t>operacional hasta</w:t>
      </w:r>
      <w:r w:rsidR="00545EE8" w:rsidRPr="00EB7034">
        <w:rPr>
          <w:szCs w:val="22"/>
        </w:rPr>
        <w:t xml:space="preserve"> </w:t>
      </w:r>
      <w:r w:rsidR="00F11EDE" w:rsidRPr="00EB7034">
        <w:rPr>
          <w:szCs w:val="22"/>
        </w:rPr>
        <w:t>tecnologías más eficientes en motores</w:t>
      </w:r>
      <w:r w:rsidR="00D339F8" w:rsidRPr="00EB7034">
        <w:rPr>
          <w:szCs w:val="22"/>
        </w:rPr>
        <w:t xml:space="preserve"> y bombas</w:t>
      </w:r>
      <w:r w:rsidR="00D31FE6" w:rsidRPr="00EB7034">
        <w:rPr>
          <w:szCs w:val="22"/>
        </w:rPr>
        <w:t>.</w:t>
      </w:r>
    </w:p>
    <w:p w14:paraId="0877F303" w14:textId="77777777" w:rsidR="00D31FE6" w:rsidRPr="00EB7034" w:rsidRDefault="00B90050" w:rsidP="00D31FE6">
      <w:pPr>
        <w:rPr>
          <w:szCs w:val="22"/>
        </w:rPr>
      </w:pPr>
      <w:r w:rsidRPr="00EB7034">
        <w:rPr>
          <w:szCs w:val="22"/>
        </w:rPr>
        <w:t>De manera transversal se propuso la medida de eficiencia energética</w:t>
      </w:r>
      <w:r w:rsidR="00F11EDE" w:rsidRPr="00EB7034">
        <w:rPr>
          <w:szCs w:val="22"/>
        </w:rPr>
        <w:t xml:space="preserve"> control operacional en línea. Con esta medida, se podría alcanzar un ahorro adicional de hasta un 3% sin necesidad de realizar cambios tecnológicos significativos.</w:t>
      </w:r>
    </w:p>
    <w:p w14:paraId="72FC30E6" w14:textId="286D83B2" w:rsidR="00D31FE6" w:rsidRPr="00EB7034" w:rsidRDefault="00D31FE6" w:rsidP="00D31FE6">
      <w:pPr>
        <w:rPr>
          <w:szCs w:val="22"/>
        </w:rPr>
      </w:pPr>
      <w:r w:rsidRPr="00EB7034">
        <w:t>La implementación integral de estas medidas demanda una inversión estimada de alrededor de $</w:t>
      </w:r>
      <w:r w:rsidR="00C04EDE">
        <w:t xml:space="preserve"> </w:t>
      </w:r>
      <w:r w:rsidRPr="00EB7034">
        <w:t>242 millones de pesos colombianos (MCOP), con beneficios económicos y ambientales significativos.</w:t>
      </w:r>
      <w:r w:rsidRPr="00EB7034">
        <w:rPr>
          <w:szCs w:val="22"/>
        </w:rPr>
        <w:t xml:space="preserve"> </w:t>
      </w:r>
      <w:r w:rsidRPr="00EB7034">
        <w:t>Entre los beneficios económicos se destaca un ahorro proyectado de $</w:t>
      </w:r>
      <w:r w:rsidR="00C04EDE">
        <w:t xml:space="preserve"> </w:t>
      </w:r>
      <w:r w:rsidRPr="00EB7034">
        <w:t>19</w:t>
      </w:r>
      <w:r w:rsidR="00CA5C54">
        <w:t>6</w:t>
      </w:r>
      <w:r w:rsidRPr="00EB7034">
        <w:t xml:space="preserve"> </w:t>
      </w:r>
      <w:proofErr w:type="spellStart"/>
      <w:r w:rsidRPr="00EB7034">
        <w:t>MCOP</w:t>
      </w:r>
      <w:proofErr w:type="spellEnd"/>
      <w:r w:rsidRPr="00EB7034">
        <w:t xml:space="preserve"> por año en el consumo de energía eléctrica equivalente al 51% de los costos anuales de este servicio. Además, la aplicación de estas medidas conlleva a una notable reducción de las emisiones de gases de efecto invernadero (GEI), estimada en aproximadamente </w:t>
      </w:r>
      <w:r w:rsidR="00EA744E">
        <w:t>39,3</w:t>
      </w:r>
      <w:r w:rsidRPr="00EB7034">
        <w:t xml:space="preserve"> toneladas de CO</w:t>
      </w:r>
      <w:r w:rsidRPr="005B67FF">
        <w:rPr>
          <w:vertAlign w:val="subscript"/>
        </w:rPr>
        <w:t>2</w:t>
      </w:r>
      <w:r w:rsidRPr="00EB7034">
        <w:t>-equivalente anuales.</w:t>
      </w:r>
    </w:p>
    <w:p w14:paraId="4BFD0C65" w14:textId="77777777" w:rsidR="00D31FE6" w:rsidRPr="00EB7034" w:rsidRDefault="00D31FE6" w:rsidP="00D31FE6">
      <w:pPr>
        <w:spacing w:after="0"/>
      </w:pPr>
      <w:r w:rsidRPr="00EB7034">
        <w:t xml:space="preserve">En términos de </w:t>
      </w:r>
      <w:r w:rsidRPr="00EB7034">
        <w:rPr>
          <w:b/>
          <w:bCs/>
        </w:rPr>
        <w:t>prioridad</w:t>
      </w:r>
      <w:r w:rsidRPr="00EB7034">
        <w:t>, se sugiere las siguientes intervenciones:</w:t>
      </w:r>
    </w:p>
    <w:p w14:paraId="45D16C89" w14:textId="77777777" w:rsidR="00D31FE6" w:rsidRPr="00EB7034" w:rsidRDefault="00D31FE6" w:rsidP="00D31FE6">
      <w:pPr>
        <w:spacing w:after="0"/>
        <w:ind w:left="284"/>
      </w:pPr>
    </w:p>
    <w:p w14:paraId="0E3DA88D" w14:textId="77777777" w:rsidR="00D31FE6" w:rsidRPr="00EB7034" w:rsidRDefault="00D31FE6" w:rsidP="00D31FE6">
      <w:pPr>
        <w:pStyle w:val="Prrafodelista"/>
        <w:numPr>
          <w:ilvl w:val="0"/>
          <w:numId w:val="9"/>
        </w:numPr>
      </w:pPr>
      <w:r w:rsidRPr="00EB7034">
        <w:t>Recuperación de SUDS de aguas lluvias para uso en sistemas de riego en el Jardín.</w:t>
      </w:r>
    </w:p>
    <w:p w14:paraId="6E77E876" w14:textId="77777777" w:rsidR="00D31FE6" w:rsidRPr="00EB7034" w:rsidRDefault="00D31FE6" w:rsidP="00D31FE6">
      <w:pPr>
        <w:spacing w:after="0"/>
      </w:pPr>
      <w:r w:rsidRPr="00EB7034">
        <w:t xml:space="preserve">Debido a su alto impacto económico, otras medidas de segunda prioridad serían: </w:t>
      </w:r>
    </w:p>
    <w:p w14:paraId="091DDC66" w14:textId="77777777" w:rsidR="00D31FE6" w:rsidRPr="00EB7034" w:rsidRDefault="00D31FE6" w:rsidP="00D31FE6">
      <w:pPr>
        <w:spacing w:after="0"/>
        <w:ind w:left="284"/>
      </w:pPr>
    </w:p>
    <w:p w14:paraId="599CED53" w14:textId="77777777" w:rsidR="00D31FE6" w:rsidRPr="00EB7034" w:rsidRDefault="00D31FE6" w:rsidP="00D31FE6">
      <w:pPr>
        <w:pStyle w:val="Prrafodelista"/>
        <w:numPr>
          <w:ilvl w:val="0"/>
          <w:numId w:val="9"/>
        </w:numPr>
      </w:pPr>
      <w:r w:rsidRPr="00EB7034">
        <w:t>Cambio tecnológico de sistema de bombeo e hidráulico en área de cascada por una de mejor eficiencia energética para la demanda de agua solicitada.</w:t>
      </w:r>
    </w:p>
    <w:p w14:paraId="744972CC" w14:textId="77777777" w:rsidR="00D31FE6" w:rsidRPr="00EB7034" w:rsidRDefault="00D31FE6" w:rsidP="00D31FE6">
      <w:pPr>
        <w:pStyle w:val="Prrafodelista"/>
        <w:numPr>
          <w:ilvl w:val="0"/>
          <w:numId w:val="9"/>
        </w:numPr>
      </w:pPr>
      <w:r w:rsidRPr="00EB7034">
        <w:t>Cambio tecnológico de sistema de bombeo con mantenimiento de tuberías en área de cascada por una de mejor eficiencia energética para la demanda de agua solicitada.</w:t>
      </w:r>
    </w:p>
    <w:p w14:paraId="40C600A8" w14:textId="77777777" w:rsidR="00D31FE6" w:rsidRPr="00EB7034" w:rsidRDefault="00D31FE6" w:rsidP="00D31FE6">
      <w:pPr>
        <w:pStyle w:val="Prrafodelista"/>
        <w:numPr>
          <w:ilvl w:val="0"/>
          <w:numId w:val="9"/>
        </w:numPr>
      </w:pPr>
      <w:r w:rsidRPr="00EB7034">
        <w:t>Instalación de banco de condensadores/sistema de compensación de potencia.</w:t>
      </w:r>
    </w:p>
    <w:p w14:paraId="07141350" w14:textId="77777777" w:rsidR="00D31FE6" w:rsidRPr="00EB7034" w:rsidRDefault="00D31FE6" w:rsidP="00D31FE6">
      <w:pPr>
        <w:pStyle w:val="Prrafodelista"/>
        <w:numPr>
          <w:ilvl w:val="0"/>
          <w:numId w:val="9"/>
        </w:numPr>
      </w:pPr>
      <w:r w:rsidRPr="00EB7034">
        <w:t>Extender mecanismos de concientización que conduzcan a la eficiencia energética de la organización.</w:t>
      </w:r>
    </w:p>
    <w:p w14:paraId="28359538" w14:textId="77777777" w:rsidR="00D31FE6" w:rsidRPr="00EB7034" w:rsidRDefault="00D31FE6" w:rsidP="00D31FE6">
      <w:pPr>
        <w:pStyle w:val="Prrafodelista"/>
        <w:numPr>
          <w:ilvl w:val="0"/>
          <w:numId w:val="9"/>
        </w:numPr>
      </w:pPr>
      <w:r w:rsidRPr="00EB7034">
        <w:t>Implementación de regletas en ofimáticos utilizados en la edificación.</w:t>
      </w:r>
    </w:p>
    <w:p w14:paraId="2AAA3ED1" w14:textId="77777777" w:rsidR="00D31FE6" w:rsidRPr="00EB7034" w:rsidRDefault="00D31FE6" w:rsidP="00D31FE6">
      <w:pPr>
        <w:pStyle w:val="Prrafodelista"/>
        <w:numPr>
          <w:ilvl w:val="0"/>
          <w:numId w:val="9"/>
        </w:numPr>
      </w:pPr>
      <w:r w:rsidRPr="00EB7034">
        <w:t>Implementación de política cero papel en las oficinas de la edificación.</w:t>
      </w:r>
    </w:p>
    <w:p w14:paraId="6038979D" w14:textId="77777777" w:rsidR="00D31FE6" w:rsidRPr="00EB7034" w:rsidRDefault="00D31FE6" w:rsidP="00D31FE6">
      <w:pPr>
        <w:pStyle w:val="Prrafodelista"/>
        <w:numPr>
          <w:ilvl w:val="0"/>
          <w:numId w:val="9"/>
        </w:numPr>
      </w:pPr>
      <w:r w:rsidRPr="00EB7034">
        <w:t>Implementación del control operacional en línea para el desempeño energético</w:t>
      </w:r>
    </w:p>
    <w:p w14:paraId="761D4B02" w14:textId="77777777" w:rsidR="00D31FE6" w:rsidRPr="00EB7034" w:rsidRDefault="00D31FE6" w:rsidP="00D31FE6">
      <w:pPr>
        <w:spacing w:after="0"/>
      </w:pPr>
      <w:r w:rsidRPr="00EB7034">
        <w:t>La medida de "Eliminar la bomba intermedia entre el Herbario y la Cascada mediante la instalación de una tubería completa" se consideró de baja relevancia y, por lo tanto, no se recomienda su implementación.</w:t>
      </w:r>
    </w:p>
    <w:p w14:paraId="5CD377EC" w14:textId="77777777" w:rsidR="00D31FE6" w:rsidRPr="00EB7034" w:rsidRDefault="00D31FE6" w:rsidP="00D31FE6">
      <w:pPr>
        <w:spacing w:after="0"/>
        <w:ind w:left="284"/>
      </w:pPr>
    </w:p>
    <w:p w14:paraId="15E48704" w14:textId="77777777" w:rsidR="00D31FE6" w:rsidRPr="00EB7034" w:rsidRDefault="00D31FE6" w:rsidP="00F11EDE">
      <w:pPr>
        <w:rPr>
          <w:szCs w:val="22"/>
        </w:rPr>
      </w:pPr>
    </w:p>
    <w:p w14:paraId="76050B88" w14:textId="697F7A35" w:rsidR="00905F5A" w:rsidRPr="00EB7034" w:rsidRDefault="00905F5A" w:rsidP="00905F5A">
      <w:pPr>
        <w:spacing w:after="0"/>
        <w:jc w:val="left"/>
      </w:pPr>
      <w:r w:rsidRPr="00EB7034">
        <w:br w:type="page"/>
      </w:r>
    </w:p>
    <w:p w14:paraId="3A986987" w14:textId="77777777" w:rsidR="00F563AE" w:rsidRPr="00EB7034" w:rsidRDefault="00984ED7" w:rsidP="00B658A9">
      <w:r w:rsidRPr="00EB7034">
        <w:rPr>
          <w:rFonts w:eastAsiaTheme="minorHAnsi"/>
          <w:noProof/>
          <w:lang w:eastAsia="es-CO"/>
        </w:rPr>
        <mc:AlternateContent>
          <mc:Choice Requires="wps">
            <w:drawing>
              <wp:anchor distT="0" distB="0" distL="114300" distR="114300" simplePos="0" relativeHeight="251657216" behindDoc="0" locked="0" layoutInCell="1" allowOverlap="1" wp14:anchorId="2A7ED721" wp14:editId="0C2945F7">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160BA4" w:rsidRPr="00CD6661" w:rsidRDefault="00160BA4">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40" type="#_x0000_t202" style="position:absolute;left:0;text-align:left;margin-left:-56.35pt;margin-top:-70.5pt;width:592.6pt;height:863.2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" fillcolor="white [3201]" stroked="f" strokeweight=".5pt">
                <v:textbox inset="0,0,0,0">
                  <w:txbxContent>
                    <w:p w14:paraId="2CA086D7" w14:textId="77777777" w:rsidR="00160BA4" w:rsidRPr="00CD6661" w:rsidRDefault="00160BA4">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EB7034" w:rsidRDefault="00B658A9" w:rsidP="00A72AF1">
      <w:pPr>
        <w:pStyle w:val="Ttulo"/>
      </w:pPr>
    </w:p>
    <w:p w14:paraId="39F08C17" w14:textId="77777777" w:rsidR="00F563AE" w:rsidRPr="00EB7034" w:rsidRDefault="00435A7D" w:rsidP="003B4BD5">
      <w:r w:rsidRPr="00EB7034">
        <w:rPr>
          <w:noProof/>
          <w:lang w:eastAsia="es-CO"/>
        </w:rPr>
        <mc:AlternateContent>
          <mc:Choice Requires="wps">
            <w:drawing>
              <wp:anchor distT="0" distB="0" distL="114300" distR="114300" simplePos="0" relativeHeight="251657219" behindDoc="0" locked="0" layoutInCell="1" allowOverlap="1" wp14:anchorId="7C2ED1B1" wp14:editId="266DDA6A">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160BA4" w:rsidRPr="00FE2339" w:rsidRDefault="00160BA4" w:rsidP="00435A7D">
                            <w:pPr>
                              <w:pStyle w:val="Ttulo"/>
                              <w:rPr>
                                <w:rFonts w:eastAsiaTheme="minorHAnsi"/>
                                <w:lang w:val="de-DE" w:eastAsia="en-US"/>
                              </w:rPr>
                            </w:pPr>
                            <w:r w:rsidRPr="00FE2339">
                              <w:rPr>
                                <w:rFonts w:eastAsiaTheme="minorHAnsi"/>
                                <w:lang w:val="de-DE" w:eastAsia="en-US"/>
                              </w:rPr>
                              <w:t>Published by</w:t>
                            </w:r>
                          </w:p>
                          <w:p w14:paraId="79EB938D" w14:textId="77777777" w:rsidR="00160BA4" w:rsidRPr="00FE2339" w:rsidRDefault="00160BA4" w:rsidP="00435A7D">
                            <w:pPr>
                              <w:jc w:val="left"/>
                              <w:rPr>
                                <w:rFonts w:eastAsiaTheme="minorHAnsi"/>
                                <w:lang w:val="de-DE" w:eastAsia="en-US"/>
                              </w:rPr>
                            </w:pPr>
                            <w:r w:rsidRPr="00FE2339">
                              <w:rPr>
                                <w:rFonts w:eastAsiaTheme="minorHAnsi"/>
                                <w:b/>
                                <w:bCs/>
                                <w:lang w:val="de-DE" w:eastAsia="en-US"/>
                              </w:rPr>
                              <w:t>C40 Cities Finance Facility</w:t>
                            </w:r>
                            <w:r w:rsidRPr="00FE2339">
                              <w:rPr>
                                <w:rFonts w:eastAsiaTheme="minorHAnsi"/>
                                <w:b/>
                                <w:bCs/>
                                <w:lang w:val="de-DE" w:eastAsia="en-US"/>
                              </w:rPr>
                              <w:br/>
                            </w:r>
                            <w:r w:rsidRPr="00FE2339">
                              <w:rPr>
                                <w:rFonts w:eastAsiaTheme="minorHAnsi"/>
                                <w:lang w:val="de-DE" w:eastAsia="en-US"/>
                              </w:rPr>
                              <w:t>Deutsche Gesellschaft für Internationale Zusammenarbeit (GIZ) GmbH</w:t>
                            </w:r>
                          </w:p>
                          <w:p w14:paraId="5D8872EB" w14:textId="77777777" w:rsidR="00160BA4" w:rsidRPr="00C9020E" w:rsidRDefault="00160BA4" w:rsidP="00435A7D">
                            <w:pPr>
                              <w:pStyle w:val="Ttulo"/>
                              <w:rPr>
                                <w:rFonts w:eastAsiaTheme="minorHAnsi"/>
                                <w:lang w:val="en-US" w:eastAsia="en-US"/>
                              </w:rPr>
                            </w:pPr>
                            <w:r w:rsidRPr="00C9020E">
                              <w:rPr>
                                <w:rFonts w:eastAsiaTheme="minorHAnsi"/>
                                <w:lang w:val="en-US" w:eastAsia="en-US"/>
                              </w:rPr>
                              <w:t>Registered offices</w:t>
                            </w:r>
                          </w:p>
                          <w:p w14:paraId="56AD9463" w14:textId="0EB0C509" w:rsidR="00160BA4" w:rsidRPr="00C9020E" w:rsidRDefault="00160BA4" w:rsidP="00435A7D">
                            <w:pPr>
                              <w:jc w:val="left"/>
                              <w:rPr>
                                <w:rFonts w:eastAsiaTheme="minorHAnsi"/>
                                <w:lang w:val="en-US" w:eastAsia="en-US"/>
                              </w:rPr>
                            </w:pPr>
                            <w:r w:rsidRPr="00C9020E">
                              <w:rPr>
                                <w:rFonts w:eastAsiaTheme="minorHAnsi"/>
                                <w:b/>
                                <w:bCs/>
                                <w:lang w:val="en-US" w:eastAsia="en-US"/>
                              </w:rPr>
                              <w:t xml:space="preserve">Bonn and Eschborn, </w:t>
                            </w:r>
                            <w:r w:rsidRPr="00C9020E">
                              <w:rPr>
                                <w:rFonts w:eastAsiaTheme="minorHAnsi"/>
                                <w:b/>
                                <w:bCs/>
                                <w:lang w:val="en-US" w:eastAsia="en-US"/>
                              </w:rPr>
                              <w:br/>
                            </w:r>
                            <w:r w:rsidRPr="00C9020E">
                              <w:rPr>
                                <w:rFonts w:eastAsiaTheme="minorHAnsi"/>
                                <w:lang w:val="en-US" w:eastAsia="en-US"/>
                              </w:rPr>
                              <w:t xml:space="preserve">Germany </w:t>
                            </w:r>
                            <w:r w:rsidRPr="00C9020E">
                              <w:rPr>
                                <w:rFonts w:eastAsiaTheme="minorHAnsi"/>
                                <w:lang w:val="en-US" w:eastAsia="en-US"/>
                              </w:rPr>
                              <w:br/>
                              <w:t>Potsdamer Platz 10</w:t>
                            </w:r>
                            <w:r w:rsidRPr="00C9020E">
                              <w:rPr>
                                <w:rFonts w:eastAsiaTheme="minorHAnsi"/>
                                <w:lang w:val="en-US" w:eastAsia="en-US"/>
                              </w:rPr>
                              <w:br/>
                              <w:t>10785 Berlin</w:t>
                            </w:r>
                          </w:p>
                          <w:p w14:paraId="0525E340" w14:textId="2B7B82FC" w:rsidR="00160BA4" w:rsidRPr="00C9020E" w:rsidRDefault="00160BA4" w:rsidP="00435A7D">
                            <w:pPr>
                              <w:jc w:val="left"/>
                              <w:rPr>
                                <w:rFonts w:eastAsiaTheme="minorHAnsi"/>
                                <w:lang w:val="en-US" w:eastAsia="en-US"/>
                              </w:rPr>
                            </w:pPr>
                            <w:r w:rsidRPr="00C9020E">
                              <w:rPr>
                                <w:rFonts w:eastAsiaTheme="minorHAnsi"/>
                                <w:b/>
                                <w:lang w:val="en-US" w:eastAsia="en-US"/>
                              </w:rPr>
                              <w:t>London,</w:t>
                            </w:r>
                            <w:r w:rsidRPr="00C9020E">
                              <w:rPr>
                                <w:rFonts w:eastAsiaTheme="minorHAnsi"/>
                                <w:b/>
                                <w:lang w:val="en-US" w:eastAsia="en-US"/>
                              </w:rPr>
                              <w:br/>
                            </w:r>
                            <w:r w:rsidRPr="00C9020E">
                              <w:rPr>
                                <w:rFonts w:eastAsiaTheme="minorHAnsi"/>
                                <w:lang w:val="en-US" w:eastAsia="en-US"/>
                              </w:rPr>
                              <w:t>Great Britain</w:t>
                            </w:r>
                            <w:r w:rsidRPr="00C9020E">
                              <w:rPr>
                                <w:rFonts w:eastAsiaTheme="minorHAnsi"/>
                                <w:lang w:val="en-US" w:eastAsia="en-US"/>
                              </w:rPr>
                              <w:br/>
                              <w:t>3 Queen Victoria Street</w:t>
                            </w:r>
                            <w:r w:rsidRPr="00C9020E">
                              <w:rPr>
                                <w:rFonts w:eastAsiaTheme="minorHAnsi"/>
                                <w:lang w:val="en-US" w:eastAsia="en-US"/>
                              </w:rPr>
                              <w:br/>
                              <w:t>EC4N 4TQ, London</w:t>
                            </w:r>
                          </w:p>
                          <w:p w14:paraId="5C226CD6" w14:textId="77777777" w:rsidR="00160BA4" w:rsidRPr="00CD6661" w:rsidRDefault="00160BA4"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160BA4" w:rsidRPr="00CD6661" w:rsidRDefault="00160BA4"/>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41" type="#_x0000_t202" style="position:absolute;left:0;text-align:left;margin-left:22.45pt;margin-top:295.6pt;width:229.1pt;height:257.55pt;z-index:2516572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" fillcolor="white [3201]" stroked="f" strokeweight=".5pt">
                <v:textbox inset="0,0,0,0">
                  <w:txbxContent>
                    <w:p w14:paraId="2D2830F9" w14:textId="77777777" w:rsidR="00160BA4" w:rsidRPr="00FE2339" w:rsidRDefault="00160BA4" w:rsidP="00435A7D">
                      <w:pPr>
                        <w:pStyle w:val="Puesto"/>
                        <w:rPr>
                          <w:rFonts w:eastAsiaTheme="minorHAnsi"/>
                          <w:lang w:val="de-DE" w:eastAsia="en-US"/>
                        </w:rPr>
                      </w:pPr>
                      <w:r w:rsidRPr="00FE2339">
                        <w:rPr>
                          <w:rFonts w:eastAsiaTheme="minorHAnsi"/>
                          <w:lang w:val="de-DE" w:eastAsia="en-US"/>
                        </w:rPr>
                        <w:t>Published by</w:t>
                      </w:r>
                    </w:p>
                    <w:p w14:paraId="79EB938D" w14:textId="77777777" w:rsidR="00160BA4" w:rsidRPr="00FE2339" w:rsidRDefault="00160BA4" w:rsidP="00435A7D">
                      <w:pPr>
                        <w:jc w:val="left"/>
                        <w:rPr>
                          <w:rFonts w:eastAsiaTheme="minorHAnsi"/>
                          <w:lang w:val="de-DE" w:eastAsia="en-US"/>
                        </w:rPr>
                      </w:pPr>
                      <w:r w:rsidRPr="00FE2339">
                        <w:rPr>
                          <w:rFonts w:eastAsiaTheme="minorHAnsi"/>
                          <w:b/>
                          <w:bCs/>
                          <w:lang w:val="de-DE" w:eastAsia="en-US"/>
                        </w:rPr>
                        <w:t>C40 Cities Finance Facility</w:t>
                      </w:r>
                      <w:r w:rsidRPr="00FE2339">
                        <w:rPr>
                          <w:rFonts w:eastAsiaTheme="minorHAnsi"/>
                          <w:b/>
                          <w:bCs/>
                          <w:lang w:val="de-DE" w:eastAsia="en-US"/>
                        </w:rPr>
                        <w:br/>
                      </w:r>
                      <w:r w:rsidRPr="00FE2339">
                        <w:rPr>
                          <w:rFonts w:eastAsiaTheme="minorHAnsi"/>
                          <w:lang w:val="de-DE" w:eastAsia="en-US"/>
                        </w:rPr>
                        <w:t>Deutsche Gesellschaft für Internationale Zusammenarbeit (GIZ) GmbH</w:t>
                      </w:r>
                    </w:p>
                    <w:p w14:paraId="5D8872EB" w14:textId="77777777" w:rsidR="00160BA4" w:rsidRPr="00C9020E" w:rsidRDefault="00160BA4" w:rsidP="00435A7D">
                      <w:pPr>
                        <w:pStyle w:val="Puesto"/>
                        <w:rPr>
                          <w:rFonts w:eastAsiaTheme="minorHAnsi"/>
                          <w:lang w:val="en-US" w:eastAsia="en-US"/>
                        </w:rPr>
                      </w:pPr>
                      <w:r w:rsidRPr="00C9020E">
                        <w:rPr>
                          <w:rFonts w:eastAsiaTheme="minorHAnsi"/>
                          <w:lang w:val="en-US" w:eastAsia="en-US"/>
                        </w:rPr>
                        <w:t>Registered offices</w:t>
                      </w:r>
                    </w:p>
                    <w:p w14:paraId="56AD9463" w14:textId="0EB0C509" w:rsidR="00160BA4" w:rsidRPr="00C9020E" w:rsidRDefault="00160BA4" w:rsidP="00435A7D">
                      <w:pPr>
                        <w:jc w:val="left"/>
                        <w:rPr>
                          <w:rFonts w:eastAsiaTheme="minorHAnsi"/>
                          <w:lang w:val="en-US" w:eastAsia="en-US"/>
                        </w:rPr>
                      </w:pPr>
                      <w:r w:rsidRPr="00C9020E">
                        <w:rPr>
                          <w:rFonts w:eastAsiaTheme="minorHAnsi"/>
                          <w:b/>
                          <w:bCs/>
                          <w:lang w:val="en-US" w:eastAsia="en-US"/>
                        </w:rPr>
                        <w:t xml:space="preserve">Bonn and Eschborn, </w:t>
                      </w:r>
                      <w:r w:rsidRPr="00C9020E">
                        <w:rPr>
                          <w:rFonts w:eastAsiaTheme="minorHAnsi"/>
                          <w:b/>
                          <w:bCs/>
                          <w:lang w:val="en-US" w:eastAsia="en-US"/>
                        </w:rPr>
                        <w:br/>
                      </w:r>
                      <w:r w:rsidRPr="00C9020E">
                        <w:rPr>
                          <w:rFonts w:eastAsiaTheme="minorHAnsi"/>
                          <w:lang w:val="en-US" w:eastAsia="en-US"/>
                        </w:rPr>
                        <w:t xml:space="preserve">Germany </w:t>
                      </w:r>
                      <w:r w:rsidRPr="00C9020E">
                        <w:rPr>
                          <w:rFonts w:eastAsiaTheme="minorHAnsi"/>
                          <w:lang w:val="en-US" w:eastAsia="en-US"/>
                        </w:rPr>
                        <w:br/>
                        <w:t>Potsdamer Platz 10</w:t>
                      </w:r>
                      <w:r w:rsidRPr="00C9020E">
                        <w:rPr>
                          <w:rFonts w:eastAsiaTheme="minorHAnsi"/>
                          <w:lang w:val="en-US" w:eastAsia="en-US"/>
                        </w:rPr>
                        <w:br/>
                        <w:t>10785 Berlin</w:t>
                      </w:r>
                    </w:p>
                    <w:p w14:paraId="0525E340" w14:textId="2B7B82FC" w:rsidR="00160BA4" w:rsidRPr="00C9020E" w:rsidRDefault="00160BA4" w:rsidP="00435A7D">
                      <w:pPr>
                        <w:jc w:val="left"/>
                        <w:rPr>
                          <w:rFonts w:eastAsiaTheme="minorHAnsi"/>
                          <w:lang w:val="en-US" w:eastAsia="en-US"/>
                        </w:rPr>
                      </w:pPr>
                      <w:r w:rsidRPr="00C9020E">
                        <w:rPr>
                          <w:rFonts w:eastAsiaTheme="minorHAnsi"/>
                          <w:b/>
                          <w:lang w:val="en-US" w:eastAsia="en-US"/>
                        </w:rPr>
                        <w:t>London,</w:t>
                      </w:r>
                      <w:r w:rsidRPr="00C9020E">
                        <w:rPr>
                          <w:rFonts w:eastAsiaTheme="minorHAnsi"/>
                          <w:b/>
                          <w:lang w:val="en-US" w:eastAsia="en-US"/>
                        </w:rPr>
                        <w:br/>
                      </w:r>
                      <w:r w:rsidRPr="00C9020E">
                        <w:rPr>
                          <w:rFonts w:eastAsiaTheme="minorHAnsi"/>
                          <w:lang w:val="en-US" w:eastAsia="en-US"/>
                        </w:rPr>
                        <w:t>Great Britain</w:t>
                      </w:r>
                      <w:r w:rsidRPr="00C9020E">
                        <w:rPr>
                          <w:rFonts w:eastAsiaTheme="minorHAnsi"/>
                          <w:lang w:val="en-US" w:eastAsia="en-US"/>
                        </w:rPr>
                        <w:br/>
                        <w:t>3 Queen Victoria Street</w:t>
                      </w:r>
                      <w:r w:rsidRPr="00C9020E">
                        <w:rPr>
                          <w:rFonts w:eastAsiaTheme="minorHAnsi"/>
                          <w:lang w:val="en-US" w:eastAsia="en-US"/>
                        </w:rPr>
                        <w:br/>
                        <w:t>EC4N 4TQ, London</w:t>
                      </w:r>
                    </w:p>
                    <w:p w14:paraId="5C226CD6" w14:textId="77777777" w:rsidR="00160BA4" w:rsidRPr="00CD6661" w:rsidRDefault="00160BA4"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160BA4" w:rsidRPr="00CD6661" w:rsidRDefault="00160BA4"/>
                  </w:txbxContent>
                </v:textbox>
              </v:shape>
            </w:pict>
          </mc:Fallback>
        </mc:AlternateContent>
      </w:r>
    </w:p>
    <w:sectPr w:rsidR="00F563AE" w:rsidRPr="00EB7034" w:rsidSect="00BE78D6">
      <w:footerReference w:type="even" r:id="rId46"/>
      <w:footerReference w:type="default" r:id="rId47"/>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16CC6A" w14:textId="77777777" w:rsidR="00F10D96" w:rsidRPr="00CD6661" w:rsidRDefault="00F10D96" w:rsidP="000833B9">
      <w:r w:rsidRPr="00CD6661">
        <w:separator/>
      </w:r>
    </w:p>
    <w:p w14:paraId="08ACFA4B" w14:textId="77777777" w:rsidR="00F10D96" w:rsidRPr="00CD6661" w:rsidRDefault="00F10D96" w:rsidP="000833B9"/>
    <w:p w14:paraId="6F0AC56B" w14:textId="77777777" w:rsidR="00F10D96" w:rsidRPr="00CD6661" w:rsidRDefault="00F10D96" w:rsidP="000833B9"/>
  </w:endnote>
  <w:endnote w:type="continuationSeparator" w:id="0">
    <w:p w14:paraId="5DF7E957" w14:textId="77777777" w:rsidR="00F10D96" w:rsidRPr="00CD6661" w:rsidRDefault="00F10D96" w:rsidP="000833B9">
      <w:r w:rsidRPr="00CD6661">
        <w:continuationSeparator/>
      </w:r>
    </w:p>
    <w:p w14:paraId="0ABF9842" w14:textId="77777777" w:rsidR="00F10D96" w:rsidRPr="00CD6661" w:rsidRDefault="00F10D96" w:rsidP="000833B9"/>
    <w:p w14:paraId="7340D3CC" w14:textId="77777777" w:rsidR="00F10D96" w:rsidRPr="00CD6661" w:rsidRDefault="00F10D96" w:rsidP="000833B9"/>
  </w:endnote>
  <w:endnote w:type="continuationNotice" w:id="1">
    <w:p w14:paraId="3460109D" w14:textId="77777777" w:rsidR="00F10D96" w:rsidRDefault="00F10D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Condensed">
    <w:panose1 w:val="00000506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rlow">
    <w:panose1 w:val="00000500000000000000"/>
    <w:charset w:val="00"/>
    <w:family w:val="auto"/>
    <w:pitch w:val="variable"/>
    <w:sig w:usb0="20000007" w:usb1="00000000" w:usb2="00000000" w:usb3="00000000" w:csb0="00000193" w:csb1="00000000"/>
  </w:font>
  <w:font w:name="Open Sans">
    <w:altName w:val="Arial"/>
    <w:panose1 w:val="020B0606030504020204"/>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000247B" w:usb2="00000009" w:usb3="00000000" w:csb0="000001FF" w:csb1="00000000"/>
  </w:font>
  <w:font w:name="Barlow Condensed Medium">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oundryMonoline-Medium">
    <w:altName w:val="Calibri"/>
    <w:panose1 w:val="020B0604020202020204"/>
    <w:charset w:val="00"/>
    <w:family w:val="auto"/>
    <w:pitch w:val="variable"/>
    <w:sig w:usb0="80000027" w:usb1="00000040" w:usb2="00000000" w:usb3="00000000" w:csb0="00000001" w:csb1="00000000"/>
  </w:font>
  <w:font w:name="Cambria">
    <w:panose1 w:val="02040503050406030204"/>
    <w:charset w:val="00"/>
    <w:family w:val="roman"/>
    <w:pitch w:val="variable"/>
    <w:sig w:usb0="E00006FF" w:usb1="420024FF" w:usb2="02000000" w:usb3="00000000" w:csb0="0000019F" w:csb1="00000000"/>
  </w:font>
  <w:font w:name="DIN-Regular">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DD6B8" w14:textId="77777777" w:rsidR="00160BA4" w:rsidRPr="00CD6661" w:rsidRDefault="00160BA4">
    <w:pPr>
      <w:pStyle w:val="Piedepgina"/>
      <w:framePr w:wrap="none" w:vAnchor="text" w:hAnchor="margin" w:xAlign="right" w:y="1"/>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6AF32BA8" w14:textId="77777777" w:rsidR="00160BA4" w:rsidRPr="00CD6661" w:rsidRDefault="00160BA4" w:rsidP="00584554">
    <w:pPr>
      <w:pStyle w:val="Piedepgina"/>
      <w:framePr w:wrap="none" w:vAnchor="text" w:hAnchor="margin" w:xAlign="right" w:y="1"/>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0DDEAB91" w14:textId="77777777" w:rsidR="00160BA4" w:rsidRPr="00CD6661" w:rsidRDefault="00160BA4" w:rsidP="00584554">
    <w:pPr>
      <w:pStyle w:val="Piedepgina"/>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3268A3EE" w14:textId="77777777" w:rsidR="00160BA4" w:rsidRPr="00CD6661" w:rsidRDefault="00160BA4" w:rsidP="000833B9">
    <w:pPr>
      <w:pStyle w:val="Piedepgina"/>
    </w:pPr>
  </w:p>
  <w:p w14:paraId="7365BB86" w14:textId="77777777" w:rsidR="00160BA4" w:rsidRPr="00CD6661" w:rsidRDefault="00160BA4" w:rsidP="000833B9"/>
  <w:p w14:paraId="20D7EA42" w14:textId="77777777" w:rsidR="00160BA4" w:rsidRPr="00CD6661" w:rsidRDefault="00160BA4"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160BA4" w:rsidRPr="00CD6661" w:rsidRDefault="00160BA4" w:rsidP="00584554">
        <w:pPr>
          <w:pStyle w:val="Piedepgina"/>
          <w:framePr w:wrap="none" w:vAnchor="text" w:hAnchor="margin" w:xAlign="right" w:y="1"/>
          <w:rPr>
            <w:rStyle w:val="Nmerodepgina"/>
          </w:rPr>
        </w:pPr>
        <w:r w:rsidRPr="00CD6661">
          <w:rPr>
            <w:rStyle w:val="TtuloCar"/>
          </w:rPr>
          <w:fldChar w:fldCharType="begin"/>
        </w:r>
        <w:r w:rsidRPr="00CD6661">
          <w:rPr>
            <w:rStyle w:val="TtuloCar"/>
          </w:rPr>
          <w:instrText xml:space="preserve"> PAGE </w:instrText>
        </w:r>
        <w:r w:rsidRPr="00CD6661">
          <w:rPr>
            <w:rStyle w:val="TtuloCar"/>
          </w:rPr>
          <w:fldChar w:fldCharType="separate"/>
        </w:r>
        <w:r w:rsidR="001F3AE3">
          <w:rPr>
            <w:rStyle w:val="TtuloCar"/>
            <w:noProof/>
          </w:rPr>
          <w:t>17</w:t>
        </w:r>
        <w:r w:rsidRPr="00CD6661">
          <w:rPr>
            <w:rStyle w:val="TtuloCar"/>
          </w:rPr>
          <w:fldChar w:fldCharType="end"/>
        </w:r>
      </w:p>
    </w:sdtContent>
  </w:sdt>
  <w:p w14:paraId="0F072390" w14:textId="0EF65967" w:rsidR="00160BA4" w:rsidRPr="00CD6661" w:rsidRDefault="00160BA4" w:rsidP="00AE4788">
    <w:pPr>
      <w:pStyle w:val="Ttulo"/>
    </w:pPr>
    <w:r>
      <w:t>Informe Jardín Botánico de Bogotá</w:t>
    </w:r>
  </w:p>
  <w:p w14:paraId="1FEC0037" w14:textId="77777777" w:rsidR="00160BA4" w:rsidRPr="00CD6661" w:rsidRDefault="00160BA4" w:rsidP="000833B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7C2643" w14:textId="77777777" w:rsidR="00F10D96" w:rsidRPr="00CD6661" w:rsidRDefault="00F10D96" w:rsidP="000833B9"/>
    <w:p w14:paraId="5BD4D16C" w14:textId="77777777" w:rsidR="00F10D96" w:rsidRPr="00CD6661" w:rsidRDefault="00F10D96" w:rsidP="000833B9"/>
  </w:footnote>
  <w:footnote w:type="continuationSeparator" w:id="0">
    <w:p w14:paraId="6E64E565" w14:textId="77777777" w:rsidR="00F10D96" w:rsidRPr="00CD6661" w:rsidRDefault="00F10D96" w:rsidP="000833B9">
      <w:r w:rsidRPr="00CD6661">
        <w:continuationSeparator/>
      </w:r>
    </w:p>
    <w:p w14:paraId="2FC14B0E" w14:textId="77777777" w:rsidR="00F10D96" w:rsidRPr="00CD6661" w:rsidRDefault="00F10D96" w:rsidP="000833B9"/>
    <w:p w14:paraId="25691933" w14:textId="77777777" w:rsidR="00F10D96" w:rsidRPr="00CD6661" w:rsidRDefault="00F10D96" w:rsidP="000833B9"/>
  </w:footnote>
  <w:footnote w:type="continuationNotice" w:id="1">
    <w:p w14:paraId="1957390A" w14:textId="77777777" w:rsidR="00F10D96" w:rsidRDefault="00F10D96">
      <w:pPr>
        <w:spacing w:after="0"/>
      </w:pPr>
    </w:p>
  </w:footnote>
  <w:footnote w:id="2">
    <w:p w14:paraId="4A70947D" w14:textId="20EE4294" w:rsidR="00160BA4" w:rsidRPr="00BA7845" w:rsidRDefault="00160BA4" w:rsidP="00BA7845">
      <w:pPr>
        <w:pStyle w:val="NormalWeb"/>
        <w:ind w:left="480" w:hanging="480"/>
        <w:rPr>
          <w:rFonts w:ascii="Barlow" w:hAnsi="Barlow"/>
          <w:color w:val="auto"/>
          <w:sz w:val="18"/>
          <w:szCs w:val="18"/>
          <w:lang w:eastAsia="es-CO"/>
        </w:rPr>
      </w:pPr>
      <w:r w:rsidRPr="00BA7845">
        <w:rPr>
          <w:rStyle w:val="Refdenotaalpie"/>
          <w:rFonts w:ascii="Barlow" w:hAnsi="Barlow"/>
          <w:sz w:val="18"/>
          <w:szCs w:val="18"/>
        </w:rPr>
        <w:footnoteRef/>
      </w:r>
      <w:r w:rsidRPr="00BA7845">
        <w:rPr>
          <w:rFonts w:ascii="Barlow" w:hAnsi="Barlow"/>
          <w:sz w:val="18"/>
          <w:szCs w:val="18"/>
        </w:rPr>
        <w:t xml:space="preserve"> </w:t>
      </w:r>
      <w:r w:rsidRPr="00BA7845">
        <w:rPr>
          <w:rFonts w:ascii="Barlow" w:hAnsi="Barlow"/>
          <w:color w:val="auto"/>
          <w:sz w:val="18"/>
          <w:szCs w:val="18"/>
          <w:lang w:eastAsia="es-CO"/>
        </w:rPr>
        <w:t xml:space="preserve">Ministerio vivienda ciudad territorio. (2015). </w:t>
      </w:r>
      <w:r w:rsidRPr="00BA7845">
        <w:rPr>
          <w:rFonts w:ascii="Barlow" w:hAnsi="Barlow"/>
          <w:i/>
          <w:iCs/>
          <w:color w:val="auto"/>
          <w:sz w:val="18"/>
          <w:szCs w:val="18"/>
          <w:lang w:eastAsia="es-CO"/>
        </w:rPr>
        <w:t>Guía de construcción sostenible - Julio 8 2015</w:t>
      </w:r>
      <w:r w:rsidRPr="00BA7845">
        <w:rPr>
          <w:rFonts w:ascii="Barlow" w:hAnsi="Barlow"/>
          <w:color w:val="auto"/>
          <w:sz w:val="18"/>
          <w:szCs w:val="18"/>
          <w:lang w:eastAsia="es-CO"/>
        </w:rPr>
        <w:t xml:space="preserve">. </w:t>
      </w:r>
      <w:r w:rsidRPr="00BA7845">
        <w:rPr>
          <w:rFonts w:ascii="Barlow" w:hAnsi="Barlow"/>
          <w:i/>
          <w:iCs/>
          <w:color w:val="auto"/>
          <w:sz w:val="18"/>
          <w:szCs w:val="18"/>
          <w:lang w:eastAsia="es-CO"/>
        </w:rPr>
        <w:t>1</w:t>
      </w:r>
    </w:p>
    <w:p w14:paraId="3A576BD7" w14:textId="56BE5C59" w:rsidR="00160BA4" w:rsidRPr="00BA7845" w:rsidRDefault="00160BA4">
      <w:pPr>
        <w:pStyle w:val="Textonotapie"/>
        <w:rPr>
          <w:lang w:val="es-MX"/>
        </w:rPr>
      </w:pPr>
    </w:p>
  </w:footnote>
</w:footnotes>
</file>

<file path=word/intelligence2.xml><?xml version="1.0" encoding="utf-8"?>
<int2:intelligence xmlns:int2="http://schemas.microsoft.com/office/intelligence/2020/intelligence" xmlns:oel="http://schemas.microsoft.com/office/2019/extlst">
  <int2:observations>
    <int2:textHash int2:hashCode="oILsoORvPNQCsJ" int2:id="FsgHcMLK">
      <int2:state int2:value="Rejected" int2:type="AugLoop_Text_Critique"/>
    </int2:textHash>
    <int2:bookmark int2:bookmarkName="_Int_IxQo5Tet" int2:invalidationBookmarkName="" int2:hashCode="u1KJqCvni/tu3v" int2:id="dIDk58hT">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7AC6F5C"/>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ECE32EF"/>
    <w:multiLevelType w:val="hybridMultilevel"/>
    <w:tmpl w:val="7DC42B44"/>
    <w:lvl w:ilvl="0" w:tplc="EA42A1E4">
      <w:start w:val="2"/>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66EB0900"/>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4" w15:restartNumberingAfterBreak="0">
    <w:nsid w:val="67057366"/>
    <w:multiLevelType w:val="hybridMultilevel"/>
    <w:tmpl w:val="CAB047EA"/>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5" w15:restartNumberingAfterBreak="0">
    <w:nsid w:val="744958E8"/>
    <w:multiLevelType w:val="hybridMultilevel"/>
    <w:tmpl w:val="2D5C6E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7A2B13C5"/>
    <w:multiLevelType w:val="hybridMultilevel"/>
    <w:tmpl w:val="624C8D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7C4004B9"/>
    <w:multiLevelType w:val="hybridMultilevel"/>
    <w:tmpl w:val="9794A3D4"/>
    <w:lvl w:ilvl="0" w:tplc="F47CD66C">
      <w:start w:val="11"/>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7CE35902"/>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num w:numId="1" w16cid:durableId="707533770">
    <w:abstractNumId w:val="1"/>
  </w:num>
  <w:num w:numId="2" w16cid:durableId="2052532761">
    <w:abstractNumId w:val="6"/>
  </w:num>
  <w:num w:numId="3" w16cid:durableId="847251391">
    <w:abstractNumId w:val="7"/>
  </w:num>
  <w:num w:numId="4" w16cid:durableId="1800801585">
    <w:abstractNumId w:val="4"/>
  </w:num>
  <w:num w:numId="5" w16cid:durableId="1177769588">
    <w:abstractNumId w:val="3"/>
  </w:num>
  <w:num w:numId="6" w16cid:durableId="1294142907">
    <w:abstractNumId w:val="8"/>
  </w:num>
  <w:num w:numId="7" w16cid:durableId="391079184">
    <w:abstractNumId w:val="5"/>
  </w:num>
  <w:num w:numId="8" w16cid:durableId="1266425325">
    <w:abstractNumId w:val="2"/>
  </w:num>
  <w:num w:numId="9" w16cid:durableId="1772237113">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ED7"/>
    <w:rsid w:val="00000EEB"/>
    <w:rsid w:val="00002C7D"/>
    <w:rsid w:val="0000399B"/>
    <w:rsid w:val="00005B6A"/>
    <w:rsid w:val="00006B83"/>
    <w:rsid w:val="00011ECE"/>
    <w:rsid w:val="00012C7C"/>
    <w:rsid w:val="0001570A"/>
    <w:rsid w:val="00016891"/>
    <w:rsid w:val="00023E60"/>
    <w:rsid w:val="00025769"/>
    <w:rsid w:val="00030D33"/>
    <w:rsid w:val="000310E4"/>
    <w:rsid w:val="00032CD8"/>
    <w:rsid w:val="000433A1"/>
    <w:rsid w:val="00046027"/>
    <w:rsid w:val="00047A0C"/>
    <w:rsid w:val="00050D46"/>
    <w:rsid w:val="000529BD"/>
    <w:rsid w:val="00054428"/>
    <w:rsid w:val="00060953"/>
    <w:rsid w:val="0006181B"/>
    <w:rsid w:val="00062215"/>
    <w:rsid w:val="00065E3A"/>
    <w:rsid w:val="0006675C"/>
    <w:rsid w:val="00066C2E"/>
    <w:rsid w:val="00067285"/>
    <w:rsid w:val="00074426"/>
    <w:rsid w:val="000762B1"/>
    <w:rsid w:val="00077E54"/>
    <w:rsid w:val="00080D26"/>
    <w:rsid w:val="000833B9"/>
    <w:rsid w:val="000867B1"/>
    <w:rsid w:val="00095575"/>
    <w:rsid w:val="000959B9"/>
    <w:rsid w:val="00095CA2"/>
    <w:rsid w:val="00096340"/>
    <w:rsid w:val="00097E00"/>
    <w:rsid w:val="000A0B31"/>
    <w:rsid w:val="000A5F6A"/>
    <w:rsid w:val="000A604A"/>
    <w:rsid w:val="000C5C41"/>
    <w:rsid w:val="000D4455"/>
    <w:rsid w:val="000D502E"/>
    <w:rsid w:val="000D77AD"/>
    <w:rsid w:val="000E022A"/>
    <w:rsid w:val="000E1749"/>
    <w:rsid w:val="000E27BE"/>
    <w:rsid w:val="000F138C"/>
    <w:rsid w:val="000F166A"/>
    <w:rsid w:val="000F2175"/>
    <w:rsid w:val="000F4001"/>
    <w:rsid w:val="000F55D8"/>
    <w:rsid w:val="000F6215"/>
    <w:rsid w:val="000F64E6"/>
    <w:rsid w:val="00106E69"/>
    <w:rsid w:val="001171AC"/>
    <w:rsid w:val="00121FB8"/>
    <w:rsid w:val="00122187"/>
    <w:rsid w:val="00123CA9"/>
    <w:rsid w:val="00126AE4"/>
    <w:rsid w:val="0013575E"/>
    <w:rsid w:val="0014346C"/>
    <w:rsid w:val="00143C21"/>
    <w:rsid w:val="00156512"/>
    <w:rsid w:val="00160BA4"/>
    <w:rsid w:val="00162188"/>
    <w:rsid w:val="00163A66"/>
    <w:rsid w:val="00164D4B"/>
    <w:rsid w:val="00164DD3"/>
    <w:rsid w:val="0016585E"/>
    <w:rsid w:val="00180711"/>
    <w:rsid w:val="00182C40"/>
    <w:rsid w:val="00182F3F"/>
    <w:rsid w:val="00184427"/>
    <w:rsid w:val="001946AE"/>
    <w:rsid w:val="00197DE3"/>
    <w:rsid w:val="001A164B"/>
    <w:rsid w:val="001A68E5"/>
    <w:rsid w:val="001B30FF"/>
    <w:rsid w:val="001C737F"/>
    <w:rsid w:val="001D09F5"/>
    <w:rsid w:val="001D412A"/>
    <w:rsid w:val="001D57FD"/>
    <w:rsid w:val="001D6D9B"/>
    <w:rsid w:val="001D7019"/>
    <w:rsid w:val="001E5AA3"/>
    <w:rsid w:val="001F0DC7"/>
    <w:rsid w:val="001F20DA"/>
    <w:rsid w:val="001F3409"/>
    <w:rsid w:val="001F3AE3"/>
    <w:rsid w:val="00202A7B"/>
    <w:rsid w:val="00202CE1"/>
    <w:rsid w:val="002033FD"/>
    <w:rsid w:val="00204B64"/>
    <w:rsid w:val="00206AAA"/>
    <w:rsid w:val="00210258"/>
    <w:rsid w:val="00211EE1"/>
    <w:rsid w:val="0021499C"/>
    <w:rsid w:val="00216572"/>
    <w:rsid w:val="002170AD"/>
    <w:rsid w:val="00217B15"/>
    <w:rsid w:val="00221373"/>
    <w:rsid w:val="00225C20"/>
    <w:rsid w:val="00231FB2"/>
    <w:rsid w:val="00232508"/>
    <w:rsid w:val="002329FA"/>
    <w:rsid w:val="002334A5"/>
    <w:rsid w:val="00233CCF"/>
    <w:rsid w:val="00240374"/>
    <w:rsid w:val="00243EAF"/>
    <w:rsid w:val="002440FD"/>
    <w:rsid w:val="00244AAE"/>
    <w:rsid w:val="00247858"/>
    <w:rsid w:val="00263313"/>
    <w:rsid w:val="00263D05"/>
    <w:rsid w:val="00264EBF"/>
    <w:rsid w:val="00265EA9"/>
    <w:rsid w:val="00266A39"/>
    <w:rsid w:val="00267E6E"/>
    <w:rsid w:val="00276524"/>
    <w:rsid w:val="002831BC"/>
    <w:rsid w:val="0028460A"/>
    <w:rsid w:val="00284824"/>
    <w:rsid w:val="002863B7"/>
    <w:rsid w:val="002911E2"/>
    <w:rsid w:val="0029537E"/>
    <w:rsid w:val="00295D61"/>
    <w:rsid w:val="00296680"/>
    <w:rsid w:val="00296B2C"/>
    <w:rsid w:val="002B36D8"/>
    <w:rsid w:val="002B6D0D"/>
    <w:rsid w:val="002C1305"/>
    <w:rsid w:val="002C3699"/>
    <w:rsid w:val="002D23D2"/>
    <w:rsid w:val="002D42DC"/>
    <w:rsid w:val="002D7DE4"/>
    <w:rsid w:val="002E1F13"/>
    <w:rsid w:val="002E3B66"/>
    <w:rsid w:val="002F110F"/>
    <w:rsid w:val="002F16B5"/>
    <w:rsid w:val="00303AE5"/>
    <w:rsid w:val="0030493D"/>
    <w:rsid w:val="00320C58"/>
    <w:rsid w:val="00320EAC"/>
    <w:rsid w:val="003215CB"/>
    <w:rsid w:val="00324476"/>
    <w:rsid w:val="00327B80"/>
    <w:rsid w:val="00364694"/>
    <w:rsid w:val="00366CF5"/>
    <w:rsid w:val="00373996"/>
    <w:rsid w:val="0037483A"/>
    <w:rsid w:val="003757B9"/>
    <w:rsid w:val="0037671A"/>
    <w:rsid w:val="0037768D"/>
    <w:rsid w:val="003815ED"/>
    <w:rsid w:val="00381DD3"/>
    <w:rsid w:val="00381FA7"/>
    <w:rsid w:val="003825AB"/>
    <w:rsid w:val="0038286D"/>
    <w:rsid w:val="00383BCB"/>
    <w:rsid w:val="00384A93"/>
    <w:rsid w:val="00392ADB"/>
    <w:rsid w:val="00393526"/>
    <w:rsid w:val="003A29A3"/>
    <w:rsid w:val="003A3366"/>
    <w:rsid w:val="003B184F"/>
    <w:rsid w:val="003B18BE"/>
    <w:rsid w:val="003B4BD5"/>
    <w:rsid w:val="003B4CC1"/>
    <w:rsid w:val="003C0718"/>
    <w:rsid w:val="003C3068"/>
    <w:rsid w:val="003D2DA0"/>
    <w:rsid w:val="003D77DF"/>
    <w:rsid w:val="003E291F"/>
    <w:rsid w:val="003E336F"/>
    <w:rsid w:val="003E3B00"/>
    <w:rsid w:val="003E3CB4"/>
    <w:rsid w:val="003E5456"/>
    <w:rsid w:val="003E5D84"/>
    <w:rsid w:val="003E7E15"/>
    <w:rsid w:val="003F4523"/>
    <w:rsid w:val="0040314C"/>
    <w:rsid w:val="00414F7A"/>
    <w:rsid w:val="00421E9E"/>
    <w:rsid w:val="004222E9"/>
    <w:rsid w:val="00426997"/>
    <w:rsid w:val="00430F67"/>
    <w:rsid w:val="00431313"/>
    <w:rsid w:val="004320D7"/>
    <w:rsid w:val="00435A7D"/>
    <w:rsid w:val="004373A6"/>
    <w:rsid w:val="00437407"/>
    <w:rsid w:val="004406BF"/>
    <w:rsid w:val="00441586"/>
    <w:rsid w:val="004434D8"/>
    <w:rsid w:val="004514C8"/>
    <w:rsid w:val="00451F96"/>
    <w:rsid w:val="0045206E"/>
    <w:rsid w:val="00453D03"/>
    <w:rsid w:val="00454C54"/>
    <w:rsid w:val="00455921"/>
    <w:rsid w:val="00456634"/>
    <w:rsid w:val="00460FC5"/>
    <w:rsid w:val="004622A8"/>
    <w:rsid w:val="00463B3E"/>
    <w:rsid w:val="0047373E"/>
    <w:rsid w:val="004807B7"/>
    <w:rsid w:val="00480A2C"/>
    <w:rsid w:val="00484CEE"/>
    <w:rsid w:val="00491C15"/>
    <w:rsid w:val="004932D4"/>
    <w:rsid w:val="00495340"/>
    <w:rsid w:val="0049774D"/>
    <w:rsid w:val="004A0904"/>
    <w:rsid w:val="004A3157"/>
    <w:rsid w:val="004A35B9"/>
    <w:rsid w:val="004C117F"/>
    <w:rsid w:val="004C22AF"/>
    <w:rsid w:val="004D7B03"/>
    <w:rsid w:val="004F2AF7"/>
    <w:rsid w:val="004F2E50"/>
    <w:rsid w:val="004F65C4"/>
    <w:rsid w:val="004F6A86"/>
    <w:rsid w:val="0050112F"/>
    <w:rsid w:val="005024F6"/>
    <w:rsid w:val="00505069"/>
    <w:rsid w:val="00513FBC"/>
    <w:rsid w:val="00514314"/>
    <w:rsid w:val="00523815"/>
    <w:rsid w:val="005251B0"/>
    <w:rsid w:val="00530E7F"/>
    <w:rsid w:val="00531CE6"/>
    <w:rsid w:val="0053360F"/>
    <w:rsid w:val="00536C62"/>
    <w:rsid w:val="005436ED"/>
    <w:rsid w:val="00543B73"/>
    <w:rsid w:val="005443EB"/>
    <w:rsid w:val="00544C0A"/>
    <w:rsid w:val="0054506E"/>
    <w:rsid w:val="00545EE8"/>
    <w:rsid w:val="005503FE"/>
    <w:rsid w:val="005506DB"/>
    <w:rsid w:val="00565B1B"/>
    <w:rsid w:val="00567527"/>
    <w:rsid w:val="005703E0"/>
    <w:rsid w:val="00570AB8"/>
    <w:rsid w:val="00571671"/>
    <w:rsid w:val="00573414"/>
    <w:rsid w:val="00574E99"/>
    <w:rsid w:val="00575020"/>
    <w:rsid w:val="005777E6"/>
    <w:rsid w:val="00580291"/>
    <w:rsid w:val="00583DB3"/>
    <w:rsid w:val="00584554"/>
    <w:rsid w:val="005850F0"/>
    <w:rsid w:val="00585E56"/>
    <w:rsid w:val="00586307"/>
    <w:rsid w:val="005927FF"/>
    <w:rsid w:val="00593C2E"/>
    <w:rsid w:val="0059517B"/>
    <w:rsid w:val="005960DB"/>
    <w:rsid w:val="00596BEF"/>
    <w:rsid w:val="005A4E95"/>
    <w:rsid w:val="005A5B90"/>
    <w:rsid w:val="005A66C6"/>
    <w:rsid w:val="005B2DB0"/>
    <w:rsid w:val="005B67FF"/>
    <w:rsid w:val="005B68DF"/>
    <w:rsid w:val="005B7230"/>
    <w:rsid w:val="005B78F2"/>
    <w:rsid w:val="005B7A7F"/>
    <w:rsid w:val="005B7FE4"/>
    <w:rsid w:val="005C1711"/>
    <w:rsid w:val="005C42C0"/>
    <w:rsid w:val="005C430E"/>
    <w:rsid w:val="005C4A25"/>
    <w:rsid w:val="005D34BE"/>
    <w:rsid w:val="005D3E7B"/>
    <w:rsid w:val="005D44B5"/>
    <w:rsid w:val="005D7117"/>
    <w:rsid w:val="005D730B"/>
    <w:rsid w:val="005E2897"/>
    <w:rsid w:val="005E7D06"/>
    <w:rsid w:val="005F0B7F"/>
    <w:rsid w:val="005F12E9"/>
    <w:rsid w:val="005F217B"/>
    <w:rsid w:val="005F4371"/>
    <w:rsid w:val="005F44B1"/>
    <w:rsid w:val="005F786B"/>
    <w:rsid w:val="005F7D0D"/>
    <w:rsid w:val="0060188D"/>
    <w:rsid w:val="00601DC2"/>
    <w:rsid w:val="00602E6C"/>
    <w:rsid w:val="00610BC3"/>
    <w:rsid w:val="00613A0B"/>
    <w:rsid w:val="00615401"/>
    <w:rsid w:val="00616AD6"/>
    <w:rsid w:val="006176A1"/>
    <w:rsid w:val="00623957"/>
    <w:rsid w:val="0062613E"/>
    <w:rsid w:val="006309DE"/>
    <w:rsid w:val="00631E65"/>
    <w:rsid w:val="00632315"/>
    <w:rsid w:val="00632362"/>
    <w:rsid w:val="00633687"/>
    <w:rsid w:val="00635712"/>
    <w:rsid w:val="00636A9D"/>
    <w:rsid w:val="006417AB"/>
    <w:rsid w:val="00641E49"/>
    <w:rsid w:val="00645EEE"/>
    <w:rsid w:val="00646A0D"/>
    <w:rsid w:val="006505D8"/>
    <w:rsid w:val="00650774"/>
    <w:rsid w:val="00653318"/>
    <w:rsid w:val="00653F29"/>
    <w:rsid w:val="006551DC"/>
    <w:rsid w:val="00656D03"/>
    <w:rsid w:val="00661275"/>
    <w:rsid w:val="00662FE0"/>
    <w:rsid w:val="006639EC"/>
    <w:rsid w:val="0066515C"/>
    <w:rsid w:val="00671C2F"/>
    <w:rsid w:val="00680B9D"/>
    <w:rsid w:val="00680D0F"/>
    <w:rsid w:val="006826C2"/>
    <w:rsid w:val="00682B85"/>
    <w:rsid w:val="00691BB2"/>
    <w:rsid w:val="00692450"/>
    <w:rsid w:val="006941BB"/>
    <w:rsid w:val="00695D5C"/>
    <w:rsid w:val="006A08D8"/>
    <w:rsid w:val="006A2815"/>
    <w:rsid w:val="006A519A"/>
    <w:rsid w:val="006A6768"/>
    <w:rsid w:val="006B08EA"/>
    <w:rsid w:val="006B790A"/>
    <w:rsid w:val="006B7C8A"/>
    <w:rsid w:val="006C097B"/>
    <w:rsid w:val="006C1F6F"/>
    <w:rsid w:val="006C3D11"/>
    <w:rsid w:val="006C4AD7"/>
    <w:rsid w:val="006C6E06"/>
    <w:rsid w:val="006D2128"/>
    <w:rsid w:val="006D249C"/>
    <w:rsid w:val="006D6113"/>
    <w:rsid w:val="006D6F8B"/>
    <w:rsid w:val="006D7061"/>
    <w:rsid w:val="006E312D"/>
    <w:rsid w:val="006F0B57"/>
    <w:rsid w:val="006F3C79"/>
    <w:rsid w:val="006F5772"/>
    <w:rsid w:val="006F5775"/>
    <w:rsid w:val="006F64A9"/>
    <w:rsid w:val="006F6B96"/>
    <w:rsid w:val="0070226C"/>
    <w:rsid w:val="00704A92"/>
    <w:rsid w:val="007068C4"/>
    <w:rsid w:val="007176F0"/>
    <w:rsid w:val="0072087E"/>
    <w:rsid w:val="00745D98"/>
    <w:rsid w:val="007518B0"/>
    <w:rsid w:val="00753A1B"/>
    <w:rsid w:val="007600F5"/>
    <w:rsid w:val="00760272"/>
    <w:rsid w:val="007613A6"/>
    <w:rsid w:val="0076514D"/>
    <w:rsid w:val="0076549D"/>
    <w:rsid w:val="007700DF"/>
    <w:rsid w:val="00770D51"/>
    <w:rsid w:val="0077417F"/>
    <w:rsid w:val="007830EE"/>
    <w:rsid w:val="00784073"/>
    <w:rsid w:val="00790D71"/>
    <w:rsid w:val="007A0743"/>
    <w:rsid w:val="007A0A7B"/>
    <w:rsid w:val="007A0E77"/>
    <w:rsid w:val="007A3C7A"/>
    <w:rsid w:val="007B0E19"/>
    <w:rsid w:val="007B3CAD"/>
    <w:rsid w:val="007B70A9"/>
    <w:rsid w:val="007B7185"/>
    <w:rsid w:val="007B7BBC"/>
    <w:rsid w:val="007C0E96"/>
    <w:rsid w:val="007C7F55"/>
    <w:rsid w:val="007D3603"/>
    <w:rsid w:val="007D3A7E"/>
    <w:rsid w:val="007D46F1"/>
    <w:rsid w:val="007D68FE"/>
    <w:rsid w:val="007E1903"/>
    <w:rsid w:val="007E4040"/>
    <w:rsid w:val="007E41B2"/>
    <w:rsid w:val="007E4985"/>
    <w:rsid w:val="007E5DFA"/>
    <w:rsid w:val="007E7C02"/>
    <w:rsid w:val="007F7863"/>
    <w:rsid w:val="008110E8"/>
    <w:rsid w:val="008141C9"/>
    <w:rsid w:val="00817971"/>
    <w:rsid w:val="0082653C"/>
    <w:rsid w:val="00826948"/>
    <w:rsid w:val="00830F4A"/>
    <w:rsid w:val="00836153"/>
    <w:rsid w:val="00837E4A"/>
    <w:rsid w:val="00840D49"/>
    <w:rsid w:val="008429C6"/>
    <w:rsid w:val="0084396C"/>
    <w:rsid w:val="008446D4"/>
    <w:rsid w:val="00844B15"/>
    <w:rsid w:val="008470F2"/>
    <w:rsid w:val="008518EE"/>
    <w:rsid w:val="00851ECD"/>
    <w:rsid w:val="00854FA6"/>
    <w:rsid w:val="00856479"/>
    <w:rsid w:val="008579C1"/>
    <w:rsid w:val="0086231E"/>
    <w:rsid w:val="00862F1F"/>
    <w:rsid w:val="00863787"/>
    <w:rsid w:val="00864302"/>
    <w:rsid w:val="00865C3E"/>
    <w:rsid w:val="008667B8"/>
    <w:rsid w:val="008673EC"/>
    <w:rsid w:val="00867A96"/>
    <w:rsid w:val="0087266E"/>
    <w:rsid w:val="00875CF3"/>
    <w:rsid w:val="00876230"/>
    <w:rsid w:val="00876D91"/>
    <w:rsid w:val="008808C8"/>
    <w:rsid w:val="0088225B"/>
    <w:rsid w:val="00886148"/>
    <w:rsid w:val="008870B5"/>
    <w:rsid w:val="00887727"/>
    <w:rsid w:val="00893101"/>
    <w:rsid w:val="00893901"/>
    <w:rsid w:val="00894AE4"/>
    <w:rsid w:val="008A0BB6"/>
    <w:rsid w:val="008A2642"/>
    <w:rsid w:val="008A280F"/>
    <w:rsid w:val="008A5891"/>
    <w:rsid w:val="008B3493"/>
    <w:rsid w:val="008C0E92"/>
    <w:rsid w:val="008C4E81"/>
    <w:rsid w:val="008C57DE"/>
    <w:rsid w:val="008C6CB5"/>
    <w:rsid w:val="008D359A"/>
    <w:rsid w:val="008D5517"/>
    <w:rsid w:val="008D5CF8"/>
    <w:rsid w:val="008E3D20"/>
    <w:rsid w:val="008F43AB"/>
    <w:rsid w:val="008F604A"/>
    <w:rsid w:val="008F6580"/>
    <w:rsid w:val="008F6BA2"/>
    <w:rsid w:val="009043C4"/>
    <w:rsid w:val="00905F5A"/>
    <w:rsid w:val="00910BA9"/>
    <w:rsid w:val="00912650"/>
    <w:rsid w:val="00917AF5"/>
    <w:rsid w:val="00920613"/>
    <w:rsid w:val="009235D6"/>
    <w:rsid w:val="009237E2"/>
    <w:rsid w:val="009267A0"/>
    <w:rsid w:val="009273C9"/>
    <w:rsid w:val="009308ED"/>
    <w:rsid w:val="00930E73"/>
    <w:rsid w:val="00932624"/>
    <w:rsid w:val="00935E46"/>
    <w:rsid w:val="00947FEC"/>
    <w:rsid w:val="00954F2B"/>
    <w:rsid w:val="009551E6"/>
    <w:rsid w:val="0096010C"/>
    <w:rsid w:val="00962F40"/>
    <w:rsid w:val="00963423"/>
    <w:rsid w:val="009660B9"/>
    <w:rsid w:val="00970517"/>
    <w:rsid w:val="0097402D"/>
    <w:rsid w:val="009740C1"/>
    <w:rsid w:val="00974752"/>
    <w:rsid w:val="0097635A"/>
    <w:rsid w:val="00977465"/>
    <w:rsid w:val="0098198E"/>
    <w:rsid w:val="00984ED7"/>
    <w:rsid w:val="00985C42"/>
    <w:rsid w:val="00986EAF"/>
    <w:rsid w:val="009875CE"/>
    <w:rsid w:val="00996446"/>
    <w:rsid w:val="00997419"/>
    <w:rsid w:val="009A1D08"/>
    <w:rsid w:val="009A624B"/>
    <w:rsid w:val="009A741C"/>
    <w:rsid w:val="009B798A"/>
    <w:rsid w:val="009C0EB5"/>
    <w:rsid w:val="009C1CB3"/>
    <w:rsid w:val="009D1856"/>
    <w:rsid w:val="009D18D4"/>
    <w:rsid w:val="009D2BD2"/>
    <w:rsid w:val="009D4F51"/>
    <w:rsid w:val="009D70DB"/>
    <w:rsid w:val="009D7E5A"/>
    <w:rsid w:val="009E5BC1"/>
    <w:rsid w:val="009E7984"/>
    <w:rsid w:val="009F5486"/>
    <w:rsid w:val="00A0094D"/>
    <w:rsid w:val="00A0129F"/>
    <w:rsid w:val="00A017D6"/>
    <w:rsid w:val="00A03679"/>
    <w:rsid w:val="00A065E8"/>
    <w:rsid w:val="00A17996"/>
    <w:rsid w:val="00A23EFA"/>
    <w:rsid w:val="00A24F9A"/>
    <w:rsid w:val="00A25816"/>
    <w:rsid w:val="00A258FD"/>
    <w:rsid w:val="00A27A1F"/>
    <w:rsid w:val="00A33008"/>
    <w:rsid w:val="00A34E31"/>
    <w:rsid w:val="00A377A4"/>
    <w:rsid w:val="00A421CD"/>
    <w:rsid w:val="00A44BEE"/>
    <w:rsid w:val="00A51D5C"/>
    <w:rsid w:val="00A52D90"/>
    <w:rsid w:val="00A544B2"/>
    <w:rsid w:val="00A54540"/>
    <w:rsid w:val="00A55307"/>
    <w:rsid w:val="00A579D3"/>
    <w:rsid w:val="00A57DC1"/>
    <w:rsid w:val="00A66602"/>
    <w:rsid w:val="00A70745"/>
    <w:rsid w:val="00A72AF1"/>
    <w:rsid w:val="00A73B34"/>
    <w:rsid w:val="00A74C4C"/>
    <w:rsid w:val="00A77365"/>
    <w:rsid w:val="00A77417"/>
    <w:rsid w:val="00A808CB"/>
    <w:rsid w:val="00A82BA3"/>
    <w:rsid w:val="00A82E2C"/>
    <w:rsid w:val="00A922CC"/>
    <w:rsid w:val="00A92F1B"/>
    <w:rsid w:val="00A9604B"/>
    <w:rsid w:val="00AA527D"/>
    <w:rsid w:val="00AB4853"/>
    <w:rsid w:val="00AC00A9"/>
    <w:rsid w:val="00AC360B"/>
    <w:rsid w:val="00AC4036"/>
    <w:rsid w:val="00AC64B9"/>
    <w:rsid w:val="00AC7BAD"/>
    <w:rsid w:val="00AD0486"/>
    <w:rsid w:val="00AD4F6D"/>
    <w:rsid w:val="00AD5631"/>
    <w:rsid w:val="00AD7D94"/>
    <w:rsid w:val="00AE2E33"/>
    <w:rsid w:val="00AE3ED2"/>
    <w:rsid w:val="00AE4029"/>
    <w:rsid w:val="00AE4788"/>
    <w:rsid w:val="00AE5673"/>
    <w:rsid w:val="00AE6873"/>
    <w:rsid w:val="00AF146F"/>
    <w:rsid w:val="00AF6F79"/>
    <w:rsid w:val="00AF7E73"/>
    <w:rsid w:val="00B0087B"/>
    <w:rsid w:val="00B03DB6"/>
    <w:rsid w:val="00B04001"/>
    <w:rsid w:val="00B04911"/>
    <w:rsid w:val="00B05B1F"/>
    <w:rsid w:val="00B06688"/>
    <w:rsid w:val="00B07552"/>
    <w:rsid w:val="00B075C0"/>
    <w:rsid w:val="00B10ACF"/>
    <w:rsid w:val="00B14C3C"/>
    <w:rsid w:val="00B20842"/>
    <w:rsid w:val="00B20ED9"/>
    <w:rsid w:val="00B26BE7"/>
    <w:rsid w:val="00B26C4A"/>
    <w:rsid w:val="00B33558"/>
    <w:rsid w:val="00B37074"/>
    <w:rsid w:val="00B37F46"/>
    <w:rsid w:val="00B37FAA"/>
    <w:rsid w:val="00B40722"/>
    <w:rsid w:val="00B44498"/>
    <w:rsid w:val="00B4655B"/>
    <w:rsid w:val="00B46A8E"/>
    <w:rsid w:val="00B54ADA"/>
    <w:rsid w:val="00B6214E"/>
    <w:rsid w:val="00B62B89"/>
    <w:rsid w:val="00B658A9"/>
    <w:rsid w:val="00B6693F"/>
    <w:rsid w:val="00B701B8"/>
    <w:rsid w:val="00B72050"/>
    <w:rsid w:val="00B730AB"/>
    <w:rsid w:val="00B739A5"/>
    <w:rsid w:val="00B77B1A"/>
    <w:rsid w:val="00B80AF9"/>
    <w:rsid w:val="00B81280"/>
    <w:rsid w:val="00B83EBD"/>
    <w:rsid w:val="00B90050"/>
    <w:rsid w:val="00B9092D"/>
    <w:rsid w:val="00B91608"/>
    <w:rsid w:val="00B91814"/>
    <w:rsid w:val="00B93084"/>
    <w:rsid w:val="00B935E0"/>
    <w:rsid w:val="00B95645"/>
    <w:rsid w:val="00BA0C70"/>
    <w:rsid w:val="00BA1570"/>
    <w:rsid w:val="00BA1A4F"/>
    <w:rsid w:val="00BA4DEB"/>
    <w:rsid w:val="00BA6099"/>
    <w:rsid w:val="00BA7845"/>
    <w:rsid w:val="00BA7897"/>
    <w:rsid w:val="00BB2DBD"/>
    <w:rsid w:val="00BC30B7"/>
    <w:rsid w:val="00BC4258"/>
    <w:rsid w:val="00BC6B57"/>
    <w:rsid w:val="00BD3C2A"/>
    <w:rsid w:val="00BD63C7"/>
    <w:rsid w:val="00BD7808"/>
    <w:rsid w:val="00BE0235"/>
    <w:rsid w:val="00BE0922"/>
    <w:rsid w:val="00BE1451"/>
    <w:rsid w:val="00BE5ACA"/>
    <w:rsid w:val="00BE65BF"/>
    <w:rsid w:val="00BE78D6"/>
    <w:rsid w:val="00BF124D"/>
    <w:rsid w:val="00BF27BA"/>
    <w:rsid w:val="00BF293D"/>
    <w:rsid w:val="00BF5B48"/>
    <w:rsid w:val="00C02186"/>
    <w:rsid w:val="00C04EDE"/>
    <w:rsid w:val="00C1334B"/>
    <w:rsid w:val="00C25686"/>
    <w:rsid w:val="00C34626"/>
    <w:rsid w:val="00C35334"/>
    <w:rsid w:val="00C36C30"/>
    <w:rsid w:val="00C37506"/>
    <w:rsid w:val="00C40B46"/>
    <w:rsid w:val="00C42A95"/>
    <w:rsid w:val="00C44501"/>
    <w:rsid w:val="00C5343A"/>
    <w:rsid w:val="00C63C28"/>
    <w:rsid w:val="00C644FD"/>
    <w:rsid w:val="00C64940"/>
    <w:rsid w:val="00C64BCA"/>
    <w:rsid w:val="00C678A7"/>
    <w:rsid w:val="00C7047F"/>
    <w:rsid w:val="00C71CFC"/>
    <w:rsid w:val="00C72053"/>
    <w:rsid w:val="00C72376"/>
    <w:rsid w:val="00C760AF"/>
    <w:rsid w:val="00C83F00"/>
    <w:rsid w:val="00C85595"/>
    <w:rsid w:val="00C8702C"/>
    <w:rsid w:val="00C901FB"/>
    <w:rsid w:val="00C9020E"/>
    <w:rsid w:val="00C908F2"/>
    <w:rsid w:val="00C91B64"/>
    <w:rsid w:val="00C92446"/>
    <w:rsid w:val="00C9249D"/>
    <w:rsid w:val="00C93DD2"/>
    <w:rsid w:val="00C945D6"/>
    <w:rsid w:val="00C960AA"/>
    <w:rsid w:val="00CA1876"/>
    <w:rsid w:val="00CA1D78"/>
    <w:rsid w:val="00CA2DB1"/>
    <w:rsid w:val="00CA43E5"/>
    <w:rsid w:val="00CA5C54"/>
    <w:rsid w:val="00CB2CA0"/>
    <w:rsid w:val="00CB2ED7"/>
    <w:rsid w:val="00CB5DDD"/>
    <w:rsid w:val="00CC1674"/>
    <w:rsid w:val="00CC6CC7"/>
    <w:rsid w:val="00CD1A8E"/>
    <w:rsid w:val="00CD30D9"/>
    <w:rsid w:val="00CD32B2"/>
    <w:rsid w:val="00CD4120"/>
    <w:rsid w:val="00CD41C7"/>
    <w:rsid w:val="00CD4562"/>
    <w:rsid w:val="00CD5F35"/>
    <w:rsid w:val="00CD6661"/>
    <w:rsid w:val="00CD7DD3"/>
    <w:rsid w:val="00CE0E0E"/>
    <w:rsid w:val="00CE204D"/>
    <w:rsid w:val="00CE5DE9"/>
    <w:rsid w:val="00CE6BCC"/>
    <w:rsid w:val="00CF1C3D"/>
    <w:rsid w:val="00CF4EAE"/>
    <w:rsid w:val="00CF67F6"/>
    <w:rsid w:val="00CF6A4C"/>
    <w:rsid w:val="00D0424A"/>
    <w:rsid w:val="00D0519F"/>
    <w:rsid w:val="00D0643B"/>
    <w:rsid w:val="00D13FA4"/>
    <w:rsid w:val="00D15426"/>
    <w:rsid w:val="00D1558D"/>
    <w:rsid w:val="00D169C5"/>
    <w:rsid w:val="00D17D82"/>
    <w:rsid w:val="00D26DAC"/>
    <w:rsid w:val="00D26F22"/>
    <w:rsid w:val="00D31FE6"/>
    <w:rsid w:val="00D339F8"/>
    <w:rsid w:val="00D413E9"/>
    <w:rsid w:val="00D45301"/>
    <w:rsid w:val="00D47BD5"/>
    <w:rsid w:val="00D52DE7"/>
    <w:rsid w:val="00D614B2"/>
    <w:rsid w:val="00D672EA"/>
    <w:rsid w:val="00D67E87"/>
    <w:rsid w:val="00D7073C"/>
    <w:rsid w:val="00D7639C"/>
    <w:rsid w:val="00D76861"/>
    <w:rsid w:val="00D76B2C"/>
    <w:rsid w:val="00D83ED9"/>
    <w:rsid w:val="00D84CB7"/>
    <w:rsid w:val="00D84F1D"/>
    <w:rsid w:val="00D90ECC"/>
    <w:rsid w:val="00D94FDB"/>
    <w:rsid w:val="00D96CDD"/>
    <w:rsid w:val="00D9715F"/>
    <w:rsid w:val="00DA041D"/>
    <w:rsid w:val="00DA74C2"/>
    <w:rsid w:val="00DB0FAC"/>
    <w:rsid w:val="00DB3041"/>
    <w:rsid w:val="00DB46AA"/>
    <w:rsid w:val="00DB51B9"/>
    <w:rsid w:val="00DB730D"/>
    <w:rsid w:val="00DD0B64"/>
    <w:rsid w:val="00DD3E3E"/>
    <w:rsid w:val="00DD646C"/>
    <w:rsid w:val="00DD7A26"/>
    <w:rsid w:val="00DE01BC"/>
    <w:rsid w:val="00DE726A"/>
    <w:rsid w:val="00DF42A4"/>
    <w:rsid w:val="00DF6DB2"/>
    <w:rsid w:val="00DF7DE0"/>
    <w:rsid w:val="00E06633"/>
    <w:rsid w:val="00E069ED"/>
    <w:rsid w:val="00E07F2F"/>
    <w:rsid w:val="00E13BE0"/>
    <w:rsid w:val="00E13D81"/>
    <w:rsid w:val="00E1796F"/>
    <w:rsid w:val="00E17EFC"/>
    <w:rsid w:val="00E20A1E"/>
    <w:rsid w:val="00E2391A"/>
    <w:rsid w:val="00E23E6F"/>
    <w:rsid w:val="00E26B0C"/>
    <w:rsid w:val="00E31CEB"/>
    <w:rsid w:val="00E32023"/>
    <w:rsid w:val="00E35FE3"/>
    <w:rsid w:val="00E45992"/>
    <w:rsid w:val="00E502B4"/>
    <w:rsid w:val="00E51B75"/>
    <w:rsid w:val="00E567DA"/>
    <w:rsid w:val="00E573E1"/>
    <w:rsid w:val="00E62D98"/>
    <w:rsid w:val="00E64182"/>
    <w:rsid w:val="00E723F9"/>
    <w:rsid w:val="00E757A5"/>
    <w:rsid w:val="00E8035D"/>
    <w:rsid w:val="00E83435"/>
    <w:rsid w:val="00E85BA6"/>
    <w:rsid w:val="00E86FCC"/>
    <w:rsid w:val="00E91BAD"/>
    <w:rsid w:val="00E92887"/>
    <w:rsid w:val="00E94C06"/>
    <w:rsid w:val="00E94E4B"/>
    <w:rsid w:val="00E96F26"/>
    <w:rsid w:val="00EA3D69"/>
    <w:rsid w:val="00EA6257"/>
    <w:rsid w:val="00EA6D0B"/>
    <w:rsid w:val="00EA744E"/>
    <w:rsid w:val="00EB7034"/>
    <w:rsid w:val="00EC067A"/>
    <w:rsid w:val="00EC103A"/>
    <w:rsid w:val="00EC3B9B"/>
    <w:rsid w:val="00EC7663"/>
    <w:rsid w:val="00EC7D23"/>
    <w:rsid w:val="00EC7F41"/>
    <w:rsid w:val="00ED3275"/>
    <w:rsid w:val="00ED5BA7"/>
    <w:rsid w:val="00EE2CB9"/>
    <w:rsid w:val="00EE3659"/>
    <w:rsid w:val="00EE4032"/>
    <w:rsid w:val="00EE5926"/>
    <w:rsid w:val="00EE6C65"/>
    <w:rsid w:val="00EF1D1B"/>
    <w:rsid w:val="00EF3D4A"/>
    <w:rsid w:val="00F071F4"/>
    <w:rsid w:val="00F1092D"/>
    <w:rsid w:val="00F10D96"/>
    <w:rsid w:val="00F11EDE"/>
    <w:rsid w:val="00F209A8"/>
    <w:rsid w:val="00F224DC"/>
    <w:rsid w:val="00F23FCD"/>
    <w:rsid w:val="00F25E34"/>
    <w:rsid w:val="00F26F56"/>
    <w:rsid w:val="00F32258"/>
    <w:rsid w:val="00F42D37"/>
    <w:rsid w:val="00F43708"/>
    <w:rsid w:val="00F43DC8"/>
    <w:rsid w:val="00F451BD"/>
    <w:rsid w:val="00F46981"/>
    <w:rsid w:val="00F46E4A"/>
    <w:rsid w:val="00F54271"/>
    <w:rsid w:val="00F563AE"/>
    <w:rsid w:val="00F64D7D"/>
    <w:rsid w:val="00F65F7C"/>
    <w:rsid w:val="00F6682D"/>
    <w:rsid w:val="00F76738"/>
    <w:rsid w:val="00F7677A"/>
    <w:rsid w:val="00F82C94"/>
    <w:rsid w:val="00F909B7"/>
    <w:rsid w:val="00F948C6"/>
    <w:rsid w:val="00FA06C1"/>
    <w:rsid w:val="00FA08FC"/>
    <w:rsid w:val="00FA1810"/>
    <w:rsid w:val="00FA33AC"/>
    <w:rsid w:val="00FA5BEA"/>
    <w:rsid w:val="00FA7275"/>
    <w:rsid w:val="00FA7A96"/>
    <w:rsid w:val="00FB4180"/>
    <w:rsid w:val="00FB4E4E"/>
    <w:rsid w:val="00FB4EAC"/>
    <w:rsid w:val="00FB5280"/>
    <w:rsid w:val="00FB7017"/>
    <w:rsid w:val="00FC00F5"/>
    <w:rsid w:val="00FC65AA"/>
    <w:rsid w:val="00FD15EC"/>
    <w:rsid w:val="00FD37E6"/>
    <w:rsid w:val="00FD3E0A"/>
    <w:rsid w:val="00FD43F9"/>
    <w:rsid w:val="00FD5A53"/>
    <w:rsid w:val="00FD5B74"/>
    <w:rsid w:val="00FD5EF8"/>
    <w:rsid w:val="00FE094E"/>
    <w:rsid w:val="00FE2339"/>
    <w:rsid w:val="00FE460D"/>
    <w:rsid w:val="00FF08C3"/>
    <w:rsid w:val="00FF6A86"/>
    <w:rsid w:val="00FF725B"/>
    <w:rsid w:val="08C1E41B"/>
    <w:rsid w:val="0FEF343C"/>
    <w:rsid w:val="22955001"/>
    <w:rsid w:val="2F28E7CD"/>
    <w:rsid w:val="352D581D"/>
    <w:rsid w:val="363B7470"/>
    <w:rsid w:val="399A8B93"/>
    <w:rsid w:val="3A21E8C0"/>
    <w:rsid w:val="3BCF26C9"/>
    <w:rsid w:val="44C90373"/>
    <w:rsid w:val="55B796C4"/>
    <w:rsid w:val="56502FC3"/>
    <w:rsid w:val="571E4A47"/>
    <w:rsid w:val="7351BB4E"/>
    <w:rsid w:val="7FADD9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86399"/>
  <w15:chartTrackingRefBased/>
  <w15:docId w15:val="{C813FF68-AD25-421D-A39F-F55385363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qFormat/>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AD7D94"/>
    <w:pPr>
      <w:keepNext/>
      <w:keepLines/>
      <w:pBdr>
        <w:top w:val="nil"/>
        <w:left w:val="nil"/>
        <w:bottom w:val="nil"/>
        <w:right w:val="nil"/>
        <w:between w:val="nil"/>
      </w:pBdr>
      <w:spacing w:after="0" w:line="276" w:lineRule="auto"/>
      <w:ind w:left="864" w:hanging="864"/>
      <w:jc w:val="left"/>
      <w:outlineLvl w:val="4"/>
    </w:pPr>
    <w:rPr>
      <w:rFonts w:ascii="Arial" w:eastAsia="Arial" w:hAnsi="Arial" w:cs="Arial"/>
      <w:sz w:val="22"/>
      <w:szCs w:val="22"/>
      <w:u w:val="single"/>
      <w:lang w:val="es-ES" w:eastAsia="es-CO"/>
    </w:rPr>
  </w:style>
  <w:style w:type="paragraph" w:styleId="Ttulo6">
    <w:name w:val="heading 6"/>
    <w:basedOn w:val="Normal"/>
    <w:next w:val="Normal"/>
    <w:link w:val="Ttulo6Car"/>
    <w:uiPriority w:val="9"/>
    <w:semiHidden/>
    <w:unhideWhenUsed/>
    <w:qFormat/>
    <w:rsid w:val="00AD7D94"/>
    <w:pPr>
      <w:keepNext/>
      <w:keepLines/>
      <w:spacing w:before="200" w:after="0" w:line="276" w:lineRule="auto"/>
      <w:jc w:val="left"/>
      <w:outlineLvl w:val="5"/>
    </w:pPr>
    <w:rPr>
      <w:rFonts w:ascii="Arial" w:eastAsia="Arial" w:hAnsi="Arial" w:cs="Arial"/>
      <w:i/>
      <w:color w:val="auto"/>
      <w:sz w:val="22"/>
      <w:szCs w:val="22"/>
      <w:u w:val="single"/>
      <w:lang w:val="es-ES"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qFormat/>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1"/>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val="es-CO"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unhideWhenUsed/>
    <w:rsid w:val="00A017D6"/>
    <w:pPr>
      <w:spacing w:after="0"/>
    </w:pPr>
  </w:style>
  <w:style w:type="character" w:customStyle="1" w:styleId="TextonotapieCar">
    <w:name w:val="Texto nota pie Car"/>
    <w:basedOn w:val="Fuentedeprrafopredeter"/>
    <w:link w:val="Textonotapie"/>
    <w:uiPriority w:val="99"/>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0D502E"/>
    <w:pPr>
      <w:spacing w:before="240" w:after="120"/>
      <w:jc w:val="left"/>
    </w:pPr>
    <w:rPr>
      <w:rFonts w:cstheme="minorHAnsi"/>
      <w:b/>
      <w:bCs/>
      <w:noProof/>
      <w:color w:val="129E47"/>
    </w:rPr>
  </w:style>
  <w:style w:type="paragraph" w:styleId="TDC2">
    <w:name w:val="toc 2"/>
    <w:basedOn w:val="TDC3"/>
    <w:next w:val="Normal"/>
    <w:autoRedefine/>
    <w:uiPriority w:val="39"/>
    <w:unhideWhenUsed/>
    <w:rsid w:val="007700DF"/>
    <w:pPr>
      <w:tabs>
        <w:tab w:val="right" w:pos="4661"/>
      </w:tabs>
    </w:pPr>
    <w:rPr>
      <w:rFonts w:ascii="Barlow" w:hAnsi="Barlow"/>
      <w:noProof/>
    </w:rPr>
  </w:style>
  <w:style w:type="paragraph" w:styleId="TDC3">
    <w:name w:val="toc 3"/>
    <w:basedOn w:val="Normal"/>
    <w:next w:val="Normal"/>
    <w:autoRedefine/>
    <w:uiPriority w:val="39"/>
    <w:unhideWhenUsed/>
    <w:rsid w:val="000D502E"/>
    <w:pPr>
      <w:tabs>
        <w:tab w:val="right" w:pos="9639"/>
      </w:tabs>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link w:val="DescripcinCar"/>
    <w:unhideWhenUsed/>
    <w:qFormat/>
    <w:rsid w:val="0037768D"/>
    <w:pPr>
      <w:spacing w:after="200"/>
    </w:pPr>
    <w:rPr>
      <w:i/>
      <w:iCs/>
      <w:color w:val="44546A" w:themeColor="text2"/>
      <w:sz w:val="18"/>
      <w:szCs w:val="18"/>
    </w:rPr>
  </w:style>
  <w:style w:type="table" w:customStyle="1" w:styleId="5">
    <w:name w:val="5"/>
    <w:basedOn w:val="Tablanormal"/>
    <w:rsid w:val="006941BB"/>
    <w:pPr>
      <w:spacing w:line="276" w:lineRule="auto"/>
      <w:jc w:val="center"/>
    </w:pPr>
    <w:rPr>
      <w:rFonts w:ascii="Arial" w:eastAsia="Arial" w:hAnsi="Arial" w:cs="Arial"/>
      <w:sz w:val="16"/>
      <w:szCs w:val="16"/>
      <w:lang w:val="es-ES" w:eastAsia="es-CO"/>
    </w:rPr>
    <w:tblPr>
      <w:tblStyleRowBandSize w:val="1"/>
      <w:tblStyleColBandSize w:val="1"/>
      <w:tblInd w:w="0" w:type="nil"/>
      <w:tblCellMar>
        <w:top w:w="100" w:type="dxa"/>
        <w:left w:w="100" w:type="dxa"/>
        <w:bottom w:w="100" w:type="dxa"/>
        <w:right w:w="100" w:type="dxa"/>
      </w:tblCellMar>
    </w:tblPr>
  </w:style>
  <w:style w:type="paragraph" w:customStyle="1" w:styleId="Applus">
    <w:name w:val="Applus"/>
    <w:basedOn w:val="Textoindependiente"/>
    <w:link w:val="ApplusCar"/>
    <w:qFormat/>
    <w:rsid w:val="003815ED"/>
    <w:pPr>
      <w:spacing w:after="0"/>
      <w:ind w:right="96"/>
    </w:pPr>
    <w:rPr>
      <w:rFonts w:ascii="FoundryMonoline-Medium" w:hAnsi="FoundryMonoline-Medium" w:cs="Times New Roman"/>
      <w:color w:val="333333"/>
      <w:lang w:val="es-ES" w:eastAsia="es-ES"/>
    </w:rPr>
  </w:style>
  <w:style w:type="character" w:customStyle="1" w:styleId="ApplusCar">
    <w:name w:val="Applus Car"/>
    <w:basedOn w:val="TextoindependienteCar"/>
    <w:link w:val="Applus"/>
    <w:rsid w:val="003815ED"/>
    <w:rPr>
      <w:rFonts w:ascii="FoundryMonoline-Medium" w:eastAsia="Times New Roman" w:hAnsi="FoundryMonoline-Medium" w:cs="Times New Roman"/>
      <w:color w:val="333333"/>
      <w:sz w:val="20"/>
      <w:szCs w:val="20"/>
      <w:lang w:val="es-ES" w:eastAsia="es-ES"/>
    </w:rPr>
  </w:style>
  <w:style w:type="character" w:customStyle="1" w:styleId="DescripcinCar">
    <w:name w:val="Descripción Car"/>
    <w:basedOn w:val="Fuentedeprrafopredeter"/>
    <w:link w:val="Descripcin"/>
    <w:rsid w:val="003815ED"/>
    <w:rPr>
      <w:rFonts w:ascii="Barlow" w:eastAsia="Times New Roman" w:hAnsi="Barlow" w:cs="Open Sans"/>
      <w:i/>
      <w:iCs/>
      <w:color w:val="44546A" w:themeColor="text2"/>
      <w:sz w:val="18"/>
      <w:szCs w:val="18"/>
      <w:lang w:val="es-CO" w:eastAsia="en-GB"/>
    </w:rPr>
  </w:style>
  <w:style w:type="paragraph" w:styleId="Textoindependiente">
    <w:name w:val="Body Text"/>
    <w:basedOn w:val="Normal"/>
    <w:link w:val="TextoindependienteCar"/>
    <w:unhideWhenUsed/>
    <w:rsid w:val="003815ED"/>
    <w:pPr>
      <w:spacing w:after="120"/>
    </w:pPr>
  </w:style>
  <w:style w:type="character" w:customStyle="1" w:styleId="TextoindependienteCar">
    <w:name w:val="Texto independiente Car"/>
    <w:basedOn w:val="Fuentedeprrafopredeter"/>
    <w:link w:val="Textoindependiente"/>
    <w:rsid w:val="003815ED"/>
    <w:rPr>
      <w:rFonts w:ascii="Barlow" w:eastAsia="Times New Roman" w:hAnsi="Barlow" w:cs="Open Sans"/>
      <w:color w:val="000000"/>
      <w:sz w:val="20"/>
      <w:szCs w:val="20"/>
      <w:lang w:val="es-CO" w:eastAsia="en-GB"/>
    </w:rPr>
  </w:style>
  <w:style w:type="paragraph" w:styleId="Sinespaciado">
    <w:name w:val="No Spacing"/>
    <w:link w:val="SinespaciadoCar"/>
    <w:uiPriority w:val="1"/>
    <w:qFormat/>
    <w:rsid w:val="002C1305"/>
    <w:pPr>
      <w:spacing w:line="360" w:lineRule="auto"/>
      <w:jc w:val="both"/>
    </w:pPr>
    <w:rPr>
      <w:rFonts w:ascii="Arial" w:hAnsi="Arial"/>
      <w:sz w:val="22"/>
      <w:szCs w:val="22"/>
      <w:lang w:val="es-ES"/>
    </w:rPr>
  </w:style>
  <w:style w:type="character" w:customStyle="1" w:styleId="SinespaciadoCar">
    <w:name w:val="Sin espaciado Car"/>
    <w:basedOn w:val="Fuentedeprrafopredeter"/>
    <w:link w:val="Sinespaciado"/>
    <w:uiPriority w:val="1"/>
    <w:rsid w:val="002C1305"/>
    <w:rPr>
      <w:rFonts w:ascii="Arial" w:hAnsi="Arial"/>
      <w:sz w:val="22"/>
      <w:szCs w:val="22"/>
      <w:lang w:val="es-ES"/>
    </w:rPr>
  </w:style>
  <w:style w:type="character" w:customStyle="1" w:styleId="Ttulo5Car">
    <w:name w:val="Título 5 Car"/>
    <w:basedOn w:val="Fuentedeprrafopredeter"/>
    <w:link w:val="Ttulo5"/>
    <w:uiPriority w:val="9"/>
    <w:semiHidden/>
    <w:rsid w:val="00AD7D94"/>
    <w:rPr>
      <w:rFonts w:ascii="Arial" w:eastAsia="Arial" w:hAnsi="Arial" w:cs="Arial"/>
      <w:color w:val="000000"/>
      <w:sz w:val="22"/>
      <w:szCs w:val="22"/>
      <w:u w:val="single"/>
      <w:lang w:val="es-ES" w:eastAsia="es-CO"/>
    </w:rPr>
  </w:style>
  <w:style w:type="character" w:customStyle="1" w:styleId="Ttulo6Car">
    <w:name w:val="Título 6 Car"/>
    <w:basedOn w:val="Fuentedeprrafopredeter"/>
    <w:link w:val="Ttulo6"/>
    <w:uiPriority w:val="9"/>
    <w:semiHidden/>
    <w:rsid w:val="00AD7D94"/>
    <w:rPr>
      <w:rFonts w:ascii="Arial" w:eastAsia="Arial" w:hAnsi="Arial" w:cs="Arial"/>
      <w:i/>
      <w:sz w:val="22"/>
      <w:szCs w:val="22"/>
      <w:u w:val="single"/>
      <w:lang w:val="es-ES" w:eastAsia="es-CO"/>
    </w:rPr>
  </w:style>
  <w:style w:type="table" w:customStyle="1" w:styleId="NormalTable0">
    <w:name w:val="Normal Table0"/>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paragraph" w:styleId="Subttulo">
    <w:name w:val="Subtitle"/>
    <w:basedOn w:val="Normal"/>
    <w:next w:val="Normal"/>
    <w:link w:val="SubttuloCar"/>
    <w:uiPriority w:val="11"/>
    <w:qFormat/>
    <w:rsid w:val="00AD7D94"/>
    <w:pPr>
      <w:spacing w:after="0"/>
      <w:jc w:val="left"/>
    </w:pPr>
    <w:rPr>
      <w:rFonts w:ascii="Cambria" w:eastAsia="Cambria" w:hAnsi="Cambria" w:cs="Cambria"/>
      <w:i/>
      <w:color w:val="4F81BD"/>
      <w:sz w:val="24"/>
      <w:szCs w:val="24"/>
      <w:lang w:val="es-ES" w:eastAsia="es-CO"/>
    </w:rPr>
  </w:style>
  <w:style w:type="character" w:customStyle="1" w:styleId="SubttuloCar">
    <w:name w:val="Subtítulo Car"/>
    <w:basedOn w:val="Fuentedeprrafopredeter"/>
    <w:link w:val="Subttulo"/>
    <w:uiPriority w:val="11"/>
    <w:rsid w:val="00AD7D94"/>
    <w:rPr>
      <w:rFonts w:ascii="Cambria" w:eastAsia="Cambria" w:hAnsi="Cambria" w:cs="Cambria"/>
      <w:i/>
      <w:color w:val="4F81BD"/>
      <w:lang w:val="es-ES" w:eastAsia="es-CO"/>
    </w:rPr>
  </w:style>
  <w:style w:type="table" w:customStyle="1" w:styleId="9">
    <w:name w:val="9"/>
    <w:basedOn w:val="NormalTable0"/>
    <w:rsid w:val="00AD7D94"/>
    <w:tblPr>
      <w:tblStyleRowBandSize w:val="1"/>
      <w:tblStyleColBandSize w:val="1"/>
      <w:tblCellMar>
        <w:top w:w="100" w:type="dxa"/>
        <w:left w:w="100" w:type="dxa"/>
        <w:bottom w:w="100" w:type="dxa"/>
        <w:right w:w="100" w:type="dxa"/>
      </w:tblCellMar>
    </w:tblPr>
  </w:style>
  <w:style w:type="table" w:customStyle="1" w:styleId="8">
    <w:name w:val="8"/>
    <w:basedOn w:val="NormalTable0"/>
    <w:rsid w:val="00AD7D94"/>
    <w:tblPr>
      <w:tblStyleRowBandSize w:val="1"/>
      <w:tblStyleColBandSize w:val="1"/>
      <w:tblCellMar>
        <w:top w:w="100" w:type="dxa"/>
        <w:left w:w="100" w:type="dxa"/>
        <w:bottom w:w="100" w:type="dxa"/>
        <w:right w:w="100" w:type="dxa"/>
      </w:tblCellMar>
    </w:tblPr>
  </w:style>
  <w:style w:type="table" w:customStyle="1" w:styleId="7">
    <w:name w:val="7"/>
    <w:basedOn w:val="NormalTable0"/>
    <w:rsid w:val="00AD7D94"/>
    <w:tblPr>
      <w:tblStyleRowBandSize w:val="1"/>
      <w:tblStyleColBandSize w:val="1"/>
      <w:tblCellMar>
        <w:top w:w="100" w:type="dxa"/>
        <w:left w:w="100" w:type="dxa"/>
        <w:bottom w:w="100" w:type="dxa"/>
        <w:right w:w="100" w:type="dxa"/>
      </w:tblCellMar>
    </w:tblPr>
  </w:style>
  <w:style w:type="table" w:customStyle="1" w:styleId="6">
    <w:name w:val="6"/>
    <w:basedOn w:val="NormalTable0"/>
    <w:rsid w:val="00AD7D94"/>
    <w:tblPr>
      <w:tblStyleRowBandSize w:val="1"/>
      <w:tblStyleColBandSize w:val="1"/>
      <w:tblCellMar>
        <w:top w:w="100" w:type="dxa"/>
        <w:left w:w="100" w:type="dxa"/>
        <w:bottom w:w="100" w:type="dxa"/>
        <w:right w:w="100" w:type="dxa"/>
      </w:tblCellMar>
    </w:tblPr>
  </w:style>
  <w:style w:type="table" w:customStyle="1" w:styleId="4">
    <w:name w:val="4"/>
    <w:basedOn w:val="NormalTable0"/>
    <w:rsid w:val="00AD7D94"/>
    <w:tblPr>
      <w:tblStyleRowBandSize w:val="1"/>
      <w:tblStyleColBandSize w:val="1"/>
      <w:tblCellMar>
        <w:top w:w="100" w:type="dxa"/>
        <w:left w:w="100" w:type="dxa"/>
        <w:bottom w:w="100" w:type="dxa"/>
        <w:right w:w="100" w:type="dxa"/>
      </w:tblCellMar>
    </w:tblPr>
  </w:style>
  <w:style w:type="table" w:customStyle="1" w:styleId="3">
    <w:name w:val="3"/>
    <w:basedOn w:val="NormalTable0"/>
    <w:rsid w:val="00AD7D94"/>
    <w:tblPr>
      <w:tblStyleRowBandSize w:val="1"/>
      <w:tblStyleColBandSize w:val="1"/>
      <w:tblCellMar>
        <w:top w:w="100" w:type="dxa"/>
        <w:left w:w="100" w:type="dxa"/>
        <w:bottom w:w="100" w:type="dxa"/>
        <w:right w:w="100" w:type="dxa"/>
      </w:tblCellMar>
    </w:tblPr>
  </w:style>
  <w:style w:type="table" w:customStyle="1" w:styleId="2">
    <w:name w:val="2"/>
    <w:basedOn w:val="NormalTable0"/>
    <w:rsid w:val="00AD7D94"/>
    <w:tblPr>
      <w:tblStyleRowBandSize w:val="1"/>
      <w:tblStyleColBandSize w:val="1"/>
      <w:tblCellMar>
        <w:top w:w="100" w:type="dxa"/>
        <w:left w:w="100" w:type="dxa"/>
        <w:bottom w:w="100" w:type="dxa"/>
        <w:right w:w="100" w:type="dxa"/>
      </w:tblCellMar>
    </w:tblPr>
  </w:style>
  <w:style w:type="table" w:customStyle="1" w:styleId="1">
    <w:name w:val="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Lista">
    <w:name w:val="List"/>
    <w:basedOn w:val="Normal"/>
    <w:rsid w:val="00AD7D94"/>
    <w:pPr>
      <w:spacing w:after="0"/>
      <w:ind w:left="283" w:hanging="283"/>
      <w:contextualSpacing/>
      <w:jc w:val="left"/>
    </w:pPr>
    <w:rPr>
      <w:rFonts w:ascii="DIN-Regular" w:hAnsi="DIN-Regular" w:cs="Times New Roman"/>
      <w:color w:val="auto"/>
      <w:sz w:val="22"/>
      <w:szCs w:val="24"/>
      <w:lang w:val="es-ES" w:eastAsia="es-ES"/>
    </w:rPr>
  </w:style>
  <w:style w:type="character" w:styleId="Hipervnculo">
    <w:name w:val="Hyperlink"/>
    <w:basedOn w:val="Fuentedeprrafopredeter"/>
    <w:uiPriority w:val="99"/>
    <w:unhideWhenUsed/>
    <w:rsid w:val="00AD7D94"/>
    <w:rPr>
      <w:color w:val="0000FF"/>
      <w:u w:val="single"/>
    </w:rPr>
  </w:style>
  <w:style w:type="character" w:styleId="Textodelmarcadordeposicin">
    <w:name w:val="Placeholder Text"/>
    <w:basedOn w:val="Fuentedeprrafopredeter"/>
    <w:uiPriority w:val="99"/>
    <w:semiHidden/>
    <w:rsid w:val="00AD7D94"/>
    <w:rPr>
      <w:color w:val="808080"/>
    </w:rPr>
  </w:style>
  <w:style w:type="paragraph" w:customStyle="1" w:styleId="Default">
    <w:name w:val="Default"/>
    <w:rsid w:val="00AD7D94"/>
    <w:pPr>
      <w:autoSpaceDE w:val="0"/>
      <w:autoSpaceDN w:val="0"/>
      <w:adjustRightInd w:val="0"/>
    </w:pPr>
    <w:rPr>
      <w:rFonts w:ascii="Arial" w:eastAsia="Arial" w:hAnsi="Arial" w:cs="Arial"/>
      <w:color w:val="000000"/>
      <w:lang w:val="es-CO" w:eastAsia="es-CO"/>
    </w:rPr>
  </w:style>
  <w:style w:type="numbering" w:customStyle="1" w:styleId="Sinlista1">
    <w:name w:val="Sin lista1"/>
    <w:next w:val="Sinlista"/>
    <w:uiPriority w:val="99"/>
    <w:semiHidden/>
    <w:unhideWhenUsed/>
    <w:rsid w:val="00AD7D94"/>
  </w:style>
  <w:style w:type="table" w:customStyle="1" w:styleId="TableNormal1">
    <w:name w:val="Table Normal1"/>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table" w:customStyle="1" w:styleId="91">
    <w:name w:val="91"/>
    <w:basedOn w:val="NormalTable0"/>
    <w:rsid w:val="00AD7D94"/>
    <w:tblPr>
      <w:tblStyleRowBandSize w:val="1"/>
      <w:tblStyleColBandSize w:val="1"/>
      <w:tblCellMar>
        <w:top w:w="100" w:type="dxa"/>
        <w:left w:w="100" w:type="dxa"/>
        <w:bottom w:w="100" w:type="dxa"/>
        <w:right w:w="100" w:type="dxa"/>
      </w:tblCellMar>
    </w:tblPr>
  </w:style>
  <w:style w:type="table" w:customStyle="1" w:styleId="81">
    <w:name w:val="81"/>
    <w:basedOn w:val="NormalTable0"/>
    <w:rsid w:val="00AD7D94"/>
    <w:tblPr>
      <w:tblStyleRowBandSize w:val="1"/>
      <w:tblStyleColBandSize w:val="1"/>
      <w:tblCellMar>
        <w:top w:w="100" w:type="dxa"/>
        <w:left w:w="100" w:type="dxa"/>
        <w:bottom w:w="100" w:type="dxa"/>
        <w:right w:w="100" w:type="dxa"/>
      </w:tblCellMar>
    </w:tblPr>
  </w:style>
  <w:style w:type="table" w:customStyle="1" w:styleId="71">
    <w:name w:val="71"/>
    <w:basedOn w:val="NormalTable0"/>
    <w:rsid w:val="00AD7D94"/>
    <w:tblPr>
      <w:tblStyleRowBandSize w:val="1"/>
      <w:tblStyleColBandSize w:val="1"/>
      <w:tblCellMar>
        <w:top w:w="100" w:type="dxa"/>
        <w:left w:w="100" w:type="dxa"/>
        <w:bottom w:w="100" w:type="dxa"/>
        <w:right w:w="100" w:type="dxa"/>
      </w:tblCellMar>
    </w:tblPr>
  </w:style>
  <w:style w:type="table" w:customStyle="1" w:styleId="61">
    <w:name w:val="61"/>
    <w:basedOn w:val="NormalTable0"/>
    <w:rsid w:val="00AD7D94"/>
    <w:tblPr>
      <w:tblStyleRowBandSize w:val="1"/>
      <w:tblStyleColBandSize w:val="1"/>
      <w:tblCellMar>
        <w:top w:w="100" w:type="dxa"/>
        <w:left w:w="100" w:type="dxa"/>
        <w:bottom w:w="100" w:type="dxa"/>
        <w:right w:w="100" w:type="dxa"/>
      </w:tblCellMar>
    </w:tblPr>
  </w:style>
  <w:style w:type="table" w:customStyle="1" w:styleId="51">
    <w:name w:val="51"/>
    <w:basedOn w:val="NormalTable0"/>
    <w:rsid w:val="00AD7D94"/>
    <w:tblPr>
      <w:tblStyleRowBandSize w:val="1"/>
      <w:tblStyleColBandSize w:val="1"/>
      <w:tblCellMar>
        <w:top w:w="100" w:type="dxa"/>
        <w:left w:w="100" w:type="dxa"/>
        <w:bottom w:w="100" w:type="dxa"/>
        <w:right w:w="100" w:type="dxa"/>
      </w:tblCellMar>
    </w:tblPr>
  </w:style>
  <w:style w:type="table" w:customStyle="1" w:styleId="41">
    <w:name w:val="41"/>
    <w:basedOn w:val="NormalTable0"/>
    <w:rsid w:val="00AD7D94"/>
    <w:tblPr>
      <w:tblStyleRowBandSize w:val="1"/>
      <w:tblStyleColBandSize w:val="1"/>
      <w:tblCellMar>
        <w:top w:w="100" w:type="dxa"/>
        <w:left w:w="100" w:type="dxa"/>
        <w:bottom w:w="100" w:type="dxa"/>
        <w:right w:w="100" w:type="dxa"/>
      </w:tblCellMar>
    </w:tblPr>
  </w:style>
  <w:style w:type="table" w:customStyle="1" w:styleId="31">
    <w:name w:val="31"/>
    <w:basedOn w:val="NormalTable0"/>
    <w:rsid w:val="00AD7D94"/>
    <w:tblPr>
      <w:tblStyleRowBandSize w:val="1"/>
      <w:tblStyleColBandSize w:val="1"/>
      <w:tblCellMar>
        <w:top w:w="100" w:type="dxa"/>
        <w:left w:w="100" w:type="dxa"/>
        <w:bottom w:w="100" w:type="dxa"/>
        <w:right w:w="100" w:type="dxa"/>
      </w:tblCellMar>
    </w:tblPr>
  </w:style>
  <w:style w:type="table" w:customStyle="1" w:styleId="21">
    <w:name w:val="21"/>
    <w:basedOn w:val="NormalTable0"/>
    <w:rsid w:val="00AD7D94"/>
    <w:tblPr>
      <w:tblStyleRowBandSize w:val="1"/>
      <w:tblStyleColBandSize w:val="1"/>
      <w:tblCellMar>
        <w:top w:w="100" w:type="dxa"/>
        <w:left w:w="100" w:type="dxa"/>
        <w:bottom w:w="100" w:type="dxa"/>
        <w:right w:w="100" w:type="dxa"/>
      </w:tblCellMar>
    </w:tblPr>
  </w:style>
  <w:style w:type="table" w:customStyle="1" w:styleId="11">
    <w:name w:val="1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Tabladeilustraciones">
    <w:name w:val="table of figures"/>
    <w:basedOn w:val="Normal"/>
    <w:next w:val="Normal"/>
    <w:uiPriority w:val="99"/>
    <w:unhideWhenUsed/>
    <w:rsid w:val="00AD7D94"/>
    <w:pPr>
      <w:spacing w:after="0" w:line="276" w:lineRule="auto"/>
      <w:jc w:val="center"/>
    </w:pPr>
    <w:rPr>
      <w:rFonts w:ascii="Arial" w:eastAsia="Arial" w:hAnsi="Arial" w:cs="Arial"/>
      <w:color w:val="auto"/>
      <w:sz w:val="16"/>
      <w:szCs w:val="16"/>
      <w:lang w:val="es-ES" w:eastAsia="es-CO"/>
    </w:rPr>
  </w:style>
  <w:style w:type="paragraph" w:styleId="Textodeglobo">
    <w:name w:val="Balloon Text"/>
    <w:basedOn w:val="Normal"/>
    <w:link w:val="TextodegloboCar"/>
    <w:uiPriority w:val="99"/>
    <w:semiHidden/>
    <w:unhideWhenUsed/>
    <w:rsid w:val="00AD7D94"/>
    <w:pPr>
      <w:spacing w:after="0"/>
    </w:pPr>
    <w:rPr>
      <w:rFonts w:ascii="Segoe UI" w:eastAsia="Arial" w:hAnsi="Segoe UI" w:cs="Segoe UI"/>
      <w:color w:val="auto"/>
      <w:sz w:val="18"/>
      <w:szCs w:val="18"/>
      <w:lang w:val="es-ES" w:eastAsia="es-CO"/>
    </w:rPr>
  </w:style>
  <w:style w:type="character" w:customStyle="1" w:styleId="TextodegloboCar">
    <w:name w:val="Texto de globo Car"/>
    <w:basedOn w:val="Fuentedeprrafopredeter"/>
    <w:link w:val="Textodeglobo"/>
    <w:uiPriority w:val="99"/>
    <w:semiHidden/>
    <w:rsid w:val="00AD7D94"/>
    <w:rPr>
      <w:rFonts w:ascii="Segoe UI" w:eastAsia="Arial" w:hAnsi="Segoe UI" w:cs="Segoe UI"/>
      <w:sz w:val="18"/>
      <w:szCs w:val="18"/>
      <w:lang w:val="es-ES" w:eastAsia="es-CO"/>
    </w:rPr>
  </w:style>
  <w:style w:type="table" w:customStyle="1" w:styleId="Tablaconcuadrcula1">
    <w:name w:val="Tabla con cuadrícula1"/>
    <w:basedOn w:val="Tablanormal"/>
    <w:next w:val="Tablaconcuadrcula"/>
    <w:uiPriority w:val="59"/>
    <w:rsid w:val="00AD7D94"/>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AD7D94"/>
    <w:rPr>
      <w:sz w:val="16"/>
      <w:szCs w:val="16"/>
    </w:rPr>
  </w:style>
  <w:style w:type="paragraph" w:styleId="Textocomentario">
    <w:name w:val="annotation text"/>
    <w:basedOn w:val="Normal"/>
    <w:link w:val="TextocomentarioCar"/>
    <w:uiPriority w:val="99"/>
    <w:unhideWhenUsed/>
    <w:rsid w:val="00AD7D94"/>
    <w:pPr>
      <w:spacing w:after="0"/>
    </w:pPr>
    <w:rPr>
      <w:rFonts w:ascii="Arial" w:eastAsia="Arial" w:hAnsi="Arial" w:cs="Arial"/>
      <w:color w:val="auto"/>
      <w:lang w:val="es-ES" w:eastAsia="es-CO"/>
    </w:rPr>
  </w:style>
  <w:style w:type="character" w:customStyle="1" w:styleId="TextocomentarioCar">
    <w:name w:val="Texto comentario Car"/>
    <w:basedOn w:val="Fuentedeprrafopredeter"/>
    <w:link w:val="Textocomentario"/>
    <w:uiPriority w:val="99"/>
    <w:rsid w:val="00AD7D94"/>
    <w:rPr>
      <w:rFonts w:ascii="Arial" w:eastAsia="Arial" w:hAnsi="Arial" w:cs="Arial"/>
      <w:sz w:val="20"/>
      <w:szCs w:val="20"/>
      <w:lang w:val="es-ES" w:eastAsia="es-CO"/>
    </w:rPr>
  </w:style>
  <w:style w:type="paragraph" w:styleId="Asuntodelcomentario">
    <w:name w:val="annotation subject"/>
    <w:basedOn w:val="Textocomentario"/>
    <w:next w:val="Textocomentario"/>
    <w:link w:val="AsuntodelcomentarioCar"/>
    <w:uiPriority w:val="99"/>
    <w:semiHidden/>
    <w:unhideWhenUsed/>
    <w:rsid w:val="00AD7D94"/>
    <w:rPr>
      <w:b/>
      <w:bCs/>
    </w:rPr>
  </w:style>
  <w:style w:type="character" w:customStyle="1" w:styleId="AsuntodelcomentarioCar">
    <w:name w:val="Asunto del comentario Car"/>
    <w:basedOn w:val="TextocomentarioCar"/>
    <w:link w:val="Asuntodelcomentario"/>
    <w:uiPriority w:val="99"/>
    <w:semiHidden/>
    <w:rsid w:val="00AD7D94"/>
    <w:rPr>
      <w:rFonts w:ascii="Arial" w:eastAsia="Arial" w:hAnsi="Arial" w:cs="Arial"/>
      <w:b/>
      <w:bCs/>
      <w:sz w:val="20"/>
      <w:szCs w:val="20"/>
      <w:lang w:val="es-ES" w:eastAsia="es-CO"/>
    </w:rPr>
  </w:style>
  <w:style w:type="table" w:styleId="Tablanormal3">
    <w:name w:val="Plain Table 3"/>
    <w:basedOn w:val="Tablanormal"/>
    <w:uiPriority w:val="43"/>
    <w:rsid w:val="00AD7D94"/>
    <w:rPr>
      <w:sz w:val="22"/>
      <w:szCs w:val="22"/>
      <w:lang w:val="es-CO"/>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tuloTDC">
    <w:name w:val="TOC Heading"/>
    <w:basedOn w:val="Ttulo1"/>
    <w:next w:val="Normal"/>
    <w:uiPriority w:val="39"/>
    <w:unhideWhenUsed/>
    <w:qFormat/>
    <w:rsid w:val="00AD7D94"/>
    <w:pPr>
      <w:keepNext/>
      <w:keepLines/>
      <w:spacing w:before="240" w:line="259" w:lineRule="auto"/>
      <w:outlineLvl w:val="9"/>
    </w:pPr>
    <w:rPr>
      <w:rFonts w:asciiTheme="majorHAnsi" w:eastAsiaTheme="majorEastAsia" w:hAnsiTheme="majorHAnsi" w:cstheme="majorBidi"/>
      <w:color w:val="2F5496" w:themeColor="accent1" w:themeShade="BF"/>
      <w:sz w:val="32"/>
      <w:szCs w:val="32"/>
      <w:lang w:val="es-CO" w:eastAsia="es-CO"/>
    </w:rPr>
  </w:style>
  <w:style w:type="table" w:customStyle="1" w:styleId="Tablaconcuadrcula2">
    <w:name w:val="Tabla con cuadrícula2"/>
    <w:basedOn w:val="Tablanormal"/>
    <w:next w:val="Tablaconcuadrcula"/>
    <w:uiPriority w:val="59"/>
    <w:rsid w:val="00E94C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6C6E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42410761">
      <w:bodyDiv w:val="1"/>
      <w:marLeft w:val="0"/>
      <w:marRight w:val="0"/>
      <w:marTop w:val="0"/>
      <w:marBottom w:val="0"/>
      <w:divBdr>
        <w:top w:val="none" w:sz="0" w:space="0" w:color="auto"/>
        <w:left w:val="none" w:sz="0" w:space="0" w:color="auto"/>
        <w:bottom w:val="none" w:sz="0" w:space="0" w:color="auto"/>
        <w:right w:val="none" w:sz="0" w:space="0" w:color="auto"/>
      </w:divBdr>
    </w:div>
    <w:div w:id="76555836">
      <w:bodyDiv w:val="1"/>
      <w:marLeft w:val="0"/>
      <w:marRight w:val="0"/>
      <w:marTop w:val="0"/>
      <w:marBottom w:val="0"/>
      <w:divBdr>
        <w:top w:val="none" w:sz="0" w:space="0" w:color="auto"/>
        <w:left w:val="none" w:sz="0" w:space="0" w:color="auto"/>
        <w:bottom w:val="none" w:sz="0" w:space="0" w:color="auto"/>
        <w:right w:val="none" w:sz="0" w:space="0" w:color="auto"/>
      </w:divBdr>
    </w:div>
    <w:div w:id="242879156">
      <w:bodyDiv w:val="1"/>
      <w:marLeft w:val="0"/>
      <w:marRight w:val="0"/>
      <w:marTop w:val="0"/>
      <w:marBottom w:val="0"/>
      <w:divBdr>
        <w:top w:val="none" w:sz="0" w:space="0" w:color="auto"/>
        <w:left w:val="none" w:sz="0" w:space="0" w:color="auto"/>
        <w:bottom w:val="none" w:sz="0" w:space="0" w:color="auto"/>
        <w:right w:val="none" w:sz="0" w:space="0" w:color="auto"/>
      </w:divBdr>
    </w:div>
    <w:div w:id="410470300">
      <w:bodyDiv w:val="1"/>
      <w:marLeft w:val="0"/>
      <w:marRight w:val="0"/>
      <w:marTop w:val="0"/>
      <w:marBottom w:val="0"/>
      <w:divBdr>
        <w:top w:val="none" w:sz="0" w:space="0" w:color="auto"/>
        <w:left w:val="none" w:sz="0" w:space="0" w:color="auto"/>
        <w:bottom w:val="none" w:sz="0" w:space="0" w:color="auto"/>
        <w:right w:val="none" w:sz="0" w:space="0" w:color="auto"/>
      </w:divBdr>
    </w:div>
    <w:div w:id="439764088">
      <w:bodyDiv w:val="1"/>
      <w:marLeft w:val="0"/>
      <w:marRight w:val="0"/>
      <w:marTop w:val="0"/>
      <w:marBottom w:val="0"/>
      <w:divBdr>
        <w:top w:val="none" w:sz="0" w:space="0" w:color="auto"/>
        <w:left w:val="none" w:sz="0" w:space="0" w:color="auto"/>
        <w:bottom w:val="none" w:sz="0" w:space="0" w:color="auto"/>
        <w:right w:val="none" w:sz="0" w:space="0" w:color="auto"/>
      </w:divBdr>
    </w:div>
    <w:div w:id="457265090">
      <w:bodyDiv w:val="1"/>
      <w:marLeft w:val="0"/>
      <w:marRight w:val="0"/>
      <w:marTop w:val="0"/>
      <w:marBottom w:val="0"/>
      <w:divBdr>
        <w:top w:val="none" w:sz="0" w:space="0" w:color="auto"/>
        <w:left w:val="none" w:sz="0" w:space="0" w:color="auto"/>
        <w:bottom w:val="none" w:sz="0" w:space="0" w:color="auto"/>
        <w:right w:val="none" w:sz="0" w:space="0" w:color="auto"/>
      </w:divBdr>
    </w:div>
    <w:div w:id="606622826">
      <w:bodyDiv w:val="1"/>
      <w:marLeft w:val="0"/>
      <w:marRight w:val="0"/>
      <w:marTop w:val="0"/>
      <w:marBottom w:val="0"/>
      <w:divBdr>
        <w:top w:val="none" w:sz="0" w:space="0" w:color="auto"/>
        <w:left w:val="none" w:sz="0" w:space="0" w:color="auto"/>
        <w:bottom w:val="none" w:sz="0" w:space="0" w:color="auto"/>
        <w:right w:val="none" w:sz="0" w:space="0" w:color="auto"/>
      </w:divBdr>
    </w:div>
    <w:div w:id="669218522">
      <w:bodyDiv w:val="1"/>
      <w:marLeft w:val="0"/>
      <w:marRight w:val="0"/>
      <w:marTop w:val="0"/>
      <w:marBottom w:val="0"/>
      <w:divBdr>
        <w:top w:val="none" w:sz="0" w:space="0" w:color="auto"/>
        <w:left w:val="none" w:sz="0" w:space="0" w:color="auto"/>
        <w:bottom w:val="none" w:sz="0" w:space="0" w:color="auto"/>
        <w:right w:val="none" w:sz="0" w:space="0" w:color="auto"/>
      </w:divBdr>
    </w:div>
    <w:div w:id="669914132">
      <w:bodyDiv w:val="1"/>
      <w:marLeft w:val="0"/>
      <w:marRight w:val="0"/>
      <w:marTop w:val="0"/>
      <w:marBottom w:val="0"/>
      <w:divBdr>
        <w:top w:val="none" w:sz="0" w:space="0" w:color="auto"/>
        <w:left w:val="none" w:sz="0" w:space="0" w:color="auto"/>
        <w:bottom w:val="none" w:sz="0" w:space="0" w:color="auto"/>
        <w:right w:val="none" w:sz="0" w:space="0" w:color="auto"/>
      </w:divBdr>
    </w:div>
    <w:div w:id="745341321">
      <w:bodyDiv w:val="1"/>
      <w:marLeft w:val="0"/>
      <w:marRight w:val="0"/>
      <w:marTop w:val="0"/>
      <w:marBottom w:val="0"/>
      <w:divBdr>
        <w:top w:val="none" w:sz="0" w:space="0" w:color="auto"/>
        <w:left w:val="none" w:sz="0" w:space="0" w:color="auto"/>
        <w:bottom w:val="none" w:sz="0" w:space="0" w:color="auto"/>
        <w:right w:val="none" w:sz="0" w:space="0" w:color="auto"/>
      </w:divBdr>
    </w:div>
    <w:div w:id="751899978">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1090739826">
      <w:bodyDiv w:val="1"/>
      <w:marLeft w:val="0"/>
      <w:marRight w:val="0"/>
      <w:marTop w:val="0"/>
      <w:marBottom w:val="0"/>
      <w:divBdr>
        <w:top w:val="none" w:sz="0" w:space="0" w:color="auto"/>
        <w:left w:val="none" w:sz="0" w:space="0" w:color="auto"/>
        <w:bottom w:val="none" w:sz="0" w:space="0" w:color="auto"/>
        <w:right w:val="none" w:sz="0" w:space="0" w:color="auto"/>
      </w:divBdr>
    </w:div>
    <w:div w:id="1098138536">
      <w:bodyDiv w:val="1"/>
      <w:marLeft w:val="0"/>
      <w:marRight w:val="0"/>
      <w:marTop w:val="0"/>
      <w:marBottom w:val="0"/>
      <w:divBdr>
        <w:top w:val="none" w:sz="0" w:space="0" w:color="auto"/>
        <w:left w:val="none" w:sz="0" w:space="0" w:color="auto"/>
        <w:bottom w:val="none" w:sz="0" w:space="0" w:color="auto"/>
        <w:right w:val="none" w:sz="0" w:space="0" w:color="auto"/>
      </w:divBdr>
    </w:div>
    <w:div w:id="1103840252">
      <w:bodyDiv w:val="1"/>
      <w:marLeft w:val="0"/>
      <w:marRight w:val="0"/>
      <w:marTop w:val="0"/>
      <w:marBottom w:val="0"/>
      <w:divBdr>
        <w:top w:val="none" w:sz="0" w:space="0" w:color="auto"/>
        <w:left w:val="none" w:sz="0" w:space="0" w:color="auto"/>
        <w:bottom w:val="none" w:sz="0" w:space="0" w:color="auto"/>
        <w:right w:val="none" w:sz="0" w:space="0" w:color="auto"/>
      </w:divBdr>
    </w:div>
    <w:div w:id="1111168229">
      <w:bodyDiv w:val="1"/>
      <w:marLeft w:val="0"/>
      <w:marRight w:val="0"/>
      <w:marTop w:val="0"/>
      <w:marBottom w:val="0"/>
      <w:divBdr>
        <w:top w:val="none" w:sz="0" w:space="0" w:color="auto"/>
        <w:left w:val="none" w:sz="0" w:space="0" w:color="auto"/>
        <w:bottom w:val="none" w:sz="0" w:space="0" w:color="auto"/>
        <w:right w:val="none" w:sz="0" w:space="0" w:color="auto"/>
      </w:divBdr>
    </w:div>
    <w:div w:id="1120958919">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253707623">
      <w:bodyDiv w:val="1"/>
      <w:marLeft w:val="0"/>
      <w:marRight w:val="0"/>
      <w:marTop w:val="0"/>
      <w:marBottom w:val="0"/>
      <w:divBdr>
        <w:top w:val="none" w:sz="0" w:space="0" w:color="auto"/>
        <w:left w:val="none" w:sz="0" w:space="0" w:color="auto"/>
        <w:bottom w:val="none" w:sz="0" w:space="0" w:color="auto"/>
        <w:right w:val="none" w:sz="0" w:space="0" w:color="auto"/>
      </w:divBdr>
    </w:div>
    <w:div w:id="1328172365">
      <w:bodyDiv w:val="1"/>
      <w:marLeft w:val="0"/>
      <w:marRight w:val="0"/>
      <w:marTop w:val="0"/>
      <w:marBottom w:val="0"/>
      <w:divBdr>
        <w:top w:val="none" w:sz="0" w:space="0" w:color="auto"/>
        <w:left w:val="none" w:sz="0" w:space="0" w:color="auto"/>
        <w:bottom w:val="none" w:sz="0" w:space="0" w:color="auto"/>
        <w:right w:val="none" w:sz="0" w:space="0" w:color="auto"/>
      </w:divBdr>
    </w:div>
    <w:div w:id="1508211139">
      <w:bodyDiv w:val="1"/>
      <w:marLeft w:val="0"/>
      <w:marRight w:val="0"/>
      <w:marTop w:val="0"/>
      <w:marBottom w:val="0"/>
      <w:divBdr>
        <w:top w:val="none" w:sz="0" w:space="0" w:color="auto"/>
        <w:left w:val="none" w:sz="0" w:space="0" w:color="auto"/>
        <w:bottom w:val="none" w:sz="0" w:space="0" w:color="auto"/>
        <w:right w:val="none" w:sz="0" w:space="0" w:color="auto"/>
      </w:divBdr>
    </w:div>
    <w:div w:id="1631593664">
      <w:bodyDiv w:val="1"/>
      <w:marLeft w:val="0"/>
      <w:marRight w:val="0"/>
      <w:marTop w:val="0"/>
      <w:marBottom w:val="0"/>
      <w:divBdr>
        <w:top w:val="none" w:sz="0" w:space="0" w:color="auto"/>
        <w:left w:val="none" w:sz="0" w:space="0" w:color="auto"/>
        <w:bottom w:val="none" w:sz="0" w:space="0" w:color="auto"/>
        <w:right w:val="none" w:sz="0" w:space="0" w:color="auto"/>
      </w:divBdr>
    </w:div>
    <w:div w:id="2029797494">
      <w:bodyDiv w:val="1"/>
      <w:marLeft w:val="0"/>
      <w:marRight w:val="0"/>
      <w:marTop w:val="0"/>
      <w:marBottom w:val="0"/>
      <w:divBdr>
        <w:top w:val="none" w:sz="0" w:space="0" w:color="auto"/>
        <w:left w:val="none" w:sz="0" w:space="0" w:color="auto"/>
        <w:bottom w:val="none" w:sz="0" w:space="0" w:color="auto"/>
        <w:right w:val="none" w:sz="0" w:space="0" w:color="auto"/>
      </w:divBdr>
    </w:div>
    <w:div w:id="2049604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footer" Target="footer2.xml"/><Relationship Id="rId50" Type="http://schemas.microsoft.com/office/2020/10/relationships/intelligence" Target="intelligence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image" Target="media/image1.jp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10.jp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hyperlink" Target="https://sinergox.xm.com.co/oferta/_layouts/15/WopiFrame.aspx?sourcedoc=%7B43983ADE-9E9C-47EE-B173-B68B2EBC90FD%7D&amp;file=SoporteCalculoFE_2022_LambdaCorregido.xlsx&amp;action=default" TargetMode="External"/><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2.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sv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0.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2.xml><?xml version="1.0" encoding="utf-8"?>
<ds:datastoreItem xmlns:ds="http://schemas.openxmlformats.org/officeDocument/2006/customXml" ds:itemID="{DC5C0007-A50B-49E8-A41C-79294C022CE3}"/>
</file>

<file path=customXml/itemProps3.xml><?xml version="1.0" encoding="utf-8"?>
<ds:datastoreItem xmlns:ds="http://schemas.openxmlformats.org/officeDocument/2006/customXml" ds:itemID="{A7A6AF4A-EE2F-468A-807C-CFC9E419828C}">
  <ds:schemaRefs>
    <ds:schemaRef ds:uri="http://schemas.openxmlformats.org/officeDocument/2006/bibliography"/>
  </ds:schemaRefs>
</ds:datastoreItem>
</file>

<file path=customXml/itemProps4.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621</TotalTime>
  <Pages>16</Pages>
  <Words>12948</Words>
  <Characters>71218</Characters>
  <Application>Microsoft Office Word</Application>
  <DocSecurity>0</DocSecurity>
  <Lines>593</Lines>
  <Paragraphs>167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83999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51</cp:revision>
  <cp:lastPrinted>2022-03-31T12:18:00Z</cp:lastPrinted>
  <dcterms:created xsi:type="dcterms:W3CDTF">2023-10-12T14:35:00Z</dcterms:created>
  <dcterms:modified xsi:type="dcterms:W3CDTF">2024-04-10T20:36:00Z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_SourceUrl">
    <vt:lpwstr/>
  </property>
  <property fmtid="{D5CDD505-2E9C-101B-9397-08002B2CF9AE}" pid="12" name="_SharedFileIndex">
    <vt:lpwstr/>
  </property>
</Properties>
</file>